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6F5" w:rsidRDefault="00D316F5" w:rsidP="00D316F5">
      <w:pPr>
        <w:pStyle w:val="a6"/>
      </w:pPr>
      <w:r>
        <w:rPr>
          <w:rStyle w:val="a8"/>
          <w:szCs w:val="28"/>
        </w:rPr>
        <w:t xml:space="preserve">                   </w:t>
      </w:r>
      <w:r w:rsidR="004D31F0" w:rsidRPr="00D316F5">
        <w:rPr>
          <w:rStyle w:val="a8"/>
          <w:b w:val="0"/>
          <w:szCs w:val="28"/>
        </w:rPr>
        <w:t xml:space="preserve">ПРОЕКТ </w:t>
      </w:r>
      <w:r w:rsidRPr="00D316F5">
        <w:rPr>
          <w:rStyle w:val="a8"/>
          <w:b w:val="0"/>
          <w:szCs w:val="28"/>
        </w:rPr>
        <w:t>рішення</w:t>
      </w:r>
      <w:r>
        <w:rPr>
          <w:rStyle w:val="a8"/>
          <w:szCs w:val="28"/>
        </w:rPr>
        <w:t xml:space="preserve"> _</w:t>
      </w:r>
      <w:r w:rsidR="004D31F0">
        <w:rPr>
          <w:rStyle w:val="a8"/>
          <w:szCs w:val="28"/>
          <w:u w:val="single"/>
        </w:rPr>
        <w:t xml:space="preserve"> </w:t>
      </w:r>
      <w:r w:rsidRPr="00D316F5">
        <w:rPr>
          <w:rStyle w:val="a8"/>
          <w:szCs w:val="28"/>
          <w:u w:val="single"/>
          <w:lang w:val="ru-RU"/>
        </w:rPr>
        <w:t xml:space="preserve"> </w:t>
      </w:r>
      <w:r>
        <w:t xml:space="preserve">сесії Чернівецької міської ради </w:t>
      </w:r>
      <w:r>
        <w:rPr>
          <w:lang w:val="en-US"/>
        </w:rPr>
        <w:t>VII</w:t>
      </w:r>
      <w:r w:rsidRPr="007C1DED">
        <w:rPr>
          <w:lang w:val="ru-RU"/>
        </w:rPr>
        <w:t xml:space="preserve"> </w:t>
      </w:r>
      <w:r>
        <w:t>скликання</w:t>
      </w:r>
    </w:p>
    <w:p w:rsidR="00D316F5" w:rsidRDefault="00D316F5" w:rsidP="00D316F5">
      <w:pPr>
        <w:pStyle w:val="a6"/>
        <w:ind w:left="5940" w:hanging="360"/>
      </w:pPr>
      <w:r>
        <w:t xml:space="preserve">                 від __.__.____ № ___</w:t>
      </w:r>
    </w:p>
    <w:p w:rsidR="004D31F0" w:rsidRPr="00D316F5" w:rsidRDefault="004D31F0" w:rsidP="004D31F0">
      <w:pPr>
        <w:jc w:val="center"/>
        <w:rPr>
          <w:b/>
          <w:color w:val="000000"/>
          <w:sz w:val="28"/>
          <w:szCs w:val="28"/>
        </w:rPr>
      </w:pPr>
    </w:p>
    <w:bookmarkStart w:id="0" w:name="_GoBack"/>
    <w:p w:rsidR="004D31F0" w:rsidRPr="007D6D9D" w:rsidRDefault="004D31F0" w:rsidP="004D31F0">
      <w:pPr>
        <w:jc w:val="center"/>
        <w:rPr>
          <w:b/>
          <w:color w:val="000000"/>
          <w:sz w:val="28"/>
          <w:szCs w:val="28"/>
        </w:rPr>
      </w:pPr>
      <w:r w:rsidRPr="007D6D9D">
        <w:rPr>
          <w:b/>
          <w:color w:val="000000"/>
          <w:sz w:val="28"/>
          <w:szCs w:val="28"/>
        </w:rPr>
        <w:fldChar w:fldCharType="begin"/>
      </w:r>
      <w:r w:rsidRPr="007D6D9D">
        <w:rPr>
          <w:b/>
          <w:color w:val="000000"/>
          <w:sz w:val="28"/>
          <w:szCs w:val="28"/>
        </w:rPr>
        <w:instrText xml:space="preserve"> HYPERLINK "http://zakon1.rada.gov.ua/laws/show/z1655-12" </w:instrText>
      </w:r>
      <w:r w:rsidRPr="007D6D9D">
        <w:rPr>
          <w:b/>
          <w:color w:val="000000"/>
          <w:sz w:val="28"/>
          <w:szCs w:val="28"/>
        </w:rPr>
        <w:fldChar w:fldCharType="separate"/>
      </w:r>
      <w:r w:rsidRPr="007D6D9D">
        <w:rPr>
          <w:b/>
          <w:color w:val="000000"/>
          <w:sz w:val="28"/>
          <w:szCs w:val="28"/>
        </w:rPr>
        <w:t>Поряд</w:t>
      </w:r>
      <w:r>
        <w:rPr>
          <w:b/>
          <w:color w:val="000000"/>
          <w:sz w:val="28"/>
          <w:szCs w:val="28"/>
          <w:lang w:val="uk-UA"/>
        </w:rPr>
        <w:t>о</w:t>
      </w:r>
      <w:r w:rsidRPr="007D6D9D">
        <w:rPr>
          <w:b/>
          <w:color w:val="000000"/>
          <w:sz w:val="28"/>
          <w:szCs w:val="28"/>
        </w:rPr>
        <w:t xml:space="preserve">к </w:t>
      </w:r>
      <w:r>
        <w:rPr>
          <w:b/>
          <w:color w:val="000000"/>
          <w:sz w:val="28"/>
          <w:szCs w:val="28"/>
          <w:lang w:val="uk-UA"/>
        </w:rPr>
        <w:t>визначення</w:t>
      </w:r>
      <w:r w:rsidRPr="007D6D9D">
        <w:rPr>
          <w:b/>
          <w:color w:val="000000"/>
          <w:sz w:val="28"/>
          <w:szCs w:val="28"/>
        </w:rPr>
        <w:fldChar w:fldCharType="end"/>
      </w:r>
      <w:hyperlink r:id="rId7" w:history="1">
        <w:r w:rsidRPr="007D6D9D">
          <w:rPr>
            <w:b/>
            <w:color w:val="000000"/>
            <w:sz w:val="28"/>
            <w:szCs w:val="28"/>
          </w:rPr>
          <w:t xml:space="preserve"> викона</w:t>
        </w:r>
        <w:r>
          <w:rPr>
            <w:b/>
            <w:color w:val="000000"/>
            <w:sz w:val="28"/>
            <w:szCs w:val="28"/>
            <w:lang w:val="uk-UA"/>
          </w:rPr>
          <w:t xml:space="preserve">вців </w:t>
        </w:r>
        <w:r w:rsidRPr="007D6D9D">
          <w:rPr>
            <w:b/>
            <w:color w:val="000000"/>
            <w:sz w:val="28"/>
            <w:szCs w:val="28"/>
          </w:rPr>
          <w:t xml:space="preserve">робіт із землеустрою, </w:t>
        </w:r>
      </w:hyperlink>
    </w:p>
    <w:p w:rsidR="004D31F0" w:rsidRPr="00D0070A" w:rsidRDefault="004D31F0" w:rsidP="004D31F0">
      <w:pPr>
        <w:jc w:val="center"/>
        <w:rPr>
          <w:b/>
          <w:sz w:val="28"/>
          <w:szCs w:val="28"/>
        </w:rPr>
      </w:pPr>
      <w:hyperlink r:id="rId8" w:history="1">
        <w:r w:rsidRPr="007D6D9D">
          <w:rPr>
            <w:b/>
            <w:color w:val="000000"/>
            <w:sz w:val="28"/>
            <w:szCs w:val="28"/>
          </w:rPr>
          <w:t xml:space="preserve">оцінки земель та виконавця </w:t>
        </w:r>
      </w:hyperlink>
      <w:hyperlink r:id="rId9" w:history="1">
        <w:r w:rsidRPr="007D6D9D">
          <w:rPr>
            <w:b/>
            <w:color w:val="000000"/>
            <w:sz w:val="28"/>
            <w:szCs w:val="28"/>
          </w:rPr>
          <w:t>земельних торгів на конкурентних засадах</w:t>
        </w:r>
      </w:hyperlink>
    </w:p>
    <w:bookmarkEnd w:id="0"/>
    <w:p w:rsidR="004D31F0" w:rsidRDefault="004D31F0" w:rsidP="004D31F0">
      <w:pPr>
        <w:jc w:val="both"/>
        <w:rPr>
          <w:lang w:val="uk-UA"/>
        </w:rPr>
      </w:pPr>
    </w:p>
    <w:p w:rsidR="004D31F0" w:rsidRPr="002B7010" w:rsidRDefault="004D31F0" w:rsidP="004D31F0">
      <w:pPr>
        <w:jc w:val="both"/>
        <w:rPr>
          <w:sz w:val="28"/>
          <w:szCs w:val="28"/>
          <w:lang w:val="uk-UA"/>
        </w:rPr>
      </w:pPr>
      <w:r w:rsidRPr="00B1687F">
        <w:rPr>
          <w:sz w:val="28"/>
          <w:szCs w:val="28"/>
          <w:lang w:val="uk-UA"/>
        </w:rPr>
        <w:t>Відповідно до Конституції України, статті 26 Закону України “Про місцеве самоврядування в Україні”, Земельного кодексу України, Законів України «Про оренду землі», «Про землеустрій», «Про Державний земельний кадастр», «Про внесення змін до деяких законів України щодо розмежування земель державної та комунальної власності», «Про державну реєстрацію речових прав на нерухоме майно та їх обтяжень», «Про засади державної регуляторної політики у сфері  господарської діяльності»</w:t>
      </w:r>
      <w:r>
        <w:rPr>
          <w:sz w:val="28"/>
          <w:szCs w:val="28"/>
          <w:lang w:val="uk-UA"/>
        </w:rPr>
        <w:t xml:space="preserve">, </w:t>
      </w:r>
      <w:r w:rsidRPr="004D31F0">
        <w:rPr>
          <w:sz w:val="28"/>
          <w:szCs w:val="28"/>
          <w:lang w:val="uk-UA"/>
        </w:rPr>
        <w:t xml:space="preserve">на виконання рішення </w:t>
      </w:r>
      <w:r w:rsidR="00893C3B" w:rsidRPr="00893C3B">
        <w:rPr>
          <w:sz w:val="28"/>
          <w:szCs w:val="28"/>
          <w:lang w:val="uk-UA"/>
        </w:rPr>
        <w:t>44</w:t>
      </w:r>
      <w:r w:rsidRPr="004D31F0">
        <w:rPr>
          <w:sz w:val="28"/>
          <w:szCs w:val="28"/>
          <w:lang w:val="uk-UA"/>
        </w:rPr>
        <w:t xml:space="preserve"> сесії Чернівецької міської ради від </w:t>
      </w:r>
      <w:r w:rsidR="00893C3B" w:rsidRPr="00893C3B">
        <w:rPr>
          <w:sz w:val="28"/>
          <w:szCs w:val="28"/>
          <w:lang w:val="uk-UA"/>
        </w:rPr>
        <w:t>08</w:t>
      </w:r>
      <w:r w:rsidRPr="004D31F0">
        <w:rPr>
          <w:sz w:val="28"/>
          <w:szCs w:val="28"/>
          <w:lang w:val="uk-UA"/>
        </w:rPr>
        <w:t>.</w:t>
      </w:r>
      <w:r w:rsidR="00893C3B" w:rsidRPr="00893C3B">
        <w:rPr>
          <w:sz w:val="28"/>
          <w:szCs w:val="28"/>
          <w:lang w:val="uk-UA"/>
        </w:rPr>
        <w:t>12</w:t>
      </w:r>
      <w:r w:rsidRPr="004D31F0">
        <w:rPr>
          <w:sz w:val="28"/>
          <w:szCs w:val="28"/>
          <w:lang w:val="uk-UA"/>
        </w:rPr>
        <w:t>.2017 №</w:t>
      </w:r>
      <w:r w:rsidR="00893C3B" w:rsidRPr="00893C3B">
        <w:rPr>
          <w:sz w:val="28"/>
          <w:szCs w:val="28"/>
          <w:lang w:val="uk-UA"/>
        </w:rPr>
        <w:t>995</w:t>
      </w:r>
      <w:r w:rsidRPr="004D31F0">
        <w:rPr>
          <w:sz w:val="28"/>
          <w:szCs w:val="28"/>
          <w:lang w:val="uk-UA"/>
        </w:rPr>
        <w:t xml:space="preserve"> «Про затвердження Плану діяльності Чернівецької міської ради</w:t>
      </w:r>
      <w:r w:rsidR="00893C3B" w:rsidRPr="00893C3B">
        <w:rPr>
          <w:sz w:val="28"/>
          <w:szCs w:val="28"/>
          <w:lang w:val="uk-UA"/>
        </w:rPr>
        <w:t xml:space="preserve"> </w:t>
      </w:r>
      <w:r w:rsidR="00893C3B">
        <w:rPr>
          <w:sz w:val="28"/>
          <w:szCs w:val="28"/>
          <w:lang w:val="uk-UA"/>
        </w:rPr>
        <w:t>з підготовки проектів регуляторних актів на 2018 рік»</w:t>
      </w:r>
      <w:r w:rsidRPr="004D31F0">
        <w:rPr>
          <w:sz w:val="28"/>
          <w:szCs w:val="28"/>
          <w:lang w:val="uk-UA"/>
        </w:rPr>
        <w:t xml:space="preserve">, </w:t>
      </w:r>
      <w:r w:rsidRPr="002B7010">
        <w:rPr>
          <w:sz w:val="28"/>
          <w:szCs w:val="28"/>
          <w:lang w:val="uk-UA"/>
        </w:rPr>
        <w:t>Чернівецьк</w:t>
      </w:r>
      <w:r>
        <w:rPr>
          <w:sz w:val="28"/>
          <w:szCs w:val="28"/>
          <w:lang w:val="uk-UA"/>
        </w:rPr>
        <w:t>а</w:t>
      </w:r>
      <w:r w:rsidRPr="002B7010">
        <w:rPr>
          <w:sz w:val="28"/>
          <w:szCs w:val="28"/>
          <w:lang w:val="uk-UA"/>
        </w:rPr>
        <w:t xml:space="preserve"> міськ</w:t>
      </w:r>
      <w:r>
        <w:rPr>
          <w:sz w:val="28"/>
          <w:szCs w:val="28"/>
          <w:lang w:val="uk-UA"/>
        </w:rPr>
        <w:t>а</w:t>
      </w:r>
      <w:r w:rsidRPr="002B7010">
        <w:rPr>
          <w:sz w:val="28"/>
          <w:szCs w:val="28"/>
          <w:lang w:val="uk-UA"/>
        </w:rPr>
        <w:t xml:space="preserve"> рад</w:t>
      </w:r>
      <w:r>
        <w:rPr>
          <w:sz w:val="28"/>
          <w:szCs w:val="28"/>
          <w:lang w:val="uk-UA"/>
        </w:rPr>
        <w:t>а</w:t>
      </w:r>
      <w:r w:rsidRPr="002B7010">
        <w:rPr>
          <w:sz w:val="28"/>
          <w:szCs w:val="28"/>
          <w:lang w:val="uk-UA"/>
        </w:rPr>
        <w:t xml:space="preserve">  </w:t>
      </w:r>
    </w:p>
    <w:p w:rsidR="00992482" w:rsidRDefault="00992482" w:rsidP="004D31F0">
      <w:pPr>
        <w:pStyle w:val="a6"/>
        <w:jc w:val="center"/>
        <w:rPr>
          <w:b/>
        </w:rPr>
      </w:pPr>
    </w:p>
    <w:p w:rsidR="004D31F0" w:rsidRDefault="004D31F0" w:rsidP="004D31F0">
      <w:pPr>
        <w:pStyle w:val="a6"/>
        <w:jc w:val="center"/>
        <w:rPr>
          <w:b/>
        </w:rPr>
      </w:pPr>
      <w:r>
        <w:rPr>
          <w:b/>
        </w:rPr>
        <w:t xml:space="preserve">В И Р І Ш И </w:t>
      </w:r>
      <w:r w:rsidR="00992482">
        <w:rPr>
          <w:b/>
        </w:rPr>
        <w:t>Л А</w:t>
      </w:r>
      <w:r>
        <w:rPr>
          <w:b/>
        </w:rPr>
        <w:t xml:space="preserve"> :</w:t>
      </w:r>
    </w:p>
    <w:p w:rsidR="004D31F0" w:rsidRDefault="004D31F0" w:rsidP="004D31F0">
      <w:pPr>
        <w:pStyle w:val="a6"/>
        <w:jc w:val="center"/>
        <w:rPr>
          <w:b/>
        </w:rPr>
      </w:pPr>
    </w:p>
    <w:p w:rsidR="004D31F0" w:rsidRPr="007C1DED" w:rsidRDefault="004D31F0" w:rsidP="004D31F0">
      <w:pPr>
        <w:jc w:val="both"/>
        <w:rPr>
          <w:sz w:val="28"/>
          <w:szCs w:val="28"/>
          <w:lang w:val="uk-UA"/>
        </w:rPr>
      </w:pPr>
      <w:r>
        <w:rPr>
          <w:b/>
          <w:sz w:val="28"/>
          <w:szCs w:val="28"/>
          <w:lang w:val="uk-UA"/>
        </w:rPr>
        <w:t xml:space="preserve">          </w:t>
      </w:r>
      <w:r w:rsidRPr="002B7010">
        <w:rPr>
          <w:b/>
          <w:sz w:val="28"/>
          <w:szCs w:val="28"/>
        </w:rPr>
        <w:t>1.</w:t>
      </w:r>
      <w:r w:rsidRPr="002B7010">
        <w:rPr>
          <w:sz w:val="28"/>
          <w:szCs w:val="28"/>
        </w:rPr>
        <w:t xml:space="preserve"> Затвердити </w:t>
      </w:r>
      <w:hyperlink r:id="rId10" w:history="1">
        <w:r w:rsidRPr="007C1DED">
          <w:rPr>
            <w:color w:val="000000"/>
            <w:sz w:val="28"/>
            <w:szCs w:val="28"/>
            <w:lang w:val="uk-UA"/>
          </w:rPr>
          <w:t>п</w:t>
        </w:r>
        <w:r w:rsidRPr="007C1DED">
          <w:rPr>
            <w:color w:val="000000"/>
            <w:sz w:val="28"/>
            <w:szCs w:val="28"/>
          </w:rPr>
          <w:t>оряд</w:t>
        </w:r>
        <w:r w:rsidRPr="007C1DED">
          <w:rPr>
            <w:color w:val="000000"/>
            <w:sz w:val="28"/>
            <w:szCs w:val="28"/>
            <w:lang w:val="uk-UA"/>
          </w:rPr>
          <w:t>о</w:t>
        </w:r>
        <w:r w:rsidRPr="007C1DED">
          <w:rPr>
            <w:color w:val="000000"/>
            <w:sz w:val="28"/>
            <w:szCs w:val="28"/>
          </w:rPr>
          <w:t xml:space="preserve">к </w:t>
        </w:r>
        <w:r w:rsidRPr="007C1DED">
          <w:rPr>
            <w:color w:val="000000"/>
            <w:sz w:val="28"/>
            <w:szCs w:val="28"/>
            <w:lang w:val="uk-UA"/>
          </w:rPr>
          <w:t>визначення</w:t>
        </w:r>
      </w:hyperlink>
      <w:hyperlink r:id="rId11" w:history="1">
        <w:r w:rsidRPr="007C1DED">
          <w:rPr>
            <w:color w:val="000000"/>
            <w:sz w:val="28"/>
            <w:szCs w:val="28"/>
          </w:rPr>
          <w:t xml:space="preserve"> викона</w:t>
        </w:r>
        <w:r w:rsidRPr="007C1DED">
          <w:rPr>
            <w:color w:val="000000"/>
            <w:sz w:val="28"/>
            <w:szCs w:val="28"/>
            <w:lang w:val="uk-UA"/>
          </w:rPr>
          <w:t xml:space="preserve">вців </w:t>
        </w:r>
        <w:r w:rsidRPr="007C1DED">
          <w:rPr>
            <w:color w:val="000000"/>
            <w:sz w:val="28"/>
            <w:szCs w:val="28"/>
          </w:rPr>
          <w:t xml:space="preserve">робіт із землеустрою, </w:t>
        </w:r>
      </w:hyperlink>
      <w:hyperlink r:id="rId12" w:history="1">
        <w:r w:rsidRPr="007C1DED">
          <w:rPr>
            <w:color w:val="000000"/>
            <w:sz w:val="28"/>
            <w:szCs w:val="28"/>
          </w:rPr>
          <w:t xml:space="preserve">оцінки земель та виконавця </w:t>
        </w:r>
      </w:hyperlink>
      <w:hyperlink r:id="rId13" w:history="1">
        <w:r w:rsidRPr="007C1DED">
          <w:rPr>
            <w:color w:val="000000"/>
            <w:sz w:val="28"/>
            <w:szCs w:val="28"/>
          </w:rPr>
          <w:t>земельних торгів на конкурентних засадах</w:t>
        </w:r>
      </w:hyperlink>
      <w:r>
        <w:rPr>
          <w:color w:val="000000"/>
          <w:sz w:val="28"/>
          <w:szCs w:val="28"/>
          <w:lang w:val="uk-UA"/>
        </w:rPr>
        <w:t xml:space="preserve"> (додається).</w:t>
      </w:r>
    </w:p>
    <w:p w:rsidR="004D31F0" w:rsidRDefault="004D31F0" w:rsidP="004D31F0">
      <w:pPr>
        <w:tabs>
          <w:tab w:val="left" w:pos="720"/>
          <w:tab w:val="left" w:pos="1260"/>
        </w:tabs>
        <w:jc w:val="both"/>
        <w:rPr>
          <w:b/>
          <w:sz w:val="28"/>
          <w:szCs w:val="28"/>
          <w:lang w:val="uk-UA"/>
        </w:rPr>
      </w:pPr>
      <w:r>
        <w:rPr>
          <w:b/>
          <w:sz w:val="28"/>
          <w:szCs w:val="28"/>
          <w:lang w:val="uk-UA"/>
        </w:rPr>
        <w:tab/>
      </w:r>
      <w:r>
        <w:rPr>
          <w:b/>
          <w:sz w:val="28"/>
          <w:szCs w:val="28"/>
          <w:lang w:val="uk-UA"/>
        </w:rPr>
        <w:tab/>
      </w:r>
    </w:p>
    <w:p w:rsidR="004D31F0" w:rsidRPr="00646150" w:rsidRDefault="004D31F0" w:rsidP="004D31F0">
      <w:pPr>
        <w:tabs>
          <w:tab w:val="left" w:pos="720"/>
          <w:tab w:val="left" w:pos="1260"/>
        </w:tabs>
        <w:jc w:val="both"/>
        <w:rPr>
          <w:sz w:val="28"/>
          <w:szCs w:val="28"/>
          <w:lang w:val="uk-UA"/>
        </w:rPr>
      </w:pPr>
      <w:r>
        <w:rPr>
          <w:b/>
          <w:sz w:val="28"/>
          <w:szCs w:val="28"/>
          <w:lang w:val="uk-UA"/>
        </w:rPr>
        <w:t xml:space="preserve">       2</w:t>
      </w:r>
      <w:r w:rsidRPr="00646150">
        <w:rPr>
          <w:sz w:val="28"/>
          <w:szCs w:val="28"/>
          <w:lang w:val="uk-UA"/>
        </w:rPr>
        <w:t>.</w:t>
      </w:r>
      <w:r w:rsidRPr="00646150">
        <w:rPr>
          <w:b/>
          <w:sz w:val="28"/>
          <w:szCs w:val="28"/>
          <w:lang w:val="uk-UA"/>
        </w:rPr>
        <w:t xml:space="preserve"> </w:t>
      </w:r>
      <w:r w:rsidRPr="00646150">
        <w:rPr>
          <w:sz w:val="28"/>
          <w:szCs w:val="28"/>
          <w:lang w:val="uk-UA"/>
        </w:rPr>
        <w:t>Рішення підлягає опублікуванню в газеті «Чернівці» та на  офіційному веб-порталі</w:t>
      </w:r>
      <w:r>
        <w:rPr>
          <w:sz w:val="28"/>
          <w:szCs w:val="28"/>
          <w:lang w:val="uk-UA"/>
        </w:rPr>
        <w:t xml:space="preserve"> </w:t>
      </w:r>
      <w:r w:rsidRPr="00646150">
        <w:rPr>
          <w:sz w:val="28"/>
          <w:szCs w:val="28"/>
          <w:lang w:val="uk-UA"/>
        </w:rPr>
        <w:t>Чернівецької міської ради.</w:t>
      </w:r>
    </w:p>
    <w:p w:rsidR="004D31F0" w:rsidRPr="004D31F0" w:rsidRDefault="004D31F0" w:rsidP="004D31F0">
      <w:pPr>
        <w:pStyle w:val="ab"/>
        <w:ind w:left="0"/>
        <w:jc w:val="both"/>
        <w:rPr>
          <w:b/>
          <w:sz w:val="20"/>
          <w:szCs w:val="20"/>
          <w:lang w:val="uk-UA"/>
        </w:rPr>
      </w:pPr>
      <w:r w:rsidRPr="00646150">
        <w:rPr>
          <w:b/>
          <w:sz w:val="28"/>
          <w:szCs w:val="28"/>
          <w:lang w:val="uk-UA"/>
        </w:rPr>
        <w:t xml:space="preserve">          </w:t>
      </w:r>
    </w:p>
    <w:p w:rsidR="004D31F0" w:rsidRDefault="004D31F0" w:rsidP="004D31F0">
      <w:pPr>
        <w:pStyle w:val="ab"/>
        <w:ind w:left="0" w:firstLine="540"/>
        <w:jc w:val="both"/>
        <w:rPr>
          <w:bCs/>
          <w:sz w:val="28"/>
          <w:szCs w:val="28"/>
          <w:lang w:val="en-US"/>
        </w:rPr>
      </w:pPr>
      <w:r>
        <w:rPr>
          <w:b/>
          <w:sz w:val="28"/>
          <w:szCs w:val="28"/>
          <w:lang w:val="uk-UA"/>
        </w:rPr>
        <w:t>3</w:t>
      </w:r>
      <w:r>
        <w:rPr>
          <w:b/>
          <w:sz w:val="28"/>
          <w:szCs w:val="28"/>
        </w:rPr>
        <w:t>.</w:t>
      </w:r>
      <w:r>
        <w:rPr>
          <w:sz w:val="28"/>
          <w:szCs w:val="28"/>
        </w:rPr>
        <w:t xml:space="preserve"> Організацію виконання цього рішення покласти на </w:t>
      </w:r>
      <w:r>
        <w:rPr>
          <w:bCs/>
          <w:sz w:val="28"/>
          <w:szCs w:val="28"/>
        </w:rPr>
        <w:t xml:space="preserve">директора </w:t>
      </w:r>
      <w:r>
        <w:rPr>
          <w:sz w:val="28"/>
          <w:szCs w:val="28"/>
        </w:rPr>
        <w:t>департаменту містобудівного комплексу та земельних відносин міської ради</w:t>
      </w:r>
      <w:r>
        <w:rPr>
          <w:bCs/>
          <w:sz w:val="28"/>
          <w:szCs w:val="28"/>
        </w:rPr>
        <w:t xml:space="preserve">. </w:t>
      </w:r>
    </w:p>
    <w:p w:rsidR="004D31F0" w:rsidRDefault="004D31F0" w:rsidP="004D31F0">
      <w:pPr>
        <w:pStyle w:val="ab"/>
        <w:ind w:left="0" w:firstLine="540"/>
        <w:jc w:val="both"/>
        <w:rPr>
          <w:sz w:val="10"/>
          <w:szCs w:val="10"/>
          <w:lang w:val="en-US"/>
        </w:rPr>
      </w:pPr>
      <w:r>
        <w:rPr>
          <w:sz w:val="10"/>
          <w:szCs w:val="10"/>
        </w:rPr>
        <w:t xml:space="preserve"> </w:t>
      </w:r>
    </w:p>
    <w:p w:rsidR="004D31F0" w:rsidRDefault="004D31F0" w:rsidP="004D31F0">
      <w:pPr>
        <w:pStyle w:val="ab"/>
        <w:tabs>
          <w:tab w:val="left" w:pos="720"/>
        </w:tabs>
        <w:ind w:left="0"/>
        <w:jc w:val="both"/>
        <w:rPr>
          <w:sz w:val="28"/>
          <w:szCs w:val="28"/>
        </w:rPr>
      </w:pPr>
      <w:r w:rsidRPr="004D31F0">
        <w:rPr>
          <w:sz w:val="10"/>
          <w:szCs w:val="10"/>
        </w:rPr>
        <w:t xml:space="preserve">    </w:t>
      </w:r>
      <w:r>
        <w:rPr>
          <w:sz w:val="10"/>
          <w:szCs w:val="10"/>
        </w:rPr>
        <w:t xml:space="preserve">     </w:t>
      </w:r>
      <w:r>
        <w:rPr>
          <w:b/>
          <w:bCs/>
          <w:sz w:val="28"/>
          <w:szCs w:val="28"/>
        </w:rPr>
        <w:t xml:space="preserve">     </w:t>
      </w:r>
      <w:r>
        <w:rPr>
          <w:b/>
          <w:bCs/>
          <w:sz w:val="28"/>
          <w:szCs w:val="28"/>
          <w:lang w:val="uk-UA"/>
        </w:rPr>
        <w:t>4</w:t>
      </w:r>
      <w:r>
        <w:rPr>
          <w:b/>
          <w:bCs/>
          <w:sz w:val="28"/>
          <w:szCs w:val="28"/>
        </w:rPr>
        <w:t xml:space="preserve">. </w:t>
      </w:r>
      <w:r>
        <w:rPr>
          <w:sz w:val="28"/>
          <w:szCs w:val="28"/>
        </w:rPr>
        <w:t>Контроль за виконанням рішення покласти на постійну комісію міської ради з питань земельних відносин, архітектури та будівництва.</w:t>
      </w:r>
    </w:p>
    <w:p w:rsidR="004D31F0" w:rsidRDefault="004D31F0" w:rsidP="004D31F0">
      <w:pPr>
        <w:jc w:val="both"/>
        <w:rPr>
          <w:b/>
          <w:sz w:val="28"/>
          <w:szCs w:val="28"/>
          <w:highlight w:val="yellow"/>
          <w:lang w:val="uk-UA"/>
        </w:rPr>
      </w:pPr>
    </w:p>
    <w:p w:rsidR="004D31F0" w:rsidRPr="002B7010" w:rsidRDefault="004D31F0" w:rsidP="004D31F0">
      <w:pPr>
        <w:ind w:right="-87"/>
        <w:jc w:val="both"/>
        <w:rPr>
          <w:b/>
          <w:sz w:val="28"/>
          <w:szCs w:val="28"/>
        </w:rPr>
      </w:pPr>
    </w:p>
    <w:p w:rsidR="004D31F0" w:rsidRPr="002B7010" w:rsidRDefault="004D31F0" w:rsidP="004D31F0">
      <w:pPr>
        <w:ind w:right="-87"/>
        <w:jc w:val="both"/>
        <w:rPr>
          <w:b/>
          <w:sz w:val="28"/>
          <w:szCs w:val="28"/>
        </w:rPr>
      </w:pPr>
    </w:p>
    <w:p w:rsidR="004D31F0" w:rsidRPr="002B7010" w:rsidRDefault="004D31F0" w:rsidP="004D31F0">
      <w:pPr>
        <w:ind w:right="-87"/>
        <w:jc w:val="both"/>
        <w:rPr>
          <w:b/>
          <w:sz w:val="28"/>
          <w:szCs w:val="28"/>
        </w:rPr>
      </w:pPr>
      <w:r w:rsidRPr="002B7010">
        <w:rPr>
          <w:b/>
          <w:sz w:val="28"/>
          <w:szCs w:val="28"/>
        </w:rPr>
        <w:t xml:space="preserve">Чернівецький міський голова </w:t>
      </w:r>
      <w:r w:rsidRPr="002B7010">
        <w:rPr>
          <w:b/>
          <w:sz w:val="28"/>
          <w:szCs w:val="28"/>
        </w:rPr>
        <w:tab/>
      </w:r>
      <w:r w:rsidRPr="002B7010">
        <w:rPr>
          <w:b/>
          <w:sz w:val="28"/>
          <w:szCs w:val="28"/>
        </w:rPr>
        <w:tab/>
      </w:r>
      <w:r w:rsidRPr="002B7010">
        <w:rPr>
          <w:b/>
          <w:sz w:val="28"/>
          <w:szCs w:val="28"/>
        </w:rPr>
        <w:tab/>
        <w:t xml:space="preserve">                    О</w:t>
      </w:r>
      <w:r w:rsidR="00D316F5">
        <w:rPr>
          <w:b/>
          <w:sz w:val="28"/>
          <w:szCs w:val="28"/>
          <w:lang w:val="uk-UA"/>
        </w:rPr>
        <w:t xml:space="preserve">лексій </w:t>
      </w:r>
      <w:r w:rsidR="00FD53E1">
        <w:rPr>
          <w:b/>
          <w:sz w:val="28"/>
          <w:szCs w:val="28"/>
          <w:lang w:val="uk-UA"/>
        </w:rPr>
        <w:t xml:space="preserve"> </w:t>
      </w:r>
      <w:r w:rsidRPr="002B7010">
        <w:rPr>
          <w:b/>
          <w:sz w:val="28"/>
          <w:szCs w:val="28"/>
        </w:rPr>
        <w:t>Каспрук</w:t>
      </w:r>
    </w:p>
    <w:p w:rsidR="004D31F0" w:rsidRDefault="004D31F0" w:rsidP="004D31F0">
      <w:pPr>
        <w:pStyle w:val="5"/>
        <w:rPr>
          <w:i w:val="0"/>
          <w:sz w:val="28"/>
          <w:szCs w:val="28"/>
        </w:rPr>
      </w:pPr>
    </w:p>
    <w:p w:rsidR="004D31F0" w:rsidRDefault="004D31F0" w:rsidP="004D31F0">
      <w:pPr>
        <w:pStyle w:val="a6"/>
        <w:ind w:left="5760"/>
        <w:jc w:val="center"/>
        <w:rPr>
          <w:b/>
        </w:rPr>
      </w:pPr>
    </w:p>
    <w:p w:rsidR="004D31F0" w:rsidRDefault="004D31F0" w:rsidP="004D31F0">
      <w:pPr>
        <w:pStyle w:val="a6"/>
        <w:ind w:left="5760"/>
        <w:jc w:val="center"/>
        <w:rPr>
          <w:b/>
        </w:rPr>
      </w:pPr>
    </w:p>
    <w:p w:rsidR="004D31F0" w:rsidRDefault="004D31F0" w:rsidP="004D31F0">
      <w:pPr>
        <w:pStyle w:val="a6"/>
        <w:ind w:left="5760"/>
        <w:jc w:val="center"/>
        <w:rPr>
          <w:b/>
        </w:rPr>
      </w:pPr>
    </w:p>
    <w:p w:rsidR="004D31F0" w:rsidRPr="00D316F5" w:rsidRDefault="004D31F0" w:rsidP="004D31F0">
      <w:pPr>
        <w:pStyle w:val="a6"/>
        <w:ind w:left="5760"/>
        <w:rPr>
          <w:b/>
          <w:lang w:val="ru-RU"/>
        </w:rPr>
      </w:pPr>
      <w:r>
        <w:rPr>
          <w:b/>
        </w:rPr>
        <w:t xml:space="preserve">  </w:t>
      </w:r>
    </w:p>
    <w:p w:rsidR="004D31F0" w:rsidRPr="00D316F5" w:rsidRDefault="004D31F0" w:rsidP="004D31F0">
      <w:pPr>
        <w:pStyle w:val="a6"/>
        <w:ind w:left="5760"/>
        <w:rPr>
          <w:b/>
          <w:lang w:val="ru-RU"/>
        </w:rPr>
      </w:pPr>
    </w:p>
    <w:p w:rsidR="004D31F0" w:rsidRDefault="004D31F0" w:rsidP="004D31F0">
      <w:pPr>
        <w:pStyle w:val="a6"/>
        <w:ind w:left="5760"/>
        <w:rPr>
          <w:b/>
        </w:rPr>
      </w:pPr>
      <w:r>
        <w:rPr>
          <w:b/>
        </w:rPr>
        <w:t xml:space="preserve">           </w:t>
      </w:r>
    </w:p>
    <w:p w:rsidR="004D31F0" w:rsidRDefault="004D31F0" w:rsidP="004D31F0">
      <w:pPr>
        <w:pStyle w:val="a6"/>
        <w:ind w:left="5760"/>
        <w:rPr>
          <w:b/>
        </w:rPr>
      </w:pPr>
    </w:p>
    <w:p w:rsidR="004D31F0" w:rsidRDefault="004D31F0" w:rsidP="004D31F0">
      <w:pPr>
        <w:pStyle w:val="a6"/>
        <w:ind w:left="5760"/>
        <w:rPr>
          <w:b/>
        </w:rPr>
      </w:pPr>
    </w:p>
    <w:p w:rsidR="004D31F0" w:rsidRDefault="004D31F0" w:rsidP="004D31F0">
      <w:pPr>
        <w:pStyle w:val="a6"/>
        <w:ind w:left="5760"/>
        <w:rPr>
          <w:b/>
        </w:rPr>
      </w:pPr>
    </w:p>
    <w:p w:rsidR="004D31F0" w:rsidRDefault="004D31F0" w:rsidP="004D31F0">
      <w:pPr>
        <w:pStyle w:val="a6"/>
        <w:ind w:left="5760"/>
        <w:rPr>
          <w:b/>
        </w:rPr>
      </w:pPr>
    </w:p>
    <w:p w:rsidR="004D31F0" w:rsidRPr="007C1DED" w:rsidRDefault="00D316F5" w:rsidP="00D316F5">
      <w:pPr>
        <w:pStyle w:val="a6"/>
      </w:pPr>
      <w:r>
        <w:t xml:space="preserve">                                                                         </w:t>
      </w:r>
      <w:r w:rsidR="004D31F0" w:rsidRPr="007C1DED">
        <w:t>Додаток</w:t>
      </w:r>
      <w:r w:rsidR="004D31F0">
        <w:t xml:space="preserve"> 1</w:t>
      </w:r>
    </w:p>
    <w:p w:rsidR="00D316F5" w:rsidRDefault="00D316F5" w:rsidP="00D316F5">
      <w:pPr>
        <w:pStyle w:val="a6"/>
      </w:pPr>
      <w:r>
        <w:t xml:space="preserve">                                                                        </w:t>
      </w:r>
      <w:r w:rsidR="004D31F0">
        <w:t xml:space="preserve">до рішення </w:t>
      </w:r>
      <w:r>
        <w:t xml:space="preserve">__ </w:t>
      </w:r>
      <w:r w:rsidR="004D31F0">
        <w:t xml:space="preserve">сесії </w:t>
      </w:r>
      <w:r>
        <w:t xml:space="preserve">Чернівецької </w:t>
      </w:r>
    </w:p>
    <w:p w:rsidR="00D316F5" w:rsidRDefault="00D316F5" w:rsidP="00D316F5">
      <w:pPr>
        <w:pStyle w:val="a6"/>
      </w:pPr>
      <w:r>
        <w:t xml:space="preserve">                                                                        </w:t>
      </w:r>
      <w:r w:rsidR="004D31F0">
        <w:t xml:space="preserve">міської ради </w:t>
      </w:r>
      <w:r w:rsidR="004D31F0">
        <w:rPr>
          <w:lang w:val="en-US"/>
        </w:rPr>
        <w:t>VII</w:t>
      </w:r>
      <w:r w:rsidR="004D31F0" w:rsidRPr="007C1DED">
        <w:rPr>
          <w:lang w:val="ru-RU"/>
        </w:rPr>
        <w:t xml:space="preserve"> </w:t>
      </w:r>
      <w:r w:rsidR="004D31F0">
        <w:t>скликання</w:t>
      </w:r>
    </w:p>
    <w:p w:rsidR="004D31F0" w:rsidRDefault="00D316F5" w:rsidP="00D316F5">
      <w:pPr>
        <w:pStyle w:val="a6"/>
      </w:pPr>
      <w:r>
        <w:t xml:space="preserve">                                                                        </w:t>
      </w:r>
      <w:r w:rsidR="004D31F0">
        <w:t>__.__.____ № ___</w:t>
      </w:r>
    </w:p>
    <w:p w:rsidR="004D31F0" w:rsidRPr="00D316F5" w:rsidRDefault="004D31F0" w:rsidP="007C1DED">
      <w:pPr>
        <w:jc w:val="center"/>
        <w:rPr>
          <w:b/>
          <w:color w:val="000000"/>
          <w:sz w:val="28"/>
          <w:szCs w:val="28"/>
        </w:rPr>
      </w:pPr>
    </w:p>
    <w:p w:rsidR="004D31F0" w:rsidRPr="00D316F5" w:rsidRDefault="004D31F0" w:rsidP="007C1DED">
      <w:pPr>
        <w:jc w:val="center"/>
        <w:rPr>
          <w:b/>
          <w:color w:val="000000"/>
          <w:sz w:val="28"/>
          <w:szCs w:val="28"/>
        </w:rPr>
      </w:pPr>
    </w:p>
    <w:p w:rsidR="007C1DED" w:rsidRPr="007D6D9D" w:rsidRDefault="007C1DED" w:rsidP="007C1DED">
      <w:pPr>
        <w:jc w:val="center"/>
        <w:rPr>
          <w:b/>
          <w:color w:val="000000"/>
          <w:sz w:val="28"/>
          <w:szCs w:val="28"/>
        </w:rPr>
      </w:pPr>
      <w:hyperlink r:id="rId14" w:history="1">
        <w:r w:rsidRPr="007D6D9D">
          <w:rPr>
            <w:b/>
            <w:color w:val="000000"/>
            <w:sz w:val="28"/>
            <w:szCs w:val="28"/>
          </w:rPr>
          <w:t>Поряд</w:t>
        </w:r>
        <w:r>
          <w:rPr>
            <w:b/>
            <w:color w:val="000000"/>
            <w:sz w:val="28"/>
            <w:szCs w:val="28"/>
            <w:lang w:val="uk-UA"/>
          </w:rPr>
          <w:t>о</w:t>
        </w:r>
        <w:r w:rsidRPr="007D6D9D">
          <w:rPr>
            <w:b/>
            <w:color w:val="000000"/>
            <w:sz w:val="28"/>
            <w:szCs w:val="28"/>
          </w:rPr>
          <w:t xml:space="preserve">к </w:t>
        </w:r>
        <w:r>
          <w:rPr>
            <w:b/>
            <w:color w:val="000000"/>
            <w:sz w:val="28"/>
            <w:szCs w:val="28"/>
            <w:lang w:val="uk-UA"/>
          </w:rPr>
          <w:t>визначення</w:t>
        </w:r>
      </w:hyperlink>
      <w:hyperlink r:id="rId15" w:history="1">
        <w:r w:rsidRPr="007D6D9D">
          <w:rPr>
            <w:b/>
            <w:color w:val="000000"/>
            <w:sz w:val="28"/>
            <w:szCs w:val="28"/>
          </w:rPr>
          <w:t xml:space="preserve"> викона</w:t>
        </w:r>
        <w:r>
          <w:rPr>
            <w:b/>
            <w:color w:val="000000"/>
            <w:sz w:val="28"/>
            <w:szCs w:val="28"/>
            <w:lang w:val="uk-UA"/>
          </w:rPr>
          <w:t xml:space="preserve">вців </w:t>
        </w:r>
        <w:r w:rsidRPr="007D6D9D">
          <w:rPr>
            <w:b/>
            <w:color w:val="000000"/>
            <w:sz w:val="28"/>
            <w:szCs w:val="28"/>
          </w:rPr>
          <w:t xml:space="preserve">робіт із землеустрою, </w:t>
        </w:r>
      </w:hyperlink>
    </w:p>
    <w:p w:rsidR="007C1DED" w:rsidRPr="00D0070A" w:rsidRDefault="007C1DED" w:rsidP="007C1DED">
      <w:pPr>
        <w:jc w:val="center"/>
        <w:rPr>
          <w:b/>
          <w:sz w:val="28"/>
          <w:szCs w:val="28"/>
        </w:rPr>
      </w:pPr>
      <w:hyperlink r:id="rId16" w:history="1">
        <w:r w:rsidRPr="007D6D9D">
          <w:rPr>
            <w:b/>
            <w:color w:val="000000"/>
            <w:sz w:val="28"/>
            <w:szCs w:val="28"/>
          </w:rPr>
          <w:t xml:space="preserve">оцінки земель та виконавця </w:t>
        </w:r>
      </w:hyperlink>
      <w:hyperlink r:id="rId17" w:history="1">
        <w:r w:rsidRPr="007D6D9D">
          <w:rPr>
            <w:b/>
            <w:color w:val="000000"/>
            <w:sz w:val="28"/>
            <w:szCs w:val="28"/>
          </w:rPr>
          <w:t>земельних торгів на конкурентних засадах</w:t>
        </w:r>
      </w:hyperlink>
    </w:p>
    <w:p w:rsidR="003367F5" w:rsidRPr="003367F5" w:rsidRDefault="00646150" w:rsidP="003367F5">
      <w:pPr>
        <w:spacing w:before="100" w:beforeAutospacing="1" w:after="100" w:afterAutospacing="1"/>
        <w:jc w:val="center"/>
        <w:rPr>
          <w:b/>
          <w:color w:val="000000"/>
          <w:sz w:val="28"/>
          <w:szCs w:val="28"/>
        </w:rPr>
      </w:pPr>
      <w:r>
        <w:rPr>
          <w:b/>
          <w:color w:val="000000"/>
          <w:sz w:val="28"/>
          <w:szCs w:val="28"/>
          <w:lang w:val="uk-UA"/>
        </w:rPr>
        <w:t>1</w:t>
      </w:r>
      <w:r w:rsidR="003367F5" w:rsidRPr="003367F5">
        <w:rPr>
          <w:b/>
          <w:color w:val="000000"/>
          <w:sz w:val="28"/>
          <w:szCs w:val="28"/>
          <w:lang w:val="uk-UA"/>
        </w:rPr>
        <w:t xml:space="preserve">. </w:t>
      </w:r>
      <w:r w:rsidR="003367F5" w:rsidRPr="003367F5">
        <w:rPr>
          <w:b/>
          <w:color w:val="000000"/>
          <w:sz w:val="28"/>
          <w:szCs w:val="28"/>
        </w:rPr>
        <w:t>Загальні положення</w:t>
      </w:r>
    </w:p>
    <w:p w:rsidR="00044768" w:rsidRPr="003367F5" w:rsidRDefault="003367F5" w:rsidP="00044768">
      <w:pPr>
        <w:spacing w:before="100" w:beforeAutospacing="1" w:after="100" w:afterAutospacing="1"/>
        <w:ind w:firstLine="720"/>
        <w:jc w:val="both"/>
        <w:rPr>
          <w:color w:val="000000"/>
          <w:sz w:val="28"/>
          <w:szCs w:val="28"/>
        </w:rPr>
      </w:pPr>
      <w:r w:rsidRPr="003367F5">
        <w:rPr>
          <w:color w:val="000000"/>
          <w:sz w:val="28"/>
          <w:szCs w:val="28"/>
        </w:rPr>
        <w:t xml:space="preserve">1.1. Цей Порядок визначає процедуру </w:t>
      </w:r>
      <w:r w:rsidR="00703D52">
        <w:rPr>
          <w:color w:val="000000"/>
          <w:sz w:val="28"/>
          <w:szCs w:val="28"/>
          <w:lang w:val="uk-UA"/>
        </w:rPr>
        <w:t xml:space="preserve">визначення </w:t>
      </w:r>
      <w:r w:rsidRPr="003367F5">
        <w:rPr>
          <w:color w:val="000000"/>
          <w:sz w:val="28"/>
          <w:szCs w:val="28"/>
        </w:rPr>
        <w:t>виконавців робіт із землеустрою, оцінки земель та виконавця земельних торгів на конкурентних засадах, що застосовується організатором земельних торгів у процесі підготовки лотів до продажу земельних ділянок державної чи комунальної власності або прав на них (оренди, суперфіцію, емфітевзису) на земельних торгах</w:t>
      </w:r>
      <w:r w:rsidR="00044768">
        <w:rPr>
          <w:color w:val="000000"/>
          <w:sz w:val="28"/>
          <w:szCs w:val="28"/>
          <w:lang w:val="uk-UA"/>
        </w:rPr>
        <w:t xml:space="preserve"> </w:t>
      </w:r>
      <w:r w:rsidR="00044768" w:rsidRPr="00C519C4">
        <w:rPr>
          <w:color w:val="000000"/>
          <w:sz w:val="28"/>
          <w:szCs w:val="28"/>
        </w:rPr>
        <w:t>у разі, якщо законодавство про здійснення державних закупівель не застосовується, але фінансування відповідних послуг з виконання  робіт із землеустрою, та/або оцінки земель, та/або проведення земельних торгів здійснюється за бюджетні кошти.</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1.2. У цьому Порядку терміни вживаються у такому значенні:</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 xml:space="preserve">виконавці робіт із землеустрою, оцінки земель, виконавці земельних торгів (далі – виконавці) – суб’єкти господарювання, які одержали </w:t>
      </w:r>
      <w:r w:rsidR="003E6647">
        <w:rPr>
          <w:color w:val="000000"/>
          <w:sz w:val="28"/>
          <w:szCs w:val="28"/>
          <w:lang w:val="uk-UA"/>
        </w:rPr>
        <w:t xml:space="preserve">кваліфікаційні документи </w:t>
      </w:r>
      <w:r w:rsidRPr="003367F5">
        <w:rPr>
          <w:color w:val="000000"/>
          <w:sz w:val="28"/>
          <w:szCs w:val="28"/>
        </w:rPr>
        <w:t>на провадження відповідних видів господарської діяльності;</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вихідні дані – сукупність даних (відомостей, документів), які надаються організатором земельних торгів виконавцю для проведення послуг з виконання  робіт із землеустрою, оцінки земель, для проведення земельних торгів;</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конкурсна документація – конкурсна пропозиція та підтвердні документи, передбачені умовами конкурсу, що подаються до конкурсної комісії;</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конкурсна пропозиція – пропозиція учасника конкурсу щодо вартості та строку виконання послуг з виконання робіт із землеустрою, та/або оцінки земель, та/або проведення земельних торгів;</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підтвердні документи – документи, які визначають правовий статус претендента, підтверджують його право на виконання послуг з виконання  робіт із землеустрою, та/або оцінки земель, та/або проведення земельних торгів, а також документи, що підтверджують відповідність конкурсної пропозиції умовам конкурсу;</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lastRenderedPageBreak/>
        <w:t>претендент – суб’єкт господарювання, який подав до конкурсної комісії необхідну документацію, передбачену умовами конкурсу;</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умови конкурсу – обов’язковий для претендентів перелік вимог, які необхідно виконати для участі у конкурсі;</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учасник конкурсу – претендент, підтвердні документи якого відповідають умовам конкурсу і якого допущено до участі в конкурсі.</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1.3. Конкурсний відбір виконавців здійснюється конкурсною комісією (далі – комісія), утвореною організатором земельних торгів.</w:t>
      </w:r>
    </w:p>
    <w:p w:rsidR="00E95C48" w:rsidRPr="00C519C4" w:rsidRDefault="00E95C48" w:rsidP="00E95C48">
      <w:pPr>
        <w:pStyle w:val="a4"/>
        <w:ind w:firstLine="567"/>
        <w:jc w:val="both"/>
        <w:rPr>
          <w:rFonts w:ascii="Times New Roman" w:hAnsi="Times New Roman" w:cs="Times New Roman"/>
          <w:sz w:val="28"/>
          <w:szCs w:val="28"/>
          <w:lang w:val="ru-RU"/>
        </w:rPr>
      </w:pPr>
      <w:r w:rsidRPr="00C519C4">
        <w:rPr>
          <w:rFonts w:ascii="Times New Roman" w:hAnsi="Times New Roman" w:cs="Times New Roman"/>
          <w:sz w:val="28"/>
          <w:szCs w:val="28"/>
          <w:lang w:val="ru-RU"/>
        </w:rPr>
        <w:t xml:space="preserve">Комісія утворюється у складі 7 (семи) осіб, з числа яких призначаються голова комісії та секретар. </w:t>
      </w:r>
      <w:bookmarkStart w:id="1" w:name="n27"/>
      <w:bookmarkEnd w:id="1"/>
    </w:p>
    <w:p w:rsidR="00E95C48" w:rsidRPr="00C519C4" w:rsidRDefault="00E95C48" w:rsidP="00E95C48">
      <w:pPr>
        <w:pStyle w:val="a4"/>
        <w:ind w:firstLine="567"/>
        <w:jc w:val="both"/>
        <w:rPr>
          <w:rFonts w:ascii="Times New Roman" w:hAnsi="Times New Roman" w:cs="Times New Roman"/>
          <w:sz w:val="28"/>
          <w:szCs w:val="28"/>
          <w:lang w:val="ru-RU"/>
        </w:rPr>
      </w:pPr>
    </w:p>
    <w:p w:rsidR="00E95C48" w:rsidRPr="00C519C4" w:rsidRDefault="00E95C48" w:rsidP="00E95C48">
      <w:pPr>
        <w:pStyle w:val="a4"/>
        <w:ind w:firstLine="567"/>
        <w:jc w:val="both"/>
        <w:rPr>
          <w:rFonts w:ascii="Times New Roman" w:hAnsi="Times New Roman" w:cs="Times New Roman"/>
          <w:sz w:val="28"/>
          <w:szCs w:val="28"/>
          <w:lang w:val="ru-RU"/>
        </w:rPr>
      </w:pPr>
      <w:r w:rsidRPr="00C519C4">
        <w:rPr>
          <w:rFonts w:ascii="Times New Roman" w:hAnsi="Times New Roman" w:cs="Times New Roman"/>
          <w:sz w:val="28"/>
          <w:szCs w:val="28"/>
          <w:lang w:val="ru-RU"/>
        </w:rPr>
        <w:t>До складу комісії входять представники організатора земельних торгів та представник територіального органу центрального органу виконавчої влади з питань земельних ресурсів (за згодою).</w:t>
      </w:r>
    </w:p>
    <w:p w:rsidR="00E95C48" w:rsidRPr="00C519C4" w:rsidRDefault="00E95C48" w:rsidP="002B4B4C">
      <w:pPr>
        <w:pStyle w:val="a4"/>
        <w:ind w:firstLine="567"/>
        <w:jc w:val="both"/>
        <w:rPr>
          <w:rFonts w:ascii="Times New Roman" w:hAnsi="Times New Roman" w:cs="Times New Roman"/>
          <w:sz w:val="28"/>
          <w:szCs w:val="28"/>
          <w:lang w:val="uk-UA"/>
        </w:rPr>
      </w:pPr>
    </w:p>
    <w:p w:rsidR="002B4B4C" w:rsidRPr="00C519C4" w:rsidRDefault="002B4B4C" w:rsidP="00AC3BDD">
      <w:pPr>
        <w:pStyle w:val="a4"/>
        <w:ind w:firstLine="567"/>
        <w:jc w:val="both"/>
        <w:rPr>
          <w:rFonts w:ascii="Times New Roman" w:hAnsi="Times New Roman" w:cs="Times New Roman"/>
          <w:sz w:val="28"/>
          <w:szCs w:val="28"/>
          <w:lang w:val="uk-UA"/>
        </w:rPr>
      </w:pPr>
      <w:r w:rsidRPr="00C519C4">
        <w:rPr>
          <w:rFonts w:ascii="Times New Roman" w:hAnsi="Times New Roman" w:cs="Times New Roman"/>
          <w:sz w:val="28"/>
          <w:szCs w:val="28"/>
          <w:lang w:val="uk-UA"/>
        </w:rPr>
        <w:t>Рішенням Чернівецької міської ради від 29.11.2012р. №</w:t>
      </w:r>
      <w:r w:rsidR="00E95C48" w:rsidRPr="00C519C4">
        <w:rPr>
          <w:rFonts w:ascii="Times New Roman" w:hAnsi="Times New Roman" w:cs="Times New Roman"/>
          <w:sz w:val="28"/>
          <w:szCs w:val="28"/>
          <w:lang w:val="uk-UA"/>
        </w:rPr>
        <w:t xml:space="preserve"> </w:t>
      </w:r>
      <w:r w:rsidRPr="00C519C4">
        <w:rPr>
          <w:rFonts w:ascii="Times New Roman" w:hAnsi="Times New Roman" w:cs="Times New Roman"/>
          <w:sz w:val="28"/>
          <w:szCs w:val="28"/>
          <w:lang w:val="uk-UA"/>
        </w:rPr>
        <w:t xml:space="preserve">679 </w:t>
      </w:r>
      <w:r w:rsidR="00E95C48" w:rsidRPr="00C519C4">
        <w:rPr>
          <w:rFonts w:ascii="Times New Roman" w:hAnsi="Times New Roman" w:cs="Times New Roman"/>
          <w:sz w:val="28"/>
          <w:szCs w:val="28"/>
          <w:lang w:val="uk-UA"/>
        </w:rPr>
        <w:t xml:space="preserve">(зі змінами) </w:t>
      </w:r>
      <w:r w:rsidRPr="00C519C4">
        <w:rPr>
          <w:rFonts w:ascii="Times New Roman" w:hAnsi="Times New Roman" w:cs="Times New Roman"/>
          <w:sz w:val="28"/>
          <w:szCs w:val="28"/>
          <w:lang w:val="uk-UA"/>
        </w:rPr>
        <w:t>утворена конкурсна комісія для проведення процедури конкурсного відбору виконавців робіт із землеустрою, оцінки земель та виконавця земельних торгів на конкурентних засадах за посадами:</w:t>
      </w:r>
    </w:p>
    <w:tbl>
      <w:tblPr>
        <w:tblStyle w:val="a5"/>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28"/>
        <w:gridCol w:w="5940"/>
      </w:tblGrid>
      <w:tr w:rsidR="002B4B4C" w:rsidRPr="00C519C4" w:rsidTr="00AC3BDD">
        <w:tc>
          <w:tcPr>
            <w:tcW w:w="3528" w:type="dxa"/>
          </w:tcPr>
          <w:p w:rsidR="002B4B4C" w:rsidRPr="00C519C4" w:rsidRDefault="002B4B4C" w:rsidP="00AC3BDD">
            <w:pPr>
              <w:jc w:val="both"/>
              <w:rPr>
                <w:i/>
                <w:sz w:val="28"/>
                <w:szCs w:val="28"/>
                <w:lang w:val="uk-UA"/>
              </w:rPr>
            </w:pPr>
            <w:r w:rsidRPr="00C519C4">
              <w:rPr>
                <w:i/>
                <w:sz w:val="28"/>
                <w:szCs w:val="28"/>
                <w:lang w:val="uk-UA"/>
              </w:rPr>
              <w:t>Голова комісії</w:t>
            </w:r>
          </w:p>
        </w:tc>
        <w:tc>
          <w:tcPr>
            <w:tcW w:w="5940" w:type="dxa"/>
          </w:tcPr>
          <w:p w:rsidR="002B4B4C" w:rsidRPr="00C519C4" w:rsidRDefault="002B4B4C" w:rsidP="00AC3BDD">
            <w:pPr>
              <w:jc w:val="both"/>
              <w:rPr>
                <w:sz w:val="28"/>
                <w:szCs w:val="28"/>
                <w:lang w:val="uk-UA"/>
              </w:rPr>
            </w:pPr>
            <w:r w:rsidRPr="00C519C4">
              <w:rPr>
                <w:sz w:val="28"/>
                <w:szCs w:val="28"/>
                <w:lang w:val="uk-UA"/>
              </w:rPr>
              <w:t>- директор департаменту містобудівного комплексу та земельних відносин міської ради;</w:t>
            </w:r>
          </w:p>
        </w:tc>
      </w:tr>
      <w:tr w:rsidR="002B4B4C" w:rsidRPr="00C519C4" w:rsidTr="00AC3BDD">
        <w:tc>
          <w:tcPr>
            <w:tcW w:w="3528" w:type="dxa"/>
          </w:tcPr>
          <w:p w:rsidR="002B4B4C" w:rsidRPr="00C519C4" w:rsidRDefault="002B4B4C" w:rsidP="00AC3BDD">
            <w:pPr>
              <w:jc w:val="both"/>
              <w:rPr>
                <w:i/>
                <w:sz w:val="28"/>
                <w:szCs w:val="28"/>
                <w:lang w:val="uk-UA"/>
              </w:rPr>
            </w:pPr>
            <w:r w:rsidRPr="00C519C4">
              <w:rPr>
                <w:i/>
                <w:sz w:val="28"/>
                <w:szCs w:val="28"/>
                <w:lang w:val="uk-UA"/>
              </w:rPr>
              <w:t>Заступник голови комісії</w:t>
            </w:r>
          </w:p>
        </w:tc>
        <w:tc>
          <w:tcPr>
            <w:tcW w:w="5940" w:type="dxa"/>
          </w:tcPr>
          <w:p w:rsidR="002B4B4C" w:rsidRPr="00C519C4" w:rsidRDefault="002B4B4C" w:rsidP="00AC3BDD">
            <w:pPr>
              <w:jc w:val="both"/>
              <w:rPr>
                <w:sz w:val="28"/>
                <w:szCs w:val="28"/>
                <w:lang w:val="uk-UA"/>
              </w:rPr>
            </w:pPr>
            <w:r w:rsidRPr="00C519C4">
              <w:rPr>
                <w:sz w:val="28"/>
                <w:szCs w:val="28"/>
                <w:lang w:val="uk-UA"/>
              </w:rPr>
              <w:t>- заступник директора, начальник управління земельних ресурсів департаменту містобудівного комплексу та земельних відносин міської ради</w:t>
            </w:r>
          </w:p>
        </w:tc>
      </w:tr>
      <w:tr w:rsidR="002B4B4C" w:rsidRPr="00C519C4" w:rsidTr="00AC3BDD">
        <w:tc>
          <w:tcPr>
            <w:tcW w:w="3528" w:type="dxa"/>
          </w:tcPr>
          <w:p w:rsidR="002B4B4C" w:rsidRPr="00C519C4" w:rsidRDefault="002B4B4C" w:rsidP="00AC3BDD">
            <w:pPr>
              <w:jc w:val="both"/>
              <w:rPr>
                <w:i/>
                <w:sz w:val="28"/>
                <w:szCs w:val="28"/>
                <w:lang w:val="uk-UA"/>
              </w:rPr>
            </w:pPr>
            <w:r w:rsidRPr="00C519C4">
              <w:rPr>
                <w:i/>
                <w:sz w:val="28"/>
                <w:szCs w:val="28"/>
                <w:lang w:val="uk-UA"/>
              </w:rPr>
              <w:t>Секретар комісії</w:t>
            </w:r>
          </w:p>
        </w:tc>
        <w:tc>
          <w:tcPr>
            <w:tcW w:w="5940" w:type="dxa"/>
          </w:tcPr>
          <w:p w:rsidR="002B4B4C" w:rsidRPr="00C519C4" w:rsidRDefault="002B4B4C" w:rsidP="00AC3BDD">
            <w:pPr>
              <w:jc w:val="both"/>
              <w:rPr>
                <w:sz w:val="28"/>
                <w:szCs w:val="28"/>
                <w:lang w:val="uk-UA"/>
              </w:rPr>
            </w:pPr>
            <w:r w:rsidRPr="00C519C4">
              <w:rPr>
                <w:sz w:val="28"/>
                <w:szCs w:val="28"/>
                <w:lang w:val="uk-UA"/>
              </w:rPr>
              <w:t>- головний спеціаліст відділу продажу землі управління земельних ресурсів департаменту містобудівного комплексу та земельних відносин міської ради</w:t>
            </w:r>
          </w:p>
        </w:tc>
      </w:tr>
    </w:tbl>
    <w:p w:rsidR="002B4B4C" w:rsidRPr="00C519C4" w:rsidRDefault="002B4B4C" w:rsidP="002B4B4C">
      <w:pPr>
        <w:ind w:firstLine="900"/>
        <w:jc w:val="both"/>
        <w:rPr>
          <w:i/>
          <w:sz w:val="28"/>
          <w:szCs w:val="28"/>
          <w:lang w:val="uk-UA"/>
        </w:rPr>
      </w:pPr>
      <w:r w:rsidRPr="00C519C4">
        <w:rPr>
          <w:i/>
          <w:sz w:val="28"/>
          <w:szCs w:val="28"/>
          <w:lang w:val="uk-UA"/>
        </w:rPr>
        <w:t>Члени комісії:</w:t>
      </w:r>
    </w:p>
    <w:p w:rsidR="002B4B4C" w:rsidRPr="00C519C4" w:rsidRDefault="002B4B4C" w:rsidP="002B4B4C">
      <w:pPr>
        <w:ind w:firstLine="900"/>
        <w:jc w:val="both"/>
        <w:rPr>
          <w:sz w:val="28"/>
          <w:szCs w:val="28"/>
          <w:lang w:val="uk-UA"/>
        </w:rPr>
      </w:pPr>
      <w:r w:rsidRPr="00C519C4">
        <w:rPr>
          <w:sz w:val="28"/>
          <w:szCs w:val="28"/>
          <w:lang w:val="uk-UA"/>
        </w:rPr>
        <w:t>- голова постійної комісії міської ради з питань земельних відносин, архітектури та будівництва;</w:t>
      </w:r>
    </w:p>
    <w:p w:rsidR="002B4B4C" w:rsidRPr="00C519C4" w:rsidRDefault="002B4B4C" w:rsidP="002B4B4C">
      <w:pPr>
        <w:ind w:firstLine="900"/>
        <w:jc w:val="both"/>
        <w:rPr>
          <w:sz w:val="28"/>
          <w:szCs w:val="28"/>
          <w:lang w:val="uk-UA"/>
        </w:rPr>
      </w:pPr>
      <w:r w:rsidRPr="00C519C4">
        <w:rPr>
          <w:sz w:val="28"/>
          <w:szCs w:val="28"/>
          <w:lang w:val="uk-UA"/>
        </w:rPr>
        <w:t xml:space="preserve">- </w:t>
      </w:r>
      <w:r w:rsidR="00E95C48" w:rsidRPr="00C519C4">
        <w:rPr>
          <w:sz w:val="28"/>
          <w:szCs w:val="28"/>
          <w:lang w:val="uk-UA"/>
        </w:rPr>
        <w:t>начальник управління Держземагентства у місті Чернівцях Чернівецької області</w:t>
      </w:r>
      <w:r w:rsidRPr="00C519C4">
        <w:rPr>
          <w:sz w:val="28"/>
          <w:szCs w:val="28"/>
          <w:lang w:val="uk-UA"/>
        </w:rPr>
        <w:t xml:space="preserve">; </w:t>
      </w:r>
    </w:p>
    <w:p w:rsidR="002B4B4C" w:rsidRPr="00C519C4" w:rsidRDefault="002B4B4C" w:rsidP="002B4B4C">
      <w:pPr>
        <w:ind w:firstLine="900"/>
        <w:jc w:val="both"/>
        <w:rPr>
          <w:rStyle w:val="apple-style-span"/>
          <w:color w:val="000000"/>
          <w:sz w:val="28"/>
          <w:szCs w:val="28"/>
          <w:shd w:val="clear" w:color="auto" w:fill="FFFFFF"/>
          <w:lang w:val="uk-UA"/>
        </w:rPr>
      </w:pPr>
      <w:r w:rsidRPr="00C519C4">
        <w:rPr>
          <w:sz w:val="28"/>
          <w:szCs w:val="28"/>
          <w:lang w:val="uk-UA"/>
        </w:rPr>
        <w:t xml:space="preserve">- </w:t>
      </w:r>
      <w:r w:rsidRPr="00C519C4">
        <w:rPr>
          <w:color w:val="000000"/>
          <w:sz w:val="28"/>
          <w:szCs w:val="28"/>
          <w:shd w:val="clear" w:color="auto" w:fill="FFFFFF"/>
          <w:lang w:val="uk-UA"/>
        </w:rPr>
        <w:t xml:space="preserve">заступник начальника, начальник відділу правового забезпечення питань земельних відносин та будівництва </w:t>
      </w:r>
      <w:r w:rsidRPr="00C519C4">
        <w:rPr>
          <w:rStyle w:val="apple-style-span"/>
          <w:color w:val="000000"/>
          <w:sz w:val="28"/>
          <w:szCs w:val="28"/>
          <w:shd w:val="clear" w:color="auto" w:fill="FFFFFF"/>
          <w:lang w:val="uk-UA"/>
        </w:rPr>
        <w:t>юридичного управління міської ради;</w:t>
      </w:r>
    </w:p>
    <w:p w:rsidR="002B4B4C" w:rsidRPr="006A49EE" w:rsidRDefault="002B4B4C" w:rsidP="002B4B4C">
      <w:pPr>
        <w:ind w:firstLine="900"/>
        <w:jc w:val="both"/>
        <w:rPr>
          <w:sz w:val="28"/>
          <w:szCs w:val="28"/>
          <w:lang w:val="uk-UA"/>
        </w:rPr>
      </w:pPr>
      <w:r w:rsidRPr="00C519C4">
        <w:rPr>
          <w:sz w:val="28"/>
          <w:szCs w:val="28"/>
          <w:lang w:val="uk-UA"/>
        </w:rPr>
        <w:t>- начальник відділу продажу землі управління земельних ресурсів департаменту містобудівного комплексу та земельних відносин міської ради.</w:t>
      </w:r>
    </w:p>
    <w:p w:rsidR="004D31F0" w:rsidRDefault="004D31F0" w:rsidP="003367F5">
      <w:pPr>
        <w:spacing w:before="100" w:beforeAutospacing="1" w:after="100" w:afterAutospacing="1"/>
        <w:ind w:firstLine="720"/>
        <w:jc w:val="center"/>
        <w:rPr>
          <w:b/>
          <w:color w:val="000000"/>
          <w:sz w:val="28"/>
          <w:szCs w:val="28"/>
          <w:lang w:val="en-US"/>
        </w:rPr>
      </w:pPr>
    </w:p>
    <w:p w:rsidR="004D31F0" w:rsidRDefault="004D31F0" w:rsidP="003367F5">
      <w:pPr>
        <w:spacing w:before="100" w:beforeAutospacing="1" w:after="100" w:afterAutospacing="1"/>
        <w:ind w:firstLine="720"/>
        <w:jc w:val="center"/>
        <w:rPr>
          <w:b/>
          <w:color w:val="000000"/>
          <w:sz w:val="28"/>
          <w:szCs w:val="28"/>
          <w:lang w:val="en-US"/>
        </w:rPr>
      </w:pPr>
    </w:p>
    <w:p w:rsidR="003367F5" w:rsidRPr="003367F5" w:rsidRDefault="00646150" w:rsidP="003367F5">
      <w:pPr>
        <w:spacing w:before="100" w:beforeAutospacing="1" w:after="100" w:afterAutospacing="1"/>
        <w:ind w:firstLine="720"/>
        <w:jc w:val="center"/>
        <w:rPr>
          <w:b/>
          <w:color w:val="000000"/>
          <w:sz w:val="28"/>
          <w:szCs w:val="28"/>
        </w:rPr>
      </w:pPr>
      <w:r>
        <w:rPr>
          <w:b/>
          <w:color w:val="000000"/>
          <w:sz w:val="28"/>
          <w:szCs w:val="28"/>
          <w:lang w:val="uk-UA"/>
        </w:rPr>
        <w:lastRenderedPageBreak/>
        <w:t>2</w:t>
      </w:r>
      <w:r w:rsidR="003367F5" w:rsidRPr="003367F5">
        <w:rPr>
          <w:b/>
          <w:color w:val="000000"/>
          <w:sz w:val="28"/>
          <w:szCs w:val="28"/>
        </w:rPr>
        <w:t>. Підготовка до проведення конкурсу</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2.1. Інформація про проведення конкурсу з відбору виконавців готується комісією і повинна містити:</w:t>
      </w:r>
    </w:p>
    <w:p w:rsidR="003367F5" w:rsidRPr="00D85176" w:rsidRDefault="00D85176" w:rsidP="005B60C9">
      <w:pPr>
        <w:pStyle w:val="a4"/>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3367F5" w:rsidRPr="00D85176">
        <w:rPr>
          <w:rFonts w:ascii="Times New Roman" w:hAnsi="Times New Roman" w:cs="Times New Roman"/>
          <w:sz w:val="28"/>
          <w:szCs w:val="28"/>
          <w:lang w:val="ru-RU"/>
        </w:rPr>
        <w:t>мету проведення робіт;</w:t>
      </w:r>
    </w:p>
    <w:p w:rsidR="003367F5" w:rsidRPr="00D85176" w:rsidRDefault="00D85176" w:rsidP="005B60C9">
      <w:pPr>
        <w:pStyle w:val="a4"/>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3367F5" w:rsidRPr="00D85176">
        <w:rPr>
          <w:rFonts w:ascii="Times New Roman" w:hAnsi="Times New Roman" w:cs="Times New Roman"/>
          <w:sz w:val="28"/>
          <w:szCs w:val="28"/>
          <w:lang w:val="ru-RU"/>
        </w:rPr>
        <w:t>дані про земельні ділянки:</w:t>
      </w:r>
    </w:p>
    <w:p w:rsidR="003367F5" w:rsidRPr="00D85176" w:rsidRDefault="00D85176" w:rsidP="005B60C9">
      <w:pPr>
        <w:pStyle w:val="a4"/>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3367F5" w:rsidRPr="00D85176">
        <w:rPr>
          <w:rFonts w:ascii="Times New Roman" w:hAnsi="Times New Roman" w:cs="Times New Roman"/>
          <w:sz w:val="28"/>
          <w:szCs w:val="28"/>
          <w:lang w:val="ru-RU"/>
        </w:rPr>
        <w:t>місце розташування;</w:t>
      </w:r>
    </w:p>
    <w:p w:rsidR="003367F5" w:rsidRPr="00D85176" w:rsidRDefault="00D85176" w:rsidP="005B60C9">
      <w:pPr>
        <w:pStyle w:val="a4"/>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3367F5" w:rsidRPr="00D85176">
        <w:rPr>
          <w:rFonts w:ascii="Times New Roman" w:hAnsi="Times New Roman" w:cs="Times New Roman"/>
          <w:sz w:val="28"/>
          <w:szCs w:val="28"/>
          <w:lang w:val="ru-RU"/>
        </w:rPr>
        <w:t>орієнтовний розмір;</w:t>
      </w:r>
    </w:p>
    <w:p w:rsidR="003367F5" w:rsidRPr="00D85176" w:rsidRDefault="00D85176" w:rsidP="005B60C9">
      <w:pPr>
        <w:pStyle w:val="a4"/>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3367F5" w:rsidRPr="00D85176">
        <w:rPr>
          <w:rFonts w:ascii="Times New Roman" w:hAnsi="Times New Roman" w:cs="Times New Roman"/>
          <w:sz w:val="28"/>
          <w:szCs w:val="28"/>
          <w:lang w:val="ru-RU"/>
        </w:rPr>
        <w:t>цільове призначення;</w:t>
      </w:r>
    </w:p>
    <w:p w:rsidR="003367F5" w:rsidRPr="00D85176" w:rsidRDefault="00D85176" w:rsidP="005B60C9">
      <w:pPr>
        <w:pStyle w:val="a4"/>
        <w:ind w:left="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367F5" w:rsidRPr="00D85176">
        <w:rPr>
          <w:rFonts w:ascii="Times New Roman" w:hAnsi="Times New Roman" w:cs="Times New Roman"/>
          <w:sz w:val="28"/>
          <w:szCs w:val="28"/>
          <w:lang w:val="ru-RU"/>
        </w:rPr>
        <w:t>умови конкурсу;</w:t>
      </w:r>
    </w:p>
    <w:p w:rsidR="003367F5" w:rsidRPr="00D85176" w:rsidRDefault="00D85176" w:rsidP="005B60C9">
      <w:pPr>
        <w:pStyle w:val="a4"/>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3367F5" w:rsidRPr="00D85176">
        <w:rPr>
          <w:rFonts w:ascii="Times New Roman" w:hAnsi="Times New Roman" w:cs="Times New Roman"/>
          <w:sz w:val="28"/>
          <w:szCs w:val="28"/>
          <w:lang w:val="ru-RU"/>
        </w:rPr>
        <w:t>перелік підтвердних документів, які подаються на конкурс з відбору виконавців;</w:t>
      </w:r>
    </w:p>
    <w:p w:rsidR="003367F5" w:rsidRPr="00D85176" w:rsidRDefault="00D85176" w:rsidP="005B60C9">
      <w:pPr>
        <w:pStyle w:val="a4"/>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3367F5" w:rsidRPr="00D85176">
        <w:rPr>
          <w:rFonts w:ascii="Times New Roman" w:hAnsi="Times New Roman" w:cs="Times New Roman"/>
          <w:sz w:val="28"/>
          <w:szCs w:val="28"/>
          <w:lang w:val="ru-RU"/>
        </w:rPr>
        <w:t xml:space="preserve">строк подання конкурсної документації; </w:t>
      </w:r>
    </w:p>
    <w:p w:rsidR="003367F5" w:rsidRPr="00D85176" w:rsidRDefault="00D85176" w:rsidP="005B60C9">
      <w:pPr>
        <w:pStyle w:val="a4"/>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3367F5" w:rsidRPr="00D85176">
        <w:rPr>
          <w:rFonts w:ascii="Times New Roman" w:hAnsi="Times New Roman" w:cs="Times New Roman"/>
          <w:sz w:val="28"/>
          <w:szCs w:val="28"/>
          <w:lang w:val="ru-RU"/>
        </w:rPr>
        <w:t>поштову адресу, за якою подаються документи;</w:t>
      </w:r>
    </w:p>
    <w:p w:rsidR="003367F5" w:rsidRPr="00D85176" w:rsidRDefault="00D85176" w:rsidP="005B60C9">
      <w:pPr>
        <w:pStyle w:val="a4"/>
        <w:ind w:left="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367F5" w:rsidRPr="00D85176">
        <w:rPr>
          <w:rFonts w:ascii="Times New Roman" w:hAnsi="Times New Roman" w:cs="Times New Roman"/>
          <w:sz w:val="28"/>
          <w:szCs w:val="28"/>
          <w:lang w:val="ru-RU"/>
        </w:rPr>
        <w:t>інформацію про проведення конкурсу:</w:t>
      </w:r>
    </w:p>
    <w:p w:rsidR="003367F5" w:rsidRPr="00D85176" w:rsidRDefault="00D85176" w:rsidP="005B60C9">
      <w:pPr>
        <w:pStyle w:val="a4"/>
        <w:ind w:left="720"/>
        <w:jc w:val="both"/>
        <w:rPr>
          <w:rFonts w:ascii="Times New Roman" w:hAnsi="Times New Roman" w:cs="Times New Roman"/>
          <w:sz w:val="28"/>
          <w:szCs w:val="28"/>
          <w:lang w:val="ru-RU"/>
        </w:rPr>
      </w:pPr>
      <w:r>
        <w:rPr>
          <w:rFonts w:ascii="Times New Roman" w:hAnsi="Times New Roman" w:cs="Times New Roman"/>
          <w:sz w:val="28"/>
          <w:szCs w:val="28"/>
          <w:lang w:val="uk-UA"/>
        </w:rPr>
        <w:t xml:space="preserve">- </w:t>
      </w:r>
      <w:r w:rsidR="003367F5" w:rsidRPr="00D85176">
        <w:rPr>
          <w:rFonts w:ascii="Times New Roman" w:hAnsi="Times New Roman" w:cs="Times New Roman"/>
          <w:sz w:val="28"/>
          <w:szCs w:val="28"/>
          <w:lang w:val="ru-RU"/>
        </w:rPr>
        <w:t>дату, час і місце проведення конкурсу;</w:t>
      </w:r>
    </w:p>
    <w:p w:rsidR="003367F5" w:rsidRPr="00D85176" w:rsidRDefault="00D85176" w:rsidP="005B60C9">
      <w:pPr>
        <w:pStyle w:val="a4"/>
        <w:ind w:left="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367F5" w:rsidRPr="00D85176">
        <w:rPr>
          <w:rFonts w:ascii="Times New Roman" w:hAnsi="Times New Roman" w:cs="Times New Roman"/>
          <w:sz w:val="28"/>
          <w:szCs w:val="28"/>
          <w:lang w:val="ru-RU"/>
        </w:rPr>
        <w:t xml:space="preserve">відомості про місцезнаходження комісії, контактні телефони. </w:t>
      </w:r>
    </w:p>
    <w:p w:rsidR="005B60C9" w:rsidRDefault="005B60C9" w:rsidP="005B60C9">
      <w:pPr>
        <w:tabs>
          <w:tab w:val="left" w:pos="720"/>
          <w:tab w:val="left" w:pos="1260"/>
        </w:tabs>
        <w:ind w:left="283"/>
        <w:jc w:val="both"/>
        <w:rPr>
          <w:color w:val="000000"/>
          <w:sz w:val="28"/>
          <w:szCs w:val="28"/>
          <w:highlight w:val="yellow"/>
          <w:lang w:val="uk-UA"/>
        </w:rPr>
      </w:pPr>
    </w:p>
    <w:p w:rsidR="005B60C9" w:rsidRPr="00646150" w:rsidRDefault="005B60C9" w:rsidP="005B60C9">
      <w:pPr>
        <w:tabs>
          <w:tab w:val="left" w:pos="720"/>
          <w:tab w:val="left" w:pos="1260"/>
        </w:tabs>
        <w:ind w:firstLine="283"/>
        <w:jc w:val="both"/>
        <w:rPr>
          <w:sz w:val="28"/>
          <w:szCs w:val="28"/>
          <w:lang w:val="uk-UA"/>
        </w:rPr>
      </w:pPr>
      <w:r w:rsidRPr="005B60C9">
        <w:rPr>
          <w:color w:val="000000"/>
          <w:sz w:val="28"/>
          <w:szCs w:val="28"/>
          <w:lang w:val="uk-UA"/>
        </w:rPr>
        <w:tab/>
      </w:r>
      <w:r w:rsidR="003367F5" w:rsidRPr="005B60C9">
        <w:rPr>
          <w:color w:val="000000"/>
          <w:sz w:val="28"/>
          <w:szCs w:val="28"/>
          <w:lang w:val="uk-UA"/>
        </w:rPr>
        <w:t xml:space="preserve">2.2. </w:t>
      </w:r>
      <w:r w:rsidR="00E7558C">
        <w:rPr>
          <w:color w:val="000000"/>
          <w:sz w:val="28"/>
          <w:szCs w:val="28"/>
          <w:lang w:val="uk-UA"/>
        </w:rPr>
        <w:t xml:space="preserve">Інформація про проведення конкурсу  не пізніше ніж за 20 днів до останнього дня прийняття конкурсної документації </w:t>
      </w:r>
      <w:r w:rsidR="003367F5" w:rsidRPr="005B60C9">
        <w:rPr>
          <w:color w:val="000000"/>
          <w:sz w:val="28"/>
          <w:szCs w:val="28"/>
          <w:lang w:val="uk-UA"/>
        </w:rPr>
        <w:t>розміщується організатором на</w:t>
      </w:r>
      <w:r w:rsidR="003367F5" w:rsidRPr="003367F5">
        <w:rPr>
          <w:color w:val="000000"/>
          <w:sz w:val="28"/>
          <w:szCs w:val="28"/>
        </w:rPr>
        <w:t> </w:t>
      </w:r>
      <w:r w:rsidR="003367F5" w:rsidRPr="005B60C9">
        <w:rPr>
          <w:color w:val="000000"/>
          <w:sz w:val="28"/>
          <w:szCs w:val="28"/>
          <w:lang w:val="uk-UA"/>
        </w:rPr>
        <w:t xml:space="preserve">офіційному </w:t>
      </w:r>
      <w:r w:rsidRPr="00646150">
        <w:rPr>
          <w:sz w:val="28"/>
          <w:szCs w:val="28"/>
          <w:lang w:val="uk-UA"/>
        </w:rPr>
        <w:t>веб-порталі</w:t>
      </w:r>
      <w:r>
        <w:rPr>
          <w:sz w:val="28"/>
          <w:szCs w:val="28"/>
          <w:lang w:val="uk-UA"/>
        </w:rPr>
        <w:t xml:space="preserve"> </w:t>
      </w:r>
      <w:r w:rsidRPr="00646150">
        <w:rPr>
          <w:sz w:val="28"/>
          <w:szCs w:val="28"/>
          <w:lang w:val="uk-UA"/>
        </w:rPr>
        <w:t>Чернівецької міської ради</w:t>
      </w:r>
      <w:r w:rsidRPr="005B60C9">
        <w:rPr>
          <w:color w:val="000000"/>
          <w:sz w:val="28"/>
          <w:szCs w:val="28"/>
          <w:lang w:val="uk-UA"/>
        </w:rPr>
        <w:t xml:space="preserve"> </w:t>
      </w:r>
      <w:r>
        <w:rPr>
          <w:color w:val="000000"/>
          <w:sz w:val="28"/>
          <w:szCs w:val="28"/>
          <w:lang w:val="uk-UA"/>
        </w:rPr>
        <w:t xml:space="preserve">та </w:t>
      </w:r>
      <w:r w:rsidRPr="00646150">
        <w:rPr>
          <w:sz w:val="28"/>
          <w:szCs w:val="28"/>
          <w:lang w:val="uk-UA"/>
        </w:rPr>
        <w:t>опублік</w:t>
      </w:r>
      <w:r>
        <w:rPr>
          <w:sz w:val="28"/>
          <w:szCs w:val="28"/>
          <w:lang w:val="uk-UA"/>
        </w:rPr>
        <w:t xml:space="preserve">овується </w:t>
      </w:r>
      <w:r w:rsidRPr="00646150">
        <w:rPr>
          <w:sz w:val="28"/>
          <w:szCs w:val="28"/>
          <w:lang w:val="uk-UA"/>
        </w:rPr>
        <w:t>в газеті «Чернівці».</w:t>
      </w:r>
    </w:p>
    <w:p w:rsidR="005B60C9" w:rsidRPr="00646150" w:rsidRDefault="005B60C9" w:rsidP="0014108D">
      <w:pPr>
        <w:pStyle w:val="a4"/>
        <w:rPr>
          <w:sz w:val="10"/>
          <w:szCs w:val="10"/>
        </w:rPr>
      </w:pPr>
      <w:r w:rsidRPr="00646150">
        <w:t xml:space="preserve">        </w:t>
      </w:r>
    </w:p>
    <w:p w:rsidR="003367F5" w:rsidRPr="005B60C9" w:rsidRDefault="003367F5" w:rsidP="003367F5">
      <w:pPr>
        <w:spacing w:before="100" w:beforeAutospacing="1" w:after="100" w:afterAutospacing="1"/>
        <w:ind w:firstLine="720"/>
        <w:jc w:val="both"/>
        <w:rPr>
          <w:color w:val="000000"/>
          <w:sz w:val="28"/>
          <w:szCs w:val="28"/>
          <w:lang w:val="uk-UA"/>
        </w:rPr>
      </w:pPr>
      <w:r w:rsidRPr="005B60C9">
        <w:rPr>
          <w:color w:val="000000"/>
          <w:sz w:val="28"/>
          <w:szCs w:val="28"/>
          <w:lang w:val="uk-UA"/>
        </w:rPr>
        <w:t>2.3. Конкурсна документація подається в запечатаному конверті, на</w:t>
      </w:r>
      <w:r w:rsidRPr="003367F5">
        <w:rPr>
          <w:color w:val="000000"/>
          <w:sz w:val="28"/>
          <w:szCs w:val="28"/>
        </w:rPr>
        <w:t> </w:t>
      </w:r>
      <w:r w:rsidRPr="005B60C9">
        <w:rPr>
          <w:color w:val="000000"/>
          <w:sz w:val="28"/>
          <w:szCs w:val="28"/>
          <w:lang w:val="uk-UA"/>
        </w:rPr>
        <w:t>якому, крім поштових реквізитів, робиться відмітка “На конкурс з відбору виконавців послуг з виконання робіт із землеустрою” або “На конкурс з відбору виконавців послуг з виконання робіт з</w:t>
      </w:r>
      <w:r w:rsidRPr="003367F5">
        <w:rPr>
          <w:color w:val="000000"/>
          <w:sz w:val="28"/>
          <w:szCs w:val="28"/>
        </w:rPr>
        <w:t> </w:t>
      </w:r>
      <w:r w:rsidRPr="005B60C9">
        <w:rPr>
          <w:color w:val="000000"/>
          <w:sz w:val="28"/>
          <w:szCs w:val="28"/>
          <w:lang w:val="uk-UA"/>
        </w:rPr>
        <w:t>оцінки земель” або “На конкурс з відбору виконавців послуг з виконання земельних торгів” із</w:t>
      </w:r>
      <w:r w:rsidRPr="003367F5">
        <w:rPr>
          <w:color w:val="000000"/>
          <w:sz w:val="28"/>
          <w:szCs w:val="28"/>
        </w:rPr>
        <w:t> </w:t>
      </w:r>
      <w:r w:rsidRPr="005B60C9">
        <w:rPr>
          <w:color w:val="000000"/>
          <w:sz w:val="28"/>
          <w:szCs w:val="28"/>
          <w:lang w:val="uk-UA"/>
        </w:rPr>
        <w:t>зазначенням об’єкта та дати проведення конкурсу.</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У конверті мають міститися підтвердні документи з їх описом та окремий запечатаний конверт з конкурсною пропозицією.</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До підтвердних документів належать:</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заява про участь у конкурсі з відбору виконавців послуг з виконання  робіт із землеустрою, та/або оцінки земель, та/або проведення земельних торгів;</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копія документа, що засвідчує реєстрацію фізичних осіб у Державному реєстрі фізичних осіб – платників податків, або копія сторінок паспорта для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(для претендента – фізичної особи – підприємця);</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lastRenderedPageBreak/>
        <w:t>згода на обробку персональних даних (для претендента – фізичної особи – підприємця);</w:t>
      </w:r>
    </w:p>
    <w:p w:rsidR="003367F5" w:rsidRDefault="003367F5" w:rsidP="003367F5">
      <w:pPr>
        <w:spacing w:before="100" w:beforeAutospacing="1" w:after="100" w:afterAutospacing="1"/>
        <w:ind w:firstLine="720"/>
        <w:jc w:val="both"/>
        <w:rPr>
          <w:color w:val="000000"/>
          <w:sz w:val="28"/>
          <w:szCs w:val="28"/>
          <w:lang w:val="uk-UA"/>
        </w:rPr>
      </w:pPr>
      <w:r w:rsidRPr="003367F5">
        <w:rPr>
          <w:color w:val="000000"/>
          <w:sz w:val="28"/>
          <w:szCs w:val="28"/>
        </w:rPr>
        <w:t>копії установчих документів претендента та довідки про присвоєння йому ідентифікаційного коду згідно з ЄДРПОУ (для претендента – юридичної особи);</w:t>
      </w:r>
    </w:p>
    <w:p w:rsidR="004E2D27" w:rsidRPr="004E2D27" w:rsidRDefault="004E2D27" w:rsidP="003367F5">
      <w:pPr>
        <w:spacing w:before="100" w:beforeAutospacing="1" w:after="100" w:afterAutospacing="1"/>
        <w:ind w:firstLine="720"/>
        <w:jc w:val="both"/>
        <w:rPr>
          <w:color w:val="000000"/>
          <w:sz w:val="28"/>
          <w:szCs w:val="28"/>
          <w:lang w:val="uk-UA"/>
        </w:rPr>
      </w:pPr>
      <w:r>
        <w:rPr>
          <w:color w:val="000000"/>
          <w:sz w:val="28"/>
          <w:szCs w:val="28"/>
          <w:lang w:val="uk-UA"/>
        </w:rPr>
        <w:t>копія(ї) ліцензії(й), сертифікату;</w:t>
      </w:r>
    </w:p>
    <w:p w:rsidR="00333475" w:rsidRPr="003367F5" w:rsidRDefault="00333475" w:rsidP="00333475">
      <w:pPr>
        <w:spacing w:before="100" w:beforeAutospacing="1" w:after="100" w:afterAutospacing="1"/>
        <w:ind w:firstLine="720"/>
        <w:jc w:val="both"/>
        <w:rPr>
          <w:color w:val="000000"/>
          <w:sz w:val="28"/>
          <w:szCs w:val="28"/>
        </w:rPr>
      </w:pPr>
      <w:r w:rsidRPr="003367F5">
        <w:rPr>
          <w:color w:val="000000"/>
          <w:sz w:val="28"/>
          <w:szCs w:val="28"/>
        </w:rPr>
        <w:t xml:space="preserve">копії кваліфікаційних документів </w:t>
      </w:r>
      <w:r>
        <w:rPr>
          <w:color w:val="000000"/>
          <w:sz w:val="28"/>
          <w:szCs w:val="28"/>
          <w:lang w:val="uk-UA"/>
        </w:rPr>
        <w:t xml:space="preserve">інженерів-землевпорядників </w:t>
      </w:r>
      <w:r w:rsidRPr="003367F5">
        <w:rPr>
          <w:color w:val="000000"/>
          <w:sz w:val="28"/>
          <w:szCs w:val="28"/>
        </w:rPr>
        <w:t xml:space="preserve">(для претендента </w:t>
      </w:r>
      <w:r>
        <w:rPr>
          <w:color w:val="000000"/>
          <w:sz w:val="28"/>
          <w:szCs w:val="28"/>
          <w:lang w:val="uk-UA"/>
        </w:rPr>
        <w:t xml:space="preserve">з </w:t>
      </w:r>
      <w:r w:rsidRPr="003367F5">
        <w:rPr>
          <w:color w:val="000000"/>
          <w:sz w:val="28"/>
          <w:szCs w:val="28"/>
        </w:rPr>
        <w:t xml:space="preserve"> виконання </w:t>
      </w:r>
      <w:r>
        <w:rPr>
          <w:color w:val="000000"/>
          <w:sz w:val="28"/>
          <w:szCs w:val="28"/>
          <w:lang w:val="uk-UA"/>
        </w:rPr>
        <w:t>робіт із землеустрою</w:t>
      </w:r>
      <w:r w:rsidRPr="003367F5">
        <w:rPr>
          <w:color w:val="000000"/>
          <w:sz w:val="28"/>
          <w:szCs w:val="28"/>
        </w:rPr>
        <w:t>);</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 xml:space="preserve">копії кваліфікаційних документів оцінювачів претендента, (для претендента </w:t>
      </w:r>
      <w:r w:rsidR="00333475">
        <w:rPr>
          <w:color w:val="000000"/>
          <w:sz w:val="28"/>
          <w:szCs w:val="28"/>
          <w:lang w:val="uk-UA"/>
        </w:rPr>
        <w:t>з</w:t>
      </w:r>
      <w:r w:rsidRPr="003367F5">
        <w:rPr>
          <w:color w:val="000000"/>
          <w:sz w:val="28"/>
          <w:szCs w:val="28"/>
        </w:rPr>
        <w:t xml:space="preserve"> виконання робіт </w:t>
      </w:r>
      <w:r w:rsidR="00333475">
        <w:rPr>
          <w:color w:val="000000"/>
          <w:sz w:val="28"/>
          <w:szCs w:val="28"/>
          <w:lang w:val="uk-UA"/>
        </w:rPr>
        <w:t>і</w:t>
      </w:r>
      <w:r w:rsidRPr="003367F5">
        <w:rPr>
          <w:color w:val="000000"/>
          <w:sz w:val="28"/>
          <w:szCs w:val="28"/>
        </w:rPr>
        <w:t xml:space="preserve">з </w:t>
      </w:r>
      <w:r w:rsidR="00333475">
        <w:rPr>
          <w:color w:val="000000"/>
          <w:sz w:val="28"/>
          <w:szCs w:val="28"/>
          <w:lang w:val="uk-UA"/>
        </w:rPr>
        <w:t>землеоціночних робіт</w:t>
      </w:r>
      <w:r w:rsidRPr="003367F5">
        <w:rPr>
          <w:color w:val="000000"/>
          <w:sz w:val="28"/>
          <w:szCs w:val="28"/>
        </w:rPr>
        <w:t>);</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копії кваліфікаційних документів ліцитаторів претендента, яких буде залучено до проведення земельних торгів та підписання протоколу земельних торгів (для претендента на проведення земельних торгів);</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інформація про продані лоти: кількість, стартова ціна, ціна їх продажу порівняно зі стартовою ціною (для претендента на проведення земельних торгів);</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проект завдання на виконання послуг з виконання робіт (для претендента з виконання робіт із землеустрою</w:t>
      </w:r>
      <w:r w:rsidR="00333475">
        <w:rPr>
          <w:color w:val="000000"/>
          <w:sz w:val="28"/>
          <w:szCs w:val="28"/>
          <w:lang w:val="uk-UA"/>
        </w:rPr>
        <w:t>, земле оціночних робіт</w:t>
      </w:r>
      <w:r w:rsidRPr="003367F5">
        <w:rPr>
          <w:color w:val="000000"/>
          <w:sz w:val="28"/>
          <w:szCs w:val="28"/>
        </w:rPr>
        <w:t>), у якому, зокрема, має бути зазначено вид документації із землеустрою або з оцінки земель, яку пропонує розробити претендент, перелік вихідних даних, які має надати організатор земельних торгів, та перелік документів і матеріалів, які будуть представлені за результатами виконаних робіт.</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Конкурсна пропозиція претендентів подається в запечатаному конверті і має містити пропозицію про вартість виконання робіт з урахуванням податку на додану вартість, калькуляції витрат, пов’язаних з виконанням робіт, а також строк виконання робіт (у календарних днях), якщо він не визначений в інформації про проведення конкурсу.</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Приймання заяв припиняється за п’ять робочих днів до дати проведення конкурсу.</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Конверти претендентів з конкурсною пропозицією розпечатуються на засіданні комісії.</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 xml:space="preserve">2.4. У разі неповноти, невідповідності </w:t>
      </w:r>
      <w:r w:rsidR="00A1249B">
        <w:rPr>
          <w:color w:val="000000"/>
          <w:sz w:val="28"/>
          <w:szCs w:val="28"/>
          <w:lang w:val="uk-UA"/>
        </w:rPr>
        <w:t xml:space="preserve">конкурсної пропозиції та </w:t>
      </w:r>
      <w:r w:rsidRPr="003367F5">
        <w:rPr>
          <w:color w:val="000000"/>
          <w:sz w:val="28"/>
          <w:szCs w:val="28"/>
        </w:rPr>
        <w:t xml:space="preserve">наданих підтвердних документів вимогам пункту 2.3 цього </w:t>
      </w:r>
      <w:r w:rsidR="008E5E83">
        <w:rPr>
          <w:color w:val="000000"/>
          <w:sz w:val="28"/>
          <w:szCs w:val="28"/>
          <w:lang w:val="uk-UA"/>
        </w:rPr>
        <w:t>Порядку</w:t>
      </w:r>
      <w:r w:rsidRPr="003367F5">
        <w:rPr>
          <w:color w:val="000000"/>
          <w:sz w:val="28"/>
          <w:szCs w:val="28"/>
        </w:rPr>
        <w:t xml:space="preserve"> або несвоєчасності їх подання претендент до участі у конкурсі не допускається, про що його письмово повідомляє голова комісії із зазначенням підстав відмови. </w:t>
      </w:r>
    </w:p>
    <w:p w:rsidR="003367F5" w:rsidRPr="003367F5" w:rsidRDefault="00646150" w:rsidP="00D0070A">
      <w:pPr>
        <w:spacing w:before="100" w:beforeAutospacing="1" w:after="100" w:afterAutospacing="1"/>
        <w:jc w:val="center"/>
        <w:rPr>
          <w:color w:val="000000"/>
          <w:sz w:val="28"/>
          <w:szCs w:val="28"/>
        </w:rPr>
      </w:pPr>
      <w:r w:rsidRPr="000D6757">
        <w:rPr>
          <w:b/>
          <w:color w:val="000000"/>
          <w:sz w:val="28"/>
          <w:szCs w:val="28"/>
          <w:lang w:val="uk-UA"/>
        </w:rPr>
        <w:lastRenderedPageBreak/>
        <w:t>3</w:t>
      </w:r>
      <w:r w:rsidR="003367F5" w:rsidRPr="000D6757">
        <w:rPr>
          <w:b/>
          <w:color w:val="000000"/>
          <w:sz w:val="28"/>
          <w:szCs w:val="28"/>
        </w:rPr>
        <w:t>. Порядок проведення конкурсу</w:t>
      </w:r>
    </w:p>
    <w:p w:rsidR="003367F5" w:rsidRPr="003367F5" w:rsidRDefault="003367F5" w:rsidP="003367F5">
      <w:pPr>
        <w:spacing w:before="100" w:beforeAutospacing="1" w:after="100" w:afterAutospacing="1"/>
        <w:ind w:firstLine="720"/>
        <w:jc w:val="both"/>
        <w:rPr>
          <w:color w:val="000000"/>
          <w:sz w:val="28"/>
          <w:szCs w:val="28"/>
        </w:rPr>
      </w:pPr>
      <w:r w:rsidRPr="000D6757">
        <w:rPr>
          <w:color w:val="000000"/>
          <w:sz w:val="28"/>
          <w:szCs w:val="28"/>
        </w:rPr>
        <w:t>3.1.</w:t>
      </w:r>
      <w:r w:rsidRPr="003367F5">
        <w:rPr>
          <w:color w:val="000000"/>
          <w:sz w:val="28"/>
          <w:szCs w:val="28"/>
        </w:rPr>
        <w:t xml:space="preserve"> Засідання комісії проводиться у разі присутності не менше двох третин її кількісного складу, а конкурс – за наявності не менше двох учасників конкурсу. </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3.2. Під час обрання переможця із числа учасників конкурсу з відбору виконавців торгів враховується загальна оцінка балів конкурсної пропозиції кожного з учасників за такими критеріями:</w:t>
      </w:r>
    </w:p>
    <w:p w:rsidR="003367F5" w:rsidRPr="00775163" w:rsidRDefault="00775163" w:rsidP="00775163">
      <w:pPr>
        <w:pStyle w:val="a4"/>
        <w:rPr>
          <w:rFonts w:ascii="Times New Roman" w:hAnsi="Times New Roman" w:cs="Times New Roman"/>
          <w:sz w:val="28"/>
          <w:szCs w:val="28"/>
        </w:rPr>
      </w:pPr>
      <w:r w:rsidRPr="00775163">
        <w:rPr>
          <w:rFonts w:ascii="Times New Roman" w:hAnsi="Times New Roman" w:cs="Times New Roman"/>
          <w:sz w:val="28"/>
          <w:szCs w:val="28"/>
          <w:lang w:val="uk-UA"/>
        </w:rPr>
        <w:t>К</w:t>
      </w:r>
      <w:r w:rsidR="003367F5" w:rsidRPr="00775163">
        <w:rPr>
          <w:rFonts w:ascii="Times New Roman" w:hAnsi="Times New Roman" w:cs="Times New Roman"/>
          <w:sz w:val="28"/>
          <w:szCs w:val="28"/>
        </w:rPr>
        <w:t>ількість проданих лотів</w:t>
      </w:r>
      <w:r w:rsidRPr="00775163">
        <w:rPr>
          <w:rFonts w:ascii="Times New Roman" w:hAnsi="Times New Roman" w:cs="Times New Roman"/>
          <w:sz w:val="28"/>
          <w:szCs w:val="28"/>
          <w:lang w:val="uk-UA"/>
        </w:rPr>
        <w:t xml:space="preserve"> за попередні </w:t>
      </w:r>
      <w:r w:rsidRPr="00775163">
        <w:rPr>
          <w:rFonts w:ascii="Times New Roman" w:hAnsi="Times New Roman" w:cs="Times New Roman"/>
          <w:sz w:val="28"/>
          <w:szCs w:val="28"/>
        </w:rPr>
        <w:t>24 місяці</w:t>
      </w:r>
      <w:r w:rsidRPr="00775163">
        <w:rPr>
          <w:rFonts w:ascii="Times New Roman" w:hAnsi="Times New Roman" w:cs="Times New Roman"/>
          <w:sz w:val="28"/>
          <w:szCs w:val="28"/>
          <w:lang w:val="uk-UA"/>
        </w:rPr>
        <w:t xml:space="preserve"> </w:t>
      </w:r>
      <w:r w:rsidRPr="00775163">
        <w:rPr>
          <w:rFonts w:ascii="Times New Roman" w:hAnsi="Times New Roman" w:cs="Times New Roman"/>
          <w:sz w:val="28"/>
          <w:szCs w:val="28"/>
        </w:rPr>
        <w:t>учасником конкурсу</w:t>
      </w:r>
      <w:r w:rsidRPr="00775163">
        <w:rPr>
          <w:rFonts w:ascii="Times New Roman" w:hAnsi="Times New Roman" w:cs="Times New Roman"/>
          <w:sz w:val="28"/>
          <w:szCs w:val="28"/>
          <w:lang w:val="uk-UA"/>
        </w:rPr>
        <w:t>:</w:t>
      </w:r>
    </w:p>
    <w:p w:rsidR="003367F5" w:rsidRPr="00775163" w:rsidRDefault="003367F5" w:rsidP="00775163">
      <w:pPr>
        <w:pStyle w:val="a4"/>
        <w:rPr>
          <w:rFonts w:ascii="Times New Roman" w:hAnsi="Times New Roman" w:cs="Times New Roman"/>
          <w:sz w:val="28"/>
          <w:szCs w:val="28"/>
        </w:rPr>
      </w:pPr>
      <w:r w:rsidRPr="00775163">
        <w:rPr>
          <w:rFonts w:ascii="Times New Roman" w:hAnsi="Times New Roman" w:cs="Times New Roman"/>
          <w:sz w:val="28"/>
          <w:szCs w:val="28"/>
        </w:rPr>
        <w:t>3 бали – найбільша пропозиція;</w:t>
      </w:r>
    </w:p>
    <w:p w:rsidR="003367F5" w:rsidRPr="00825F0F" w:rsidRDefault="003367F5" w:rsidP="00775163">
      <w:pPr>
        <w:pStyle w:val="a4"/>
        <w:rPr>
          <w:rFonts w:ascii="Times New Roman" w:hAnsi="Times New Roman" w:cs="Times New Roman"/>
          <w:sz w:val="28"/>
          <w:szCs w:val="28"/>
          <w:lang w:val="ru-RU"/>
        </w:rPr>
      </w:pPr>
      <w:r w:rsidRPr="00825F0F">
        <w:rPr>
          <w:rFonts w:ascii="Times New Roman" w:hAnsi="Times New Roman" w:cs="Times New Roman"/>
          <w:sz w:val="28"/>
          <w:szCs w:val="28"/>
          <w:lang w:val="ru-RU"/>
        </w:rPr>
        <w:t>2 бали – друга за найбільшою пропозиці</w:t>
      </w:r>
      <w:r w:rsidR="00825F0F">
        <w:rPr>
          <w:rFonts w:ascii="Times New Roman" w:hAnsi="Times New Roman" w:cs="Times New Roman"/>
          <w:sz w:val="28"/>
          <w:szCs w:val="28"/>
          <w:lang w:val="uk-UA"/>
        </w:rPr>
        <w:t>єю</w:t>
      </w:r>
      <w:r w:rsidRPr="00825F0F">
        <w:rPr>
          <w:rFonts w:ascii="Times New Roman" w:hAnsi="Times New Roman" w:cs="Times New Roman"/>
          <w:sz w:val="28"/>
          <w:szCs w:val="28"/>
          <w:lang w:val="ru-RU"/>
        </w:rPr>
        <w:t xml:space="preserve">; </w:t>
      </w:r>
    </w:p>
    <w:p w:rsidR="003367F5" w:rsidRPr="00775163" w:rsidRDefault="003367F5" w:rsidP="00775163">
      <w:pPr>
        <w:pStyle w:val="a4"/>
        <w:rPr>
          <w:rFonts w:ascii="Times New Roman" w:hAnsi="Times New Roman" w:cs="Times New Roman"/>
          <w:sz w:val="28"/>
          <w:szCs w:val="28"/>
          <w:lang w:val="uk-UA"/>
        </w:rPr>
      </w:pPr>
      <w:r w:rsidRPr="00775163">
        <w:rPr>
          <w:rFonts w:ascii="Times New Roman" w:hAnsi="Times New Roman" w:cs="Times New Roman"/>
          <w:sz w:val="28"/>
          <w:szCs w:val="28"/>
        </w:rPr>
        <w:t>1 бал – інші пропозиції.</w:t>
      </w:r>
    </w:p>
    <w:p w:rsidR="00775163" w:rsidRDefault="00775163" w:rsidP="000D6757">
      <w:pPr>
        <w:pStyle w:val="a4"/>
        <w:rPr>
          <w:rFonts w:ascii="Times New Roman" w:hAnsi="Times New Roman" w:cs="Times New Roman"/>
          <w:color w:val="000000"/>
          <w:sz w:val="28"/>
          <w:szCs w:val="28"/>
          <w:lang w:val="ru-RU"/>
        </w:rPr>
      </w:pPr>
    </w:p>
    <w:p w:rsidR="00775163" w:rsidRPr="00775163" w:rsidRDefault="00775163" w:rsidP="00775163">
      <w:pPr>
        <w:pStyle w:val="a4"/>
        <w:rPr>
          <w:rFonts w:ascii="Times New Roman" w:hAnsi="Times New Roman" w:cs="Times New Roman"/>
          <w:sz w:val="28"/>
          <w:szCs w:val="28"/>
          <w:lang w:val="ru-RU"/>
        </w:rPr>
      </w:pPr>
      <w:r>
        <w:rPr>
          <w:rFonts w:ascii="Times New Roman" w:hAnsi="Times New Roman" w:cs="Times New Roman"/>
          <w:color w:val="000000"/>
          <w:sz w:val="28"/>
          <w:szCs w:val="28"/>
          <w:lang w:val="ru-RU"/>
        </w:rPr>
        <w:t>Ц</w:t>
      </w:r>
      <w:r w:rsidRPr="00775163">
        <w:rPr>
          <w:rFonts w:ascii="Times New Roman" w:hAnsi="Times New Roman" w:cs="Times New Roman"/>
          <w:color w:val="000000"/>
          <w:sz w:val="28"/>
          <w:szCs w:val="28"/>
          <w:lang w:val="ru-RU"/>
        </w:rPr>
        <w:t xml:space="preserve">іна продажу </w:t>
      </w:r>
      <w:r>
        <w:rPr>
          <w:rFonts w:ascii="Times New Roman" w:hAnsi="Times New Roman" w:cs="Times New Roman"/>
          <w:color w:val="000000"/>
          <w:sz w:val="28"/>
          <w:szCs w:val="28"/>
          <w:lang w:val="ru-RU"/>
        </w:rPr>
        <w:t xml:space="preserve">лотів </w:t>
      </w:r>
      <w:r w:rsidRPr="00775163">
        <w:rPr>
          <w:rFonts w:ascii="Times New Roman" w:hAnsi="Times New Roman" w:cs="Times New Roman"/>
          <w:color w:val="000000"/>
          <w:sz w:val="28"/>
          <w:szCs w:val="28"/>
          <w:lang w:val="ru-RU"/>
        </w:rPr>
        <w:t>порівняно зі стартовою ціною</w:t>
      </w:r>
      <w:r>
        <w:rPr>
          <w:rFonts w:ascii="Times New Roman" w:hAnsi="Times New Roman" w:cs="Times New Roman"/>
          <w:color w:val="000000"/>
          <w:sz w:val="28"/>
          <w:szCs w:val="28"/>
          <w:lang w:val="ru-RU"/>
        </w:rPr>
        <w:t>:</w:t>
      </w:r>
    </w:p>
    <w:p w:rsidR="00775163" w:rsidRPr="00775163" w:rsidRDefault="00775163" w:rsidP="00775163">
      <w:pPr>
        <w:pStyle w:val="a4"/>
        <w:rPr>
          <w:rFonts w:ascii="Times New Roman" w:hAnsi="Times New Roman" w:cs="Times New Roman"/>
          <w:sz w:val="28"/>
          <w:szCs w:val="28"/>
          <w:lang w:val="ru-RU"/>
        </w:rPr>
      </w:pPr>
      <w:r w:rsidRPr="00775163">
        <w:rPr>
          <w:rFonts w:ascii="Times New Roman" w:hAnsi="Times New Roman" w:cs="Times New Roman"/>
          <w:sz w:val="28"/>
          <w:szCs w:val="28"/>
          <w:lang w:val="ru-RU"/>
        </w:rPr>
        <w:t xml:space="preserve">5 балів – </w:t>
      </w:r>
      <w:r w:rsidR="00825F0F" w:rsidRPr="00825F0F">
        <w:rPr>
          <w:rFonts w:ascii="Times New Roman" w:hAnsi="Times New Roman" w:cs="Times New Roman"/>
          <w:sz w:val="28"/>
          <w:szCs w:val="28"/>
          <w:lang w:val="ru-RU"/>
        </w:rPr>
        <w:t>найбільша пропозиція;</w:t>
      </w:r>
    </w:p>
    <w:p w:rsidR="00775163" w:rsidRPr="00775163" w:rsidRDefault="00775163" w:rsidP="00775163">
      <w:pPr>
        <w:pStyle w:val="a4"/>
        <w:rPr>
          <w:rFonts w:ascii="Times New Roman" w:hAnsi="Times New Roman" w:cs="Times New Roman"/>
          <w:sz w:val="28"/>
          <w:szCs w:val="28"/>
          <w:lang w:val="ru-RU"/>
        </w:rPr>
      </w:pPr>
      <w:r>
        <w:rPr>
          <w:rFonts w:ascii="Times New Roman" w:hAnsi="Times New Roman" w:cs="Times New Roman"/>
          <w:sz w:val="28"/>
          <w:szCs w:val="28"/>
          <w:lang w:val="ru-RU"/>
        </w:rPr>
        <w:t>3</w:t>
      </w:r>
      <w:r w:rsidRPr="00775163">
        <w:rPr>
          <w:rFonts w:ascii="Times New Roman" w:hAnsi="Times New Roman" w:cs="Times New Roman"/>
          <w:sz w:val="28"/>
          <w:szCs w:val="28"/>
          <w:lang w:val="ru-RU"/>
        </w:rPr>
        <w:t xml:space="preserve"> бали – друга за най</w:t>
      </w:r>
      <w:r w:rsidR="00825F0F">
        <w:rPr>
          <w:rFonts w:ascii="Times New Roman" w:hAnsi="Times New Roman" w:cs="Times New Roman"/>
          <w:sz w:val="28"/>
          <w:szCs w:val="28"/>
          <w:lang w:val="ru-RU"/>
        </w:rPr>
        <w:t>більшою</w:t>
      </w:r>
      <w:r w:rsidRPr="00775163">
        <w:rPr>
          <w:rFonts w:ascii="Times New Roman" w:hAnsi="Times New Roman" w:cs="Times New Roman"/>
          <w:sz w:val="28"/>
          <w:szCs w:val="28"/>
          <w:lang w:val="ru-RU"/>
        </w:rPr>
        <w:t xml:space="preserve"> пропозиці</w:t>
      </w:r>
      <w:r w:rsidR="00825F0F">
        <w:rPr>
          <w:rFonts w:ascii="Times New Roman" w:hAnsi="Times New Roman" w:cs="Times New Roman"/>
          <w:sz w:val="28"/>
          <w:szCs w:val="28"/>
          <w:lang w:val="ru-RU"/>
        </w:rPr>
        <w:t>єю</w:t>
      </w:r>
      <w:r w:rsidRPr="00775163">
        <w:rPr>
          <w:rFonts w:ascii="Times New Roman" w:hAnsi="Times New Roman" w:cs="Times New Roman"/>
          <w:sz w:val="28"/>
          <w:szCs w:val="28"/>
          <w:lang w:val="ru-RU"/>
        </w:rPr>
        <w:t xml:space="preserve">; </w:t>
      </w:r>
    </w:p>
    <w:p w:rsidR="00775163" w:rsidRPr="00775163" w:rsidRDefault="00775163" w:rsidP="00775163">
      <w:pPr>
        <w:pStyle w:val="a4"/>
        <w:rPr>
          <w:rFonts w:ascii="Times New Roman" w:hAnsi="Times New Roman" w:cs="Times New Roman"/>
          <w:sz w:val="28"/>
          <w:szCs w:val="28"/>
          <w:lang w:val="ru-RU"/>
        </w:rPr>
      </w:pPr>
      <w:r>
        <w:rPr>
          <w:rFonts w:ascii="Times New Roman" w:hAnsi="Times New Roman" w:cs="Times New Roman"/>
          <w:sz w:val="28"/>
          <w:szCs w:val="28"/>
          <w:lang w:val="ru-RU"/>
        </w:rPr>
        <w:t>1</w:t>
      </w:r>
      <w:r w:rsidRPr="00775163">
        <w:rPr>
          <w:rFonts w:ascii="Times New Roman" w:hAnsi="Times New Roman" w:cs="Times New Roman"/>
          <w:sz w:val="28"/>
          <w:szCs w:val="28"/>
          <w:lang w:val="ru-RU"/>
        </w:rPr>
        <w:t xml:space="preserve"> бали – інші пропозиції;</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3.3. При обранні переможця із числа учасників конкурсу з відбору виконавців послуг з виконання робіт із землеустрою та оцінки земель враховується загальна оцінка балів конкурсної пропозиції кожного з учасників за такими критеріями:</w:t>
      </w:r>
    </w:p>
    <w:p w:rsidR="003367F5" w:rsidRPr="000D6757" w:rsidRDefault="000D6757" w:rsidP="000D6757">
      <w:pPr>
        <w:pStyle w:val="a4"/>
        <w:rPr>
          <w:rFonts w:ascii="Times New Roman" w:hAnsi="Times New Roman" w:cs="Times New Roman"/>
          <w:sz w:val="28"/>
          <w:szCs w:val="28"/>
          <w:lang w:val="ru-RU"/>
        </w:rPr>
      </w:pPr>
      <w:r>
        <w:rPr>
          <w:rFonts w:ascii="Times New Roman" w:hAnsi="Times New Roman" w:cs="Times New Roman"/>
          <w:sz w:val="28"/>
          <w:szCs w:val="28"/>
          <w:lang w:val="uk-UA"/>
        </w:rPr>
        <w:t>З</w:t>
      </w:r>
      <w:r w:rsidR="003367F5" w:rsidRPr="000D6757">
        <w:rPr>
          <w:rFonts w:ascii="Times New Roman" w:hAnsi="Times New Roman" w:cs="Times New Roman"/>
          <w:sz w:val="28"/>
          <w:szCs w:val="28"/>
          <w:lang w:val="ru-RU"/>
        </w:rPr>
        <w:t xml:space="preserve">апропонована учасником конкурсу вартість послуг (робіт): </w:t>
      </w:r>
    </w:p>
    <w:p w:rsidR="003367F5" w:rsidRPr="00775163" w:rsidRDefault="00775163" w:rsidP="000D6757">
      <w:pPr>
        <w:pStyle w:val="a4"/>
        <w:rPr>
          <w:rFonts w:ascii="Times New Roman" w:hAnsi="Times New Roman" w:cs="Times New Roman"/>
          <w:sz w:val="28"/>
          <w:szCs w:val="28"/>
          <w:lang w:val="ru-RU"/>
        </w:rPr>
      </w:pPr>
      <w:r>
        <w:rPr>
          <w:rFonts w:ascii="Times New Roman" w:hAnsi="Times New Roman" w:cs="Times New Roman"/>
          <w:sz w:val="28"/>
          <w:szCs w:val="28"/>
          <w:lang w:val="uk-UA"/>
        </w:rPr>
        <w:t>8</w:t>
      </w:r>
      <w:r w:rsidR="003367F5" w:rsidRPr="00775163">
        <w:rPr>
          <w:rFonts w:ascii="Times New Roman" w:hAnsi="Times New Roman" w:cs="Times New Roman"/>
          <w:sz w:val="28"/>
          <w:szCs w:val="28"/>
          <w:lang w:val="ru-RU"/>
        </w:rPr>
        <w:t xml:space="preserve"> балів – найменша пропозиція; </w:t>
      </w:r>
    </w:p>
    <w:p w:rsidR="003367F5" w:rsidRPr="00775163" w:rsidRDefault="00775163" w:rsidP="000D6757">
      <w:pPr>
        <w:pStyle w:val="a4"/>
        <w:rPr>
          <w:rFonts w:ascii="Times New Roman" w:hAnsi="Times New Roman" w:cs="Times New Roman"/>
          <w:sz w:val="28"/>
          <w:szCs w:val="28"/>
          <w:lang w:val="ru-RU"/>
        </w:rPr>
      </w:pPr>
      <w:r>
        <w:rPr>
          <w:rFonts w:ascii="Times New Roman" w:hAnsi="Times New Roman" w:cs="Times New Roman"/>
          <w:sz w:val="28"/>
          <w:szCs w:val="28"/>
          <w:lang w:val="uk-UA"/>
        </w:rPr>
        <w:t>6</w:t>
      </w:r>
      <w:r w:rsidR="003367F5" w:rsidRPr="00775163">
        <w:rPr>
          <w:rFonts w:ascii="Times New Roman" w:hAnsi="Times New Roman" w:cs="Times New Roman"/>
          <w:sz w:val="28"/>
          <w:szCs w:val="28"/>
          <w:lang w:val="ru-RU"/>
        </w:rPr>
        <w:t xml:space="preserve"> балів – друга за найменшою пропозиці</w:t>
      </w:r>
      <w:r w:rsidR="00825F0F">
        <w:rPr>
          <w:rFonts w:ascii="Times New Roman" w:hAnsi="Times New Roman" w:cs="Times New Roman"/>
          <w:sz w:val="28"/>
          <w:szCs w:val="28"/>
          <w:lang w:val="ru-RU"/>
        </w:rPr>
        <w:t>єю</w:t>
      </w:r>
      <w:r w:rsidR="003367F5" w:rsidRPr="00775163">
        <w:rPr>
          <w:rFonts w:ascii="Times New Roman" w:hAnsi="Times New Roman" w:cs="Times New Roman"/>
          <w:sz w:val="28"/>
          <w:szCs w:val="28"/>
          <w:lang w:val="ru-RU"/>
        </w:rPr>
        <w:t>;</w:t>
      </w:r>
    </w:p>
    <w:p w:rsidR="003367F5" w:rsidRPr="000D6757" w:rsidRDefault="00775163" w:rsidP="000D6757">
      <w:pPr>
        <w:pStyle w:val="a4"/>
        <w:rPr>
          <w:rFonts w:ascii="Times New Roman" w:hAnsi="Times New Roman" w:cs="Times New Roman"/>
          <w:sz w:val="28"/>
          <w:szCs w:val="28"/>
        </w:rPr>
      </w:pPr>
      <w:r>
        <w:rPr>
          <w:rFonts w:ascii="Times New Roman" w:hAnsi="Times New Roman" w:cs="Times New Roman"/>
          <w:sz w:val="28"/>
          <w:szCs w:val="28"/>
          <w:lang w:val="ru-RU"/>
        </w:rPr>
        <w:t>5</w:t>
      </w:r>
      <w:r w:rsidR="003367F5" w:rsidRPr="000D6757">
        <w:rPr>
          <w:rFonts w:ascii="Times New Roman" w:hAnsi="Times New Roman" w:cs="Times New Roman"/>
          <w:sz w:val="28"/>
          <w:szCs w:val="28"/>
        </w:rPr>
        <w:t xml:space="preserve"> балів – інші пропозиції;</w:t>
      </w:r>
    </w:p>
    <w:p w:rsidR="000D6757" w:rsidRDefault="000D6757" w:rsidP="000D6757">
      <w:pPr>
        <w:pStyle w:val="a4"/>
        <w:rPr>
          <w:rFonts w:ascii="Times New Roman" w:hAnsi="Times New Roman" w:cs="Times New Roman"/>
          <w:sz w:val="28"/>
          <w:szCs w:val="28"/>
          <w:lang w:val="uk-UA"/>
        </w:rPr>
      </w:pPr>
    </w:p>
    <w:p w:rsidR="003367F5" w:rsidRPr="000D6757" w:rsidRDefault="000D6757" w:rsidP="000D6757">
      <w:pPr>
        <w:pStyle w:val="a4"/>
        <w:rPr>
          <w:rFonts w:ascii="Times New Roman" w:hAnsi="Times New Roman" w:cs="Times New Roman"/>
          <w:sz w:val="28"/>
          <w:szCs w:val="28"/>
          <w:lang w:val="ru-RU"/>
        </w:rPr>
      </w:pPr>
      <w:r>
        <w:rPr>
          <w:rFonts w:ascii="Times New Roman" w:hAnsi="Times New Roman" w:cs="Times New Roman"/>
          <w:sz w:val="28"/>
          <w:szCs w:val="28"/>
          <w:lang w:val="ru-RU"/>
        </w:rPr>
        <w:t>З</w:t>
      </w:r>
      <w:r w:rsidR="003367F5" w:rsidRPr="000D6757">
        <w:rPr>
          <w:rFonts w:ascii="Times New Roman" w:hAnsi="Times New Roman" w:cs="Times New Roman"/>
          <w:sz w:val="28"/>
          <w:szCs w:val="28"/>
          <w:lang w:val="ru-RU"/>
        </w:rPr>
        <w:t xml:space="preserve">апропонований учасником конкурсу строк виконання послуг (робіт): </w:t>
      </w:r>
    </w:p>
    <w:p w:rsidR="003367F5" w:rsidRPr="000D6757" w:rsidRDefault="003367F5" w:rsidP="000D6757">
      <w:pPr>
        <w:pStyle w:val="a4"/>
        <w:rPr>
          <w:rFonts w:ascii="Times New Roman" w:hAnsi="Times New Roman" w:cs="Times New Roman"/>
          <w:sz w:val="28"/>
          <w:szCs w:val="28"/>
        </w:rPr>
      </w:pPr>
      <w:r w:rsidRPr="000D6757">
        <w:rPr>
          <w:rFonts w:ascii="Times New Roman" w:hAnsi="Times New Roman" w:cs="Times New Roman"/>
          <w:sz w:val="28"/>
          <w:szCs w:val="28"/>
        </w:rPr>
        <w:t>5 балів – найменша пропозиція;</w:t>
      </w:r>
    </w:p>
    <w:p w:rsidR="003367F5" w:rsidRPr="00825F0F" w:rsidRDefault="003367F5" w:rsidP="000D6757">
      <w:pPr>
        <w:pStyle w:val="a4"/>
        <w:rPr>
          <w:rFonts w:ascii="Times New Roman" w:hAnsi="Times New Roman" w:cs="Times New Roman"/>
          <w:sz w:val="28"/>
          <w:szCs w:val="28"/>
          <w:lang w:val="ru-RU"/>
        </w:rPr>
      </w:pPr>
      <w:r w:rsidRPr="00825F0F">
        <w:rPr>
          <w:rFonts w:ascii="Times New Roman" w:hAnsi="Times New Roman" w:cs="Times New Roman"/>
          <w:sz w:val="28"/>
          <w:szCs w:val="28"/>
          <w:lang w:val="ru-RU"/>
        </w:rPr>
        <w:t>4 бали – друга за найменшою пропозиці</w:t>
      </w:r>
      <w:r w:rsidR="00825F0F">
        <w:rPr>
          <w:rFonts w:ascii="Times New Roman" w:hAnsi="Times New Roman" w:cs="Times New Roman"/>
          <w:sz w:val="28"/>
          <w:szCs w:val="28"/>
          <w:lang w:val="uk-UA"/>
        </w:rPr>
        <w:t>єю</w:t>
      </w:r>
      <w:r w:rsidRPr="00825F0F">
        <w:rPr>
          <w:rFonts w:ascii="Times New Roman" w:hAnsi="Times New Roman" w:cs="Times New Roman"/>
          <w:sz w:val="28"/>
          <w:szCs w:val="28"/>
          <w:lang w:val="ru-RU"/>
        </w:rPr>
        <w:t xml:space="preserve">; </w:t>
      </w:r>
    </w:p>
    <w:p w:rsidR="003367F5" w:rsidRPr="000D6757" w:rsidRDefault="003367F5" w:rsidP="000D6757">
      <w:pPr>
        <w:pStyle w:val="a4"/>
        <w:rPr>
          <w:rFonts w:ascii="Times New Roman" w:hAnsi="Times New Roman" w:cs="Times New Roman"/>
          <w:sz w:val="28"/>
          <w:szCs w:val="28"/>
        </w:rPr>
      </w:pPr>
      <w:r w:rsidRPr="000D6757">
        <w:rPr>
          <w:rFonts w:ascii="Times New Roman" w:hAnsi="Times New Roman" w:cs="Times New Roman"/>
          <w:sz w:val="28"/>
          <w:szCs w:val="28"/>
        </w:rPr>
        <w:t>3 бали – інші пропозиції;</w:t>
      </w:r>
    </w:p>
    <w:p w:rsidR="003367F5" w:rsidRPr="003367F5" w:rsidRDefault="00B65114" w:rsidP="003367F5">
      <w:pPr>
        <w:spacing w:before="100" w:beforeAutospacing="1" w:after="100" w:afterAutospacing="1"/>
        <w:ind w:firstLine="720"/>
        <w:jc w:val="both"/>
        <w:rPr>
          <w:color w:val="000000"/>
          <w:sz w:val="28"/>
          <w:szCs w:val="28"/>
        </w:rPr>
      </w:pPr>
      <w:r>
        <w:rPr>
          <w:color w:val="000000"/>
          <w:sz w:val="28"/>
          <w:szCs w:val="28"/>
          <w:lang w:val="uk-UA"/>
        </w:rPr>
        <w:t>К</w:t>
      </w:r>
      <w:r w:rsidR="003367F5" w:rsidRPr="003367F5">
        <w:rPr>
          <w:color w:val="000000"/>
          <w:sz w:val="28"/>
          <w:szCs w:val="28"/>
        </w:rPr>
        <w:t xml:space="preserve">ількість проектів землеустрою щодо відведення земельних ділянок, що розроблені за попередні 24 місяці учасником конкурсу (для претендента на проведення послуг з виконання робіт із землеустрою): </w:t>
      </w:r>
    </w:p>
    <w:p w:rsidR="003367F5" w:rsidRPr="000D6757" w:rsidRDefault="003367F5" w:rsidP="000D6757">
      <w:pPr>
        <w:pStyle w:val="a4"/>
        <w:rPr>
          <w:rFonts w:ascii="Times New Roman" w:hAnsi="Times New Roman" w:cs="Times New Roman"/>
          <w:sz w:val="28"/>
          <w:szCs w:val="28"/>
        </w:rPr>
      </w:pPr>
      <w:r w:rsidRPr="000D6757">
        <w:rPr>
          <w:rFonts w:ascii="Times New Roman" w:hAnsi="Times New Roman" w:cs="Times New Roman"/>
          <w:sz w:val="28"/>
          <w:szCs w:val="28"/>
        </w:rPr>
        <w:t xml:space="preserve">3 бали – найбільша пропозиція; </w:t>
      </w:r>
    </w:p>
    <w:p w:rsidR="003367F5" w:rsidRPr="00825F0F" w:rsidRDefault="003367F5" w:rsidP="000D6757">
      <w:pPr>
        <w:pStyle w:val="a4"/>
        <w:rPr>
          <w:rFonts w:ascii="Times New Roman" w:hAnsi="Times New Roman" w:cs="Times New Roman"/>
          <w:sz w:val="28"/>
          <w:szCs w:val="28"/>
          <w:lang w:val="ru-RU"/>
        </w:rPr>
      </w:pPr>
      <w:r w:rsidRPr="00825F0F">
        <w:rPr>
          <w:rFonts w:ascii="Times New Roman" w:hAnsi="Times New Roman" w:cs="Times New Roman"/>
          <w:sz w:val="28"/>
          <w:szCs w:val="28"/>
          <w:lang w:val="ru-RU"/>
        </w:rPr>
        <w:t>2 бали – друга за найбільшою пропозиці</w:t>
      </w:r>
      <w:r w:rsidR="00825F0F">
        <w:rPr>
          <w:rFonts w:ascii="Times New Roman" w:hAnsi="Times New Roman" w:cs="Times New Roman"/>
          <w:sz w:val="28"/>
          <w:szCs w:val="28"/>
          <w:lang w:val="uk-UA"/>
        </w:rPr>
        <w:t>єю</w:t>
      </w:r>
      <w:r w:rsidRPr="00825F0F">
        <w:rPr>
          <w:rFonts w:ascii="Times New Roman" w:hAnsi="Times New Roman" w:cs="Times New Roman"/>
          <w:sz w:val="28"/>
          <w:szCs w:val="28"/>
          <w:lang w:val="ru-RU"/>
        </w:rPr>
        <w:t xml:space="preserve">; </w:t>
      </w:r>
    </w:p>
    <w:p w:rsidR="003367F5" w:rsidRPr="000D6757" w:rsidRDefault="003367F5" w:rsidP="000D6757">
      <w:pPr>
        <w:pStyle w:val="a4"/>
        <w:rPr>
          <w:rFonts w:ascii="Times New Roman" w:hAnsi="Times New Roman" w:cs="Times New Roman"/>
          <w:sz w:val="28"/>
          <w:szCs w:val="28"/>
        </w:rPr>
      </w:pPr>
      <w:r w:rsidRPr="000D6757">
        <w:rPr>
          <w:rFonts w:ascii="Times New Roman" w:hAnsi="Times New Roman" w:cs="Times New Roman"/>
          <w:sz w:val="28"/>
          <w:szCs w:val="28"/>
        </w:rPr>
        <w:t>1 бал – інші пропозиції;</w:t>
      </w:r>
    </w:p>
    <w:p w:rsidR="003367F5" w:rsidRPr="00B65114" w:rsidRDefault="00B65114" w:rsidP="003367F5">
      <w:pPr>
        <w:spacing w:before="100" w:beforeAutospacing="1" w:after="100" w:afterAutospacing="1"/>
        <w:ind w:firstLine="720"/>
        <w:jc w:val="both"/>
        <w:rPr>
          <w:color w:val="000000"/>
          <w:sz w:val="28"/>
          <w:szCs w:val="28"/>
          <w:lang w:val="en-US"/>
        </w:rPr>
      </w:pPr>
      <w:r>
        <w:rPr>
          <w:color w:val="000000"/>
          <w:sz w:val="28"/>
          <w:szCs w:val="28"/>
          <w:lang w:val="uk-UA"/>
        </w:rPr>
        <w:t>К</w:t>
      </w:r>
      <w:r w:rsidR="003367F5" w:rsidRPr="003367F5">
        <w:rPr>
          <w:color w:val="000000"/>
          <w:sz w:val="28"/>
          <w:szCs w:val="28"/>
        </w:rPr>
        <w:t>ількість</w:t>
      </w:r>
      <w:r w:rsidR="003367F5" w:rsidRPr="00B65114">
        <w:rPr>
          <w:color w:val="000000"/>
          <w:sz w:val="28"/>
          <w:szCs w:val="28"/>
          <w:lang w:val="en-US"/>
        </w:rPr>
        <w:t xml:space="preserve"> </w:t>
      </w:r>
      <w:r w:rsidR="003367F5" w:rsidRPr="003367F5">
        <w:rPr>
          <w:color w:val="000000"/>
          <w:sz w:val="28"/>
          <w:szCs w:val="28"/>
        </w:rPr>
        <w:t>звітів</w:t>
      </w:r>
      <w:r w:rsidR="003367F5" w:rsidRPr="00B65114">
        <w:rPr>
          <w:color w:val="000000"/>
          <w:sz w:val="28"/>
          <w:szCs w:val="28"/>
          <w:lang w:val="en-US"/>
        </w:rPr>
        <w:t xml:space="preserve"> </w:t>
      </w:r>
      <w:r w:rsidR="003367F5" w:rsidRPr="003367F5">
        <w:rPr>
          <w:color w:val="000000"/>
          <w:sz w:val="28"/>
          <w:szCs w:val="28"/>
        </w:rPr>
        <w:t>про</w:t>
      </w:r>
      <w:r w:rsidR="003367F5" w:rsidRPr="00B65114">
        <w:rPr>
          <w:color w:val="000000"/>
          <w:sz w:val="28"/>
          <w:szCs w:val="28"/>
          <w:lang w:val="en-US"/>
        </w:rPr>
        <w:t xml:space="preserve"> </w:t>
      </w:r>
      <w:r w:rsidR="003367F5" w:rsidRPr="003367F5">
        <w:rPr>
          <w:color w:val="000000"/>
          <w:sz w:val="28"/>
          <w:szCs w:val="28"/>
        </w:rPr>
        <w:t>експертну</w:t>
      </w:r>
      <w:r w:rsidR="003367F5" w:rsidRPr="00B65114">
        <w:rPr>
          <w:color w:val="000000"/>
          <w:sz w:val="28"/>
          <w:szCs w:val="28"/>
          <w:lang w:val="en-US"/>
        </w:rPr>
        <w:t xml:space="preserve"> </w:t>
      </w:r>
      <w:r w:rsidR="003367F5" w:rsidRPr="003367F5">
        <w:rPr>
          <w:color w:val="000000"/>
          <w:sz w:val="28"/>
          <w:szCs w:val="28"/>
        </w:rPr>
        <w:t>грошову</w:t>
      </w:r>
      <w:r w:rsidR="003367F5" w:rsidRPr="00B65114">
        <w:rPr>
          <w:color w:val="000000"/>
          <w:sz w:val="28"/>
          <w:szCs w:val="28"/>
          <w:lang w:val="en-US"/>
        </w:rPr>
        <w:t xml:space="preserve"> </w:t>
      </w:r>
      <w:r w:rsidR="003367F5" w:rsidRPr="003367F5">
        <w:rPr>
          <w:color w:val="000000"/>
          <w:sz w:val="28"/>
          <w:szCs w:val="28"/>
        </w:rPr>
        <w:t>оцінку</w:t>
      </w:r>
      <w:r w:rsidR="003367F5" w:rsidRPr="00B65114">
        <w:rPr>
          <w:color w:val="000000"/>
          <w:sz w:val="28"/>
          <w:szCs w:val="28"/>
          <w:lang w:val="en-US"/>
        </w:rPr>
        <w:t xml:space="preserve"> </w:t>
      </w:r>
      <w:r w:rsidR="003367F5" w:rsidRPr="003367F5">
        <w:rPr>
          <w:color w:val="000000"/>
          <w:sz w:val="28"/>
          <w:szCs w:val="28"/>
        </w:rPr>
        <w:t>земельних</w:t>
      </w:r>
      <w:r w:rsidR="003367F5" w:rsidRPr="00B65114">
        <w:rPr>
          <w:color w:val="000000"/>
          <w:sz w:val="28"/>
          <w:szCs w:val="28"/>
          <w:lang w:val="en-US"/>
        </w:rPr>
        <w:t xml:space="preserve"> </w:t>
      </w:r>
      <w:r w:rsidR="003367F5" w:rsidRPr="003367F5">
        <w:rPr>
          <w:color w:val="000000"/>
          <w:sz w:val="28"/>
          <w:szCs w:val="28"/>
        </w:rPr>
        <w:t>ділянок</w:t>
      </w:r>
      <w:r w:rsidR="003367F5" w:rsidRPr="00B65114">
        <w:rPr>
          <w:color w:val="000000"/>
          <w:sz w:val="28"/>
          <w:szCs w:val="28"/>
          <w:lang w:val="en-US"/>
        </w:rPr>
        <w:t xml:space="preserve">, </w:t>
      </w:r>
      <w:r w:rsidR="003367F5" w:rsidRPr="003367F5">
        <w:rPr>
          <w:color w:val="000000"/>
          <w:sz w:val="28"/>
          <w:szCs w:val="28"/>
        </w:rPr>
        <w:t>що</w:t>
      </w:r>
      <w:r w:rsidR="003367F5" w:rsidRPr="00B65114">
        <w:rPr>
          <w:color w:val="000000"/>
          <w:sz w:val="28"/>
          <w:szCs w:val="28"/>
          <w:lang w:val="en-US"/>
        </w:rPr>
        <w:t> </w:t>
      </w:r>
      <w:r w:rsidR="003367F5" w:rsidRPr="003367F5">
        <w:rPr>
          <w:color w:val="000000"/>
          <w:sz w:val="28"/>
          <w:szCs w:val="28"/>
        </w:rPr>
        <w:t>складені</w:t>
      </w:r>
      <w:r w:rsidR="003367F5" w:rsidRPr="00B65114">
        <w:rPr>
          <w:color w:val="000000"/>
          <w:sz w:val="28"/>
          <w:szCs w:val="28"/>
          <w:lang w:val="en-US"/>
        </w:rPr>
        <w:t xml:space="preserve"> </w:t>
      </w:r>
      <w:r w:rsidR="003367F5" w:rsidRPr="003367F5">
        <w:rPr>
          <w:color w:val="000000"/>
          <w:sz w:val="28"/>
          <w:szCs w:val="28"/>
        </w:rPr>
        <w:t>за</w:t>
      </w:r>
      <w:r w:rsidR="003367F5" w:rsidRPr="00B65114">
        <w:rPr>
          <w:color w:val="000000"/>
          <w:sz w:val="28"/>
          <w:szCs w:val="28"/>
          <w:lang w:val="en-US"/>
        </w:rPr>
        <w:t xml:space="preserve"> </w:t>
      </w:r>
      <w:r w:rsidR="003367F5" w:rsidRPr="003367F5">
        <w:rPr>
          <w:color w:val="000000"/>
          <w:sz w:val="28"/>
          <w:szCs w:val="28"/>
        </w:rPr>
        <w:t>попередні</w:t>
      </w:r>
      <w:r w:rsidR="003367F5" w:rsidRPr="00B65114">
        <w:rPr>
          <w:color w:val="000000"/>
          <w:sz w:val="28"/>
          <w:szCs w:val="28"/>
          <w:lang w:val="en-US"/>
        </w:rPr>
        <w:t xml:space="preserve"> 24 </w:t>
      </w:r>
      <w:r w:rsidR="003367F5" w:rsidRPr="003367F5">
        <w:rPr>
          <w:color w:val="000000"/>
          <w:sz w:val="28"/>
          <w:szCs w:val="28"/>
        </w:rPr>
        <w:t>місяці</w:t>
      </w:r>
      <w:r w:rsidR="003367F5" w:rsidRPr="00B65114">
        <w:rPr>
          <w:color w:val="000000"/>
          <w:sz w:val="28"/>
          <w:szCs w:val="28"/>
          <w:lang w:val="en-US"/>
        </w:rPr>
        <w:t xml:space="preserve"> </w:t>
      </w:r>
      <w:r w:rsidR="003367F5" w:rsidRPr="003367F5">
        <w:rPr>
          <w:color w:val="000000"/>
          <w:sz w:val="28"/>
          <w:szCs w:val="28"/>
        </w:rPr>
        <w:t>учасником</w:t>
      </w:r>
      <w:r w:rsidR="003367F5" w:rsidRPr="00B65114">
        <w:rPr>
          <w:color w:val="000000"/>
          <w:sz w:val="28"/>
          <w:szCs w:val="28"/>
          <w:lang w:val="en-US"/>
        </w:rPr>
        <w:t xml:space="preserve"> </w:t>
      </w:r>
      <w:r w:rsidR="003367F5" w:rsidRPr="003367F5">
        <w:rPr>
          <w:color w:val="000000"/>
          <w:sz w:val="28"/>
          <w:szCs w:val="28"/>
        </w:rPr>
        <w:t>конкурсу</w:t>
      </w:r>
      <w:r w:rsidR="003367F5" w:rsidRPr="00B65114">
        <w:rPr>
          <w:color w:val="000000"/>
          <w:sz w:val="28"/>
          <w:szCs w:val="28"/>
          <w:lang w:val="en-US"/>
        </w:rPr>
        <w:t xml:space="preserve"> (</w:t>
      </w:r>
      <w:r w:rsidR="003367F5" w:rsidRPr="003367F5">
        <w:rPr>
          <w:color w:val="000000"/>
          <w:sz w:val="28"/>
          <w:szCs w:val="28"/>
        </w:rPr>
        <w:t>у</w:t>
      </w:r>
      <w:r w:rsidR="003367F5" w:rsidRPr="00B65114">
        <w:rPr>
          <w:color w:val="000000"/>
          <w:sz w:val="28"/>
          <w:szCs w:val="28"/>
          <w:lang w:val="en-US"/>
        </w:rPr>
        <w:t xml:space="preserve"> </w:t>
      </w:r>
      <w:r w:rsidR="003367F5" w:rsidRPr="003367F5">
        <w:rPr>
          <w:color w:val="000000"/>
          <w:sz w:val="28"/>
          <w:szCs w:val="28"/>
        </w:rPr>
        <w:t>разі</w:t>
      </w:r>
      <w:r w:rsidR="003367F5" w:rsidRPr="00B65114">
        <w:rPr>
          <w:color w:val="000000"/>
          <w:sz w:val="28"/>
          <w:szCs w:val="28"/>
          <w:lang w:val="en-US"/>
        </w:rPr>
        <w:t xml:space="preserve"> </w:t>
      </w:r>
      <w:r w:rsidR="003367F5" w:rsidRPr="003367F5">
        <w:rPr>
          <w:color w:val="000000"/>
          <w:sz w:val="28"/>
          <w:szCs w:val="28"/>
        </w:rPr>
        <w:t>обрання</w:t>
      </w:r>
      <w:r w:rsidR="003367F5" w:rsidRPr="00B65114">
        <w:rPr>
          <w:color w:val="000000"/>
          <w:sz w:val="28"/>
          <w:szCs w:val="28"/>
          <w:lang w:val="en-US"/>
        </w:rPr>
        <w:t xml:space="preserve"> </w:t>
      </w:r>
      <w:r w:rsidR="003367F5" w:rsidRPr="003367F5">
        <w:rPr>
          <w:color w:val="000000"/>
          <w:sz w:val="28"/>
          <w:szCs w:val="28"/>
        </w:rPr>
        <w:t>виконавця</w:t>
      </w:r>
      <w:r w:rsidR="003367F5" w:rsidRPr="00B65114">
        <w:rPr>
          <w:color w:val="000000"/>
          <w:sz w:val="28"/>
          <w:szCs w:val="28"/>
          <w:lang w:val="en-US"/>
        </w:rPr>
        <w:t xml:space="preserve"> </w:t>
      </w:r>
      <w:r w:rsidR="003367F5" w:rsidRPr="003367F5">
        <w:rPr>
          <w:color w:val="000000"/>
          <w:sz w:val="28"/>
          <w:szCs w:val="28"/>
        </w:rPr>
        <w:t>послуг</w:t>
      </w:r>
      <w:r w:rsidR="003367F5" w:rsidRPr="00B65114">
        <w:rPr>
          <w:color w:val="000000"/>
          <w:sz w:val="28"/>
          <w:szCs w:val="28"/>
          <w:lang w:val="en-US"/>
        </w:rPr>
        <w:t xml:space="preserve"> </w:t>
      </w:r>
      <w:r w:rsidR="003367F5" w:rsidRPr="003367F5">
        <w:rPr>
          <w:color w:val="000000"/>
          <w:sz w:val="28"/>
          <w:szCs w:val="28"/>
        </w:rPr>
        <w:t>з</w:t>
      </w:r>
      <w:r w:rsidR="003367F5" w:rsidRPr="00B65114">
        <w:rPr>
          <w:color w:val="000000"/>
          <w:sz w:val="28"/>
          <w:szCs w:val="28"/>
          <w:lang w:val="en-US"/>
        </w:rPr>
        <w:t xml:space="preserve"> </w:t>
      </w:r>
      <w:r w:rsidR="003367F5" w:rsidRPr="003367F5">
        <w:rPr>
          <w:color w:val="000000"/>
          <w:sz w:val="28"/>
          <w:szCs w:val="28"/>
        </w:rPr>
        <w:t>виконання</w:t>
      </w:r>
      <w:r w:rsidR="003367F5" w:rsidRPr="00B65114">
        <w:rPr>
          <w:color w:val="000000"/>
          <w:sz w:val="28"/>
          <w:szCs w:val="28"/>
          <w:lang w:val="en-US"/>
        </w:rPr>
        <w:t xml:space="preserve"> </w:t>
      </w:r>
      <w:r w:rsidR="003367F5" w:rsidRPr="003367F5">
        <w:rPr>
          <w:color w:val="000000"/>
          <w:sz w:val="28"/>
          <w:szCs w:val="28"/>
        </w:rPr>
        <w:t>робіт</w:t>
      </w:r>
      <w:r w:rsidR="003367F5" w:rsidRPr="00B65114">
        <w:rPr>
          <w:color w:val="000000"/>
          <w:sz w:val="28"/>
          <w:szCs w:val="28"/>
          <w:lang w:val="en-US"/>
        </w:rPr>
        <w:t xml:space="preserve"> </w:t>
      </w:r>
      <w:r w:rsidR="003367F5" w:rsidRPr="003367F5">
        <w:rPr>
          <w:color w:val="000000"/>
          <w:sz w:val="28"/>
          <w:szCs w:val="28"/>
        </w:rPr>
        <w:t>з</w:t>
      </w:r>
      <w:r w:rsidR="003367F5" w:rsidRPr="00B65114">
        <w:rPr>
          <w:color w:val="000000"/>
          <w:sz w:val="28"/>
          <w:szCs w:val="28"/>
          <w:lang w:val="en-US"/>
        </w:rPr>
        <w:t xml:space="preserve"> </w:t>
      </w:r>
      <w:r w:rsidR="003367F5" w:rsidRPr="003367F5">
        <w:rPr>
          <w:color w:val="000000"/>
          <w:sz w:val="28"/>
          <w:szCs w:val="28"/>
        </w:rPr>
        <w:t>оцінки</w:t>
      </w:r>
      <w:r w:rsidR="003367F5" w:rsidRPr="00B65114">
        <w:rPr>
          <w:color w:val="000000"/>
          <w:sz w:val="28"/>
          <w:szCs w:val="28"/>
          <w:lang w:val="en-US"/>
        </w:rPr>
        <w:t xml:space="preserve"> </w:t>
      </w:r>
      <w:r w:rsidR="003367F5" w:rsidRPr="003367F5">
        <w:rPr>
          <w:color w:val="000000"/>
          <w:sz w:val="28"/>
          <w:szCs w:val="28"/>
        </w:rPr>
        <w:t>земель</w:t>
      </w:r>
      <w:r w:rsidR="003367F5" w:rsidRPr="00B65114">
        <w:rPr>
          <w:color w:val="000000"/>
          <w:sz w:val="28"/>
          <w:szCs w:val="28"/>
          <w:lang w:val="en-US"/>
        </w:rPr>
        <w:t xml:space="preserve">): </w:t>
      </w:r>
    </w:p>
    <w:p w:rsidR="003367F5" w:rsidRPr="000D6757" w:rsidRDefault="003367F5" w:rsidP="000D6757">
      <w:pPr>
        <w:pStyle w:val="a4"/>
        <w:rPr>
          <w:rFonts w:ascii="Times New Roman" w:hAnsi="Times New Roman" w:cs="Times New Roman"/>
          <w:sz w:val="28"/>
          <w:szCs w:val="28"/>
        </w:rPr>
      </w:pPr>
      <w:r w:rsidRPr="000D6757">
        <w:rPr>
          <w:rFonts w:ascii="Times New Roman" w:hAnsi="Times New Roman" w:cs="Times New Roman"/>
          <w:sz w:val="28"/>
          <w:szCs w:val="28"/>
        </w:rPr>
        <w:lastRenderedPageBreak/>
        <w:t xml:space="preserve">3 бали – найбільша пропозиція; </w:t>
      </w:r>
    </w:p>
    <w:p w:rsidR="003367F5" w:rsidRPr="00825F0F" w:rsidRDefault="003367F5" w:rsidP="000D6757">
      <w:pPr>
        <w:pStyle w:val="a4"/>
        <w:rPr>
          <w:rFonts w:ascii="Times New Roman" w:hAnsi="Times New Roman" w:cs="Times New Roman"/>
          <w:sz w:val="28"/>
          <w:szCs w:val="28"/>
          <w:lang w:val="ru-RU"/>
        </w:rPr>
      </w:pPr>
      <w:r w:rsidRPr="00825F0F">
        <w:rPr>
          <w:rFonts w:ascii="Times New Roman" w:hAnsi="Times New Roman" w:cs="Times New Roman"/>
          <w:sz w:val="28"/>
          <w:szCs w:val="28"/>
          <w:lang w:val="ru-RU"/>
        </w:rPr>
        <w:t>2 бали – друга за найбільшою пропозиці</w:t>
      </w:r>
      <w:r w:rsidR="00825F0F">
        <w:rPr>
          <w:rFonts w:ascii="Times New Roman" w:hAnsi="Times New Roman" w:cs="Times New Roman"/>
          <w:sz w:val="28"/>
          <w:szCs w:val="28"/>
          <w:lang w:val="uk-UA"/>
        </w:rPr>
        <w:t>єю</w:t>
      </w:r>
      <w:r w:rsidRPr="00825F0F">
        <w:rPr>
          <w:rFonts w:ascii="Times New Roman" w:hAnsi="Times New Roman" w:cs="Times New Roman"/>
          <w:sz w:val="28"/>
          <w:szCs w:val="28"/>
          <w:lang w:val="ru-RU"/>
        </w:rPr>
        <w:t xml:space="preserve">; </w:t>
      </w:r>
    </w:p>
    <w:p w:rsidR="003367F5" w:rsidRPr="000D6757" w:rsidRDefault="003367F5" w:rsidP="000D6757">
      <w:pPr>
        <w:pStyle w:val="a4"/>
        <w:rPr>
          <w:rFonts w:ascii="Times New Roman" w:hAnsi="Times New Roman" w:cs="Times New Roman"/>
          <w:sz w:val="28"/>
          <w:szCs w:val="28"/>
        </w:rPr>
      </w:pPr>
      <w:r w:rsidRPr="000D6757">
        <w:rPr>
          <w:rFonts w:ascii="Times New Roman" w:hAnsi="Times New Roman" w:cs="Times New Roman"/>
          <w:sz w:val="28"/>
          <w:szCs w:val="28"/>
        </w:rPr>
        <w:t>1 бал – інші пропозиції.</w:t>
      </w:r>
    </w:p>
    <w:p w:rsidR="003367F5" w:rsidRPr="003367F5" w:rsidRDefault="003367F5" w:rsidP="003367F5">
      <w:pPr>
        <w:spacing w:before="100" w:beforeAutospacing="1" w:after="100" w:afterAutospacing="1"/>
        <w:ind w:firstLine="720"/>
        <w:jc w:val="both"/>
        <w:rPr>
          <w:color w:val="000000"/>
          <w:sz w:val="28"/>
          <w:szCs w:val="28"/>
        </w:rPr>
      </w:pPr>
      <w:bookmarkStart w:id="2" w:name="o174"/>
      <w:bookmarkEnd w:id="2"/>
      <w:r w:rsidRPr="003367F5">
        <w:rPr>
          <w:color w:val="000000"/>
          <w:sz w:val="28"/>
          <w:szCs w:val="28"/>
        </w:rPr>
        <w:t>3.4. Рішення комісії про обрання переможця приймається шляхом визначення учасника, пропозиція якого набрала найбільшу кількість балів.</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 xml:space="preserve">Секретар комісії на засіданні комісії заповнює відомість підсумків оцінки конкурсних пропозицій щодо відбору виконавців. </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3.5. Результати конкурсу оформляються протоколом. Відомість підсумків оцінки конкурсних пропозицій щодо відбору виконавців додається до протоколу. Протокол підписують голова комісії, секретар та усі присутні на засіданні члени комісії.</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 xml:space="preserve">3.6. За наявності одного учасника конкурсу з відбору виконавців комісія приймає рішення щодо проведення повторного конкурсу. Якщо на участь у повторному конкурсі надійде заява тільки від претендента, який подавав свою конкурсну пропозицію на попередньому конкурсі, комісія приймає рішення про укладення з ним договору на виконання послуг з виконання робіт із землеустрою, та/або оцінки земель, або на проведення земельних торгів за умови дотримання вимог пункту 2.3 розділу </w:t>
      </w:r>
      <w:r w:rsidR="00B65114">
        <w:rPr>
          <w:color w:val="000000"/>
          <w:sz w:val="28"/>
          <w:szCs w:val="28"/>
          <w:lang w:val="uk-UA"/>
        </w:rPr>
        <w:t>2</w:t>
      </w:r>
      <w:r w:rsidRPr="003367F5">
        <w:rPr>
          <w:color w:val="000000"/>
          <w:sz w:val="28"/>
          <w:szCs w:val="28"/>
        </w:rPr>
        <w:t xml:space="preserve"> цього Порядку.</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При цьому претендент не може внести нову пропозицію та зобов’язаний підтвердити чинність попередньої пропозиції.</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 xml:space="preserve">3.7. Якщо не надійшло жодної заяви на участь у конкурсі або жодна із заяв, що надійшли на участь у конкурсі, не відповідає його умовам, конкурс вважається таким, що не відбувся. У цьому випадку голова комісії приймає рішення про повторне проведення конкурсу та призначає його дату. </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 xml:space="preserve">3.8. У триденний строк після затвердження протоколу комісія письмово інформує організатора земельних торгів, переможця конкурсу та інших учасників про результати конкурсу. </w:t>
      </w:r>
    </w:p>
    <w:p w:rsidR="00A76BAE" w:rsidRDefault="003367F5" w:rsidP="003367F5">
      <w:pPr>
        <w:spacing w:before="100" w:beforeAutospacing="1" w:after="100" w:afterAutospacing="1"/>
        <w:ind w:firstLine="720"/>
        <w:jc w:val="both"/>
        <w:rPr>
          <w:color w:val="000000"/>
          <w:sz w:val="28"/>
          <w:szCs w:val="28"/>
          <w:lang w:val="uk-UA"/>
        </w:rPr>
      </w:pPr>
      <w:r w:rsidRPr="00A76BAE">
        <w:rPr>
          <w:color w:val="000000"/>
          <w:sz w:val="28"/>
          <w:szCs w:val="28"/>
        </w:rPr>
        <w:t>3.9.</w:t>
      </w:r>
      <w:r w:rsidRPr="003367F5">
        <w:rPr>
          <w:color w:val="000000"/>
          <w:sz w:val="28"/>
          <w:szCs w:val="28"/>
        </w:rPr>
        <w:t xml:space="preserve"> Інформація про результати конкурсу не пізніше ніж протягом 20 днів після затвердження результатів конкурсу розміщується організатором </w:t>
      </w:r>
      <w:r w:rsidR="00A76BAE" w:rsidRPr="005B60C9">
        <w:rPr>
          <w:color w:val="000000"/>
          <w:sz w:val="28"/>
          <w:szCs w:val="28"/>
          <w:lang w:val="uk-UA"/>
        </w:rPr>
        <w:t>на</w:t>
      </w:r>
      <w:r w:rsidR="00A76BAE" w:rsidRPr="003367F5">
        <w:rPr>
          <w:color w:val="000000"/>
          <w:sz w:val="28"/>
          <w:szCs w:val="28"/>
        </w:rPr>
        <w:t> </w:t>
      </w:r>
      <w:r w:rsidR="00A76BAE" w:rsidRPr="005B60C9">
        <w:rPr>
          <w:color w:val="000000"/>
          <w:sz w:val="28"/>
          <w:szCs w:val="28"/>
          <w:lang w:val="uk-UA"/>
        </w:rPr>
        <w:t xml:space="preserve">офіційному </w:t>
      </w:r>
      <w:r w:rsidR="00A76BAE" w:rsidRPr="00646150">
        <w:rPr>
          <w:sz w:val="28"/>
          <w:szCs w:val="28"/>
          <w:lang w:val="uk-UA"/>
        </w:rPr>
        <w:t>веб-порталі</w:t>
      </w:r>
      <w:r w:rsidR="00A76BAE">
        <w:rPr>
          <w:sz w:val="28"/>
          <w:szCs w:val="28"/>
          <w:lang w:val="uk-UA"/>
        </w:rPr>
        <w:t xml:space="preserve"> </w:t>
      </w:r>
      <w:r w:rsidR="00A76BAE" w:rsidRPr="00646150">
        <w:rPr>
          <w:sz w:val="28"/>
          <w:szCs w:val="28"/>
          <w:lang w:val="uk-UA"/>
        </w:rPr>
        <w:t>Чернівецької міської ради</w:t>
      </w:r>
      <w:r w:rsidR="00A76BAE" w:rsidRPr="005B60C9">
        <w:rPr>
          <w:color w:val="000000"/>
          <w:sz w:val="28"/>
          <w:szCs w:val="28"/>
          <w:lang w:val="uk-UA"/>
        </w:rPr>
        <w:t xml:space="preserve"> </w:t>
      </w:r>
      <w:r w:rsidR="00A76BAE">
        <w:rPr>
          <w:color w:val="000000"/>
          <w:sz w:val="28"/>
          <w:szCs w:val="28"/>
          <w:lang w:val="uk-UA"/>
        </w:rPr>
        <w:t xml:space="preserve">та </w:t>
      </w:r>
      <w:r w:rsidR="00A76BAE" w:rsidRPr="00646150">
        <w:rPr>
          <w:sz w:val="28"/>
          <w:szCs w:val="28"/>
          <w:lang w:val="uk-UA"/>
        </w:rPr>
        <w:t>опублік</w:t>
      </w:r>
      <w:r w:rsidR="00A76BAE">
        <w:rPr>
          <w:sz w:val="28"/>
          <w:szCs w:val="28"/>
          <w:lang w:val="uk-UA"/>
        </w:rPr>
        <w:t xml:space="preserve">овується </w:t>
      </w:r>
      <w:r w:rsidR="00A76BAE" w:rsidRPr="00646150">
        <w:rPr>
          <w:sz w:val="28"/>
          <w:szCs w:val="28"/>
          <w:lang w:val="uk-UA"/>
        </w:rPr>
        <w:t>в газеті «Чернівці».</w:t>
      </w:r>
    </w:p>
    <w:p w:rsidR="003367F5" w:rsidRPr="003367F5" w:rsidRDefault="003367F5" w:rsidP="003367F5">
      <w:pPr>
        <w:spacing w:before="100" w:beforeAutospacing="1" w:after="100" w:afterAutospacing="1"/>
        <w:ind w:firstLine="720"/>
        <w:jc w:val="both"/>
        <w:rPr>
          <w:color w:val="000000"/>
          <w:sz w:val="28"/>
          <w:szCs w:val="28"/>
        </w:rPr>
      </w:pPr>
      <w:r w:rsidRPr="003367F5">
        <w:rPr>
          <w:color w:val="000000"/>
          <w:sz w:val="28"/>
          <w:szCs w:val="28"/>
        </w:rPr>
        <w:t>3.10. За результатами конкурсу організатор земельних торгів не пізніше ніж протягом 20 днів після затвердження результатів конкурсу укладає з переможцем конкурсу договір на виконання послуг з виконання робіт із землеустрою, оцінки земель або на проведення земельних торгів.</w:t>
      </w:r>
    </w:p>
    <w:tbl>
      <w:tblPr>
        <w:tblW w:w="0" w:type="auto"/>
        <w:jc w:val="center"/>
        <w:tblLook w:val="01E0" w:firstRow="1" w:lastRow="1" w:firstColumn="1" w:lastColumn="1" w:noHBand="0" w:noVBand="0"/>
      </w:tblPr>
      <w:tblGrid>
        <w:gridCol w:w="9570"/>
      </w:tblGrid>
      <w:tr w:rsidR="003367F5" w:rsidRPr="003367F5" w:rsidTr="00C519C4">
        <w:trPr>
          <w:jc w:val="center"/>
        </w:trPr>
        <w:tc>
          <w:tcPr>
            <w:tcW w:w="9570" w:type="dxa"/>
          </w:tcPr>
          <w:p w:rsidR="00344F2B" w:rsidRPr="002B7010" w:rsidRDefault="00344F2B" w:rsidP="00344F2B">
            <w:pPr>
              <w:ind w:right="-87"/>
              <w:jc w:val="both"/>
              <w:rPr>
                <w:b/>
                <w:sz w:val="28"/>
                <w:szCs w:val="28"/>
              </w:rPr>
            </w:pPr>
            <w:r w:rsidRPr="002B7010">
              <w:rPr>
                <w:b/>
                <w:sz w:val="28"/>
                <w:szCs w:val="28"/>
              </w:rPr>
              <w:t xml:space="preserve">Чернівецький міський голова </w:t>
            </w:r>
            <w:r w:rsidRPr="002B7010">
              <w:rPr>
                <w:b/>
                <w:sz w:val="28"/>
                <w:szCs w:val="28"/>
              </w:rPr>
              <w:tab/>
            </w:r>
            <w:r w:rsidRPr="002B7010">
              <w:rPr>
                <w:b/>
                <w:sz w:val="28"/>
                <w:szCs w:val="28"/>
              </w:rPr>
              <w:tab/>
            </w:r>
            <w:r w:rsidRPr="002B7010">
              <w:rPr>
                <w:b/>
                <w:sz w:val="28"/>
                <w:szCs w:val="28"/>
              </w:rPr>
              <w:tab/>
              <w:t xml:space="preserve">          </w:t>
            </w:r>
            <w:r w:rsidR="00D316F5">
              <w:rPr>
                <w:b/>
                <w:sz w:val="28"/>
                <w:szCs w:val="28"/>
                <w:lang w:val="uk-UA"/>
              </w:rPr>
              <w:t xml:space="preserve"> </w:t>
            </w:r>
            <w:r w:rsidRPr="002B7010">
              <w:rPr>
                <w:b/>
                <w:sz w:val="28"/>
                <w:szCs w:val="28"/>
              </w:rPr>
              <w:t xml:space="preserve">        О</w:t>
            </w:r>
            <w:r w:rsidR="00D316F5">
              <w:rPr>
                <w:b/>
                <w:sz w:val="28"/>
                <w:szCs w:val="28"/>
                <w:lang w:val="uk-UA"/>
              </w:rPr>
              <w:t xml:space="preserve">лексій </w:t>
            </w:r>
            <w:r w:rsidRPr="002B7010">
              <w:rPr>
                <w:b/>
                <w:sz w:val="28"/>
                <w:szCs w:val="28"/>
              </w:rPr>
              <w:t>Каспрук</w:t>
            </w:r>
          </w:p>
          <w:p w:rsidR="00C519C4" w:rsidRPr="00D316F5" w:rsidRDefault="00C519C4"/>
          <w:tbl>
            <w:tblPr>
              <w:tblW w:w="0" w:type="auto"/>
              <w:tblLook w:val="01E0" w:firstRow="1" w:lastRow="1" w:firstColumn="1" w:lastColumn="1" w:noHBand="0" w:noVBand="0"/>
            </w:tblPr>
            <w:tblGrid>
              <w:gridCol w:w="4993"/>
              <w:gridCol w:w="4361"/>
            </w:tblGrid>
            <w:tr w:rsidR="003367F5" w:rsidRPr="003367F5" w:rsidTr="00C519C4">
              <w:tc>
                <w:tcPr>
                  <w:tcW w:w="4993" w:type="dxa"/>
                </w:tcPr>
                <w:p w:rsidR="003367F5" w:rsidRPr="003367F5" w:rsidRDefault="003367F5" w:rsidP="003367F5">
                  <w:pPr>
                    <w:spacing w:before="100" w:beforeAutospacing="1" w:after="100" w:afterAutospacing="1"/>
                    <w:rPr>
                      <w:bCs/>
                    </w:rPr>
                  </w:pPr>
                </w:p>
              </w:tc>
              <w:tc>
                <w:tcPr>
                  <w:tcW w:w="4361" w:type="dxa"/>
                </w:tcPr>
                <w:p w:rsidR="003367F5" w:rsidRPr="00490B36" w:rsidRDefault="003367F5" w:rsidP="00D0070A">
                  <w:pPr>
                    <w:rPr>
                      <w:b/>
                      <w:sz w:val="28"/>
                      <w:szCs w:val="28"/>
                    </w:rPr>
                  </w:pPr>
                  <w:r w:rsidRPr="00D0070A">
                    <w:rPr>
                      <w:b/>
                      <w:sz w:val="28"/>
                      <w:szCs w:val="28"/>
                    </w:rPr>
                    <w:t xml:space="preserve">Додаток </w:t>
                  </w:r>
                  <w:r w:rsidR="00AC3BDD">
                    <w:rPr>
                      <w:b/>
                      <w:sz w:val="28"/>
                      <w:szCs w:val="28"/>
                      <w:lang w:val="uk-UA"/>
                    </w:rPr>
                    <w:t>2</w:t>
                  </w:r>
                </w:p>
                <w:p w:rsidR="00D0070A" w:rsidRPr="00490B36" w:rsidRDefault="00D0070A" w:rsidP="00D0070A">
                  <w:pPr>
                    <w:rPr>
                      <w:b/>
                      <w:sz w:val="28"/>
                      <w:szCs w:val="28"/>
                    </w:rPr>
                  </w:pPr>
                </w:p>
                <w:p w:rsidR="00A76BAE" w:rsidRPr="00D0070A" w:rsidRDefault="003367F5" w:rsidP="00543EF9">
                  <w:pPr>
                    <w:rPr>
                      <w:b/>
                      <w:sz w:val="28"/>
                      <w:szCs w:val="28"/>
                    </w:rPr>
                  </w:pPr>
                  <w:r w:rsidRPr="00D0070A">
                    <w:rPr>
                      <w:b/>
                      <w:sz w:val="28"/>
                      <w:szCs w:val="28"/>
                    </w:rPr>
                    <w:t xml:space="preserve">до </w:t>
                  </w:r>
                  <w:hyperlink r:id="rId18" w:history="1">
                    <w:r w:rsidR="00A76BAE" w:rsidRPr="007D6D9D">
                      <w:rPr>
                        <w:b/>
                        <w:color w:val="000000"/>
                        <w:sz w:val="28"/>
                        <w:szCs w:val="28"/>
                      </w:rPr>
                      <w:t>Порядк</w:t>
                    </w:r>
                    <w:r w:rsidR="004D5AE9">
                      <w:rPr>
                        <w:b/>
                        <w:color w:val="000000"/>
                        <w:sz w:val="28"/>
                        <w:szCs w:val="28"/>
                        <w:lang w:val="uk-UA"/>
                      </w:rPr>
                      <w:t>у</w:t>
                    </w:r>
                    <w:r w:rsidR="00A76BAE" w:rsidRPr="007D6D9D">
                      <w:rPr>
                        <w:b/>
                        <w:color w:val="000000"/>
                        <w:sz w:val="28"/>
                        <w:szCs w:val="28"/>
                      </w:rPr>
                      <w:t xml:space="preserve"> </w:t>
                    </w:r>
                    <w:r w:rsidR="00A76BAE">
                      <w:rPr>
                        <w:b/>
                        <w:color w:val="000000"/>
                        <w:sz w:val="28"/>
                        <w:szCs w:val="28"/>
                        <w:lang w:val="uk-UA"/>
                      </w:rPr>
                      <w:t>визначення</w:t>
                    </w:r>
                  </w:hyperlink>
                  <w:hyperlink r:id="rId19" w:history="1">
                    <w:r w:rsidR="00A76BAE" w:rsidRPr="007D6D9D">
                      <w:rPr>
                        <w:b/>
                        <w:color w:val="000000"/>
                        <w:sz w:val="28"/>
                        <w:szCs w:val="28"/>
                      </w:rPr>
                      <w:t xml:space="preserve"> викона</w:t>
                    </w:r>
                    <w:r w:rsidR="00A76BAE">
                      <w:rPr>
                        <w:b/>
                        <w:color w:val="000000"/>
                        <w:sz w:val="28"/>
                        <w:szCs w:val="28"/>
                        <w:lang w:val="uk-UA"/>
                      </w:rPr>
                      <w:t xml:space="preserve">вців </w:t>
                    </w:r>
                    <w:r w:rsidR="00A76BAE" w:rsidRPr="007D6D9D">
                      <w:rPr>
                        <w:b/>
                        <w:color w:val="000000"/>
                        <w:sz w:val="28"/>
                        <w:szCs w:val="28"/>
                      </w:rPr>
                      <w:t>робіт із</w:t>
                    </w:r>
                    <w:r w:rsidR="00A76BAE" w:rsidRPr="007D6D9D">
                      <w:rPr>
                        <w:b/>
                        <w:color w:val="000000"/>
                        <w:sz w:val="28"/>
                        <w:szCs w:val="28"/>
                      </w:rPr>
                      <w:t xml:space="preserve"> землеустрою, </w:t>
                    </w:r>
                  </w:hyperlink>
                  <w:hyperlink r:id="rId20" w:history="1">
                    <w:r w:rsidR="00A76BAE" w:rsidRPr="007D6D9D">
                      <w:rPr>
                        <w:b/>
                        <w:color w:val="000000"/>
                        <w:sz w:val="28"/>
                        <w:szCs w:val="28"/>
                      </w:rPr>
                      <w:t xml:space="preserve">оцінки земель та виконавця </w:t>
                    </w:r>
                  </w:hyperlink>
                  <w:hyperlink r:id="rId21" w:history="1">
                    <w:r w:rsidR="00A76BAE" w:rsidRPr="007D6D9D">
                      <w:rPr>
                        <w:b/>
                        <w:color w:val="000000"/>
                        <w:sz w:val="28"/>
                        <w:szCs w:val="28"/>
                      </w:rPr>
                      <w:t>земельних торгів на конкурентних засадах</w:t>
                    </w:r>
                  </w:hyperlink>
                </w:p>
                <w:p w:rsidR="003367F5" w:rsidRPr="003367F5" w:rsidRDefault="003367F5" w:rsidP="00D0070A"/>
              </w:tc>
            </w:tr>
          </w:tbl>
          <w:p w:rsidR="003367F5" w:rsidRPr="003367F5" w:rsidRDefault="00490B36" w:rsidP="003367F5">
            <w:pPr>
              <w:spacing w:before="100" w:beforeAutospacing="1" w:after="100" w:afterAutospacing="1"/>
            </w:pPr>
            <w:r>
              <w:rPr>
                <w:sz w:val="28"/>
                <w:szCs w:val="28"/>
              </w:rPr>
              <w:t xml:space="preserve"> </w:t>
            </w:r>
            <w:r w:rsidR="003367F5" w:rsidRPr="003367F5">
              <w:rPr>
                <w:sz w:val="28"/>
                <w:szCs w:val="28"/>
              </w:rPr>
              <w:t xml:space="preserve"> До конкурсної комісії </w:t>
            </w:r>
            <w:r w:rsidR="003367F5" w:rsidRPr="003367F5">
              <w:rPr>
                <w:sz w:val="28"/>
                <w:szCs w:val="28"/>
              </w:rPr>
              <w:br/>
              <w:t xml:space="preserve"> _________________________________</w:t>
            </w:r>
            <w:r w:rsidR="003367F5">
              <w:t xml:space="preserve"> </w:t>
            </w:r>
            <w:r w:rsidR="003367F5" w:rsidRPr="003367F5">
              <w:rPr>
                <w:lang w:val="uk-UA"/>
              </w:rPr>
              <w:t xml:space="preserve">                                                                                                       </w:t>
            </w:r>
            <w:r w:rsidR="003367F5">
              <w:t>(місцезнаходження комісії)</w:t>
            </w:r>
          </w:p>
          <w:p w:rsidR="003367F5" w:rsidRPr="003367F5" w:rsidRDefault="003367F5" w:rsidP="003367F5">
            <w:pPr>
              <w:spacing w:before="100" w:beforeAutospacing="1" w:after="100" w:afterAutospacing="1"/>
              <w:jc w:val="center"/>
              <w:rPr>
                <w:b/>
                <w:sz w:val="28"/>
                <w:szCs w:val="28"/>
                <w:lang w:val="uk-UA"/>
              </w:rPr>
            </w:pPr>
            <w:r w:rsidRPr="003367F5">
              <w:rPr>
                <w:b/>
                <w:sz w:val="28"/>
                <w:szCs w:val="28"/>
              </w:rPr>
              <w:t>ЗАЯВА</w:t>
            </w:r>
          </w:p>
          <w:p w:rsidR="003367F5" w:rsidRPr="005E59F0" w:rsidRDefault="003367F5" w:rsidP="005E59F0">
            <w:pPr>
              <w:jc w:val="center"/>
              <w:rPr>
                <w:b/>
                <w:sz w:val="28"/>
                <w:szCs w:val="28"/>
              </w:rPr>
            </w:pPr>
            <w:r w:rsidRPr="005E59F0">
              <w:rPr>
                <w:b/>
                <w:sz w:val="28"/>
                <w:szCs w:val="28"/>
              </w:rPr>
              <w:t>про участь у конкурсі з відбору виконавців послуг з виконання</w:t>
            </w:r>
          </w:p>
          <w:p w:rsidR="003367F5" w:rsidRPr="005E59F0" w:rsidRDefault="003367F5" w:rsidP="005E59F0">
            <w:pPr>
              <w:jc w:val="center"/>
              <w:rPr>
                <w:b/>
                <w:sz w:val="28"/>
                <w:szCs w:val="28"/>
              </w:rPr>
            </w:pPr>
            <w:r w:rsidRPr="005E59F0">
              <w:rPr>
                <w:b/>
                <w:sz w:val="28"/>
                <w:szCs w:val="28"/>
              </w:rPr>
              <w:t>робіт із землеустрою, оцінки земель, виконавця земельних торгів</w:t>
            </w:r>
          </w:p>
          <w:p w:rsidR="003367F5" w:rsidRPr="003367F5" w:rsidRDefault="003367F5" w:rsidP="005E59F0">
            <w:r>
              <w:t xml:space="preserve">                                                          (непотрібне закреслити)</w:t>
            </w:r>
          </w:p>
          <w:p w:rsidR="005E59F0" w:rsidRDefault="005E59F0" w:rsidP="005E59F0">
            <w:pPr>
              <w:rPr>
                <w:lang w:val="en-US"/>
              </w:rPr>
            </w:pPr>
          </w:p>
          <w:p w:rsidR="003367F5" w:rsidRPr="003367F5" w:rsidRDefault="003367F5" w:rsidP="005E59F0">
            <w:pPr>
              <w:rPr>
                <w:lang w:val="uk-UA"/>
              </w:rPr>
            </w:pPr>
            <w:r w:rsidRPr="00186516">
              <w:rPr>
                <w:sz w:val="28"/>
                <w:szCs w:val="28"/>
              </w:rPr>
              <w:t>Претендент</w:t>
            </w:r>
            <w:r w:rsidRPr="003367F5">
              <w:t xml:space="preserve"> _________________________________________________________________</w:t>
            </w:r>
            <w:r>
              <w:t xml:space="preserve"> </w:t>
            </w:r>
          </w:p>
          <w:p w:rsidR="003367F5" w:rsidRPr="003367F5" w:rsidRDefault="003367F5" w:rsidP="00186516">
            <w:pPr>
              <w:jc w:val="center"/>
              <w:rPr>
                <w:lang w:val="uk-UA"/>
              </w:rPr>
            </w:pPr>
            <w:r w:rsidRPr="003367F5">
              <w:rPr>
                <w:lang w:val="uk-UA"/>
              </w:rPr>
              <w:t>(найменування юридичної особи/прізвище, ім'я та</w:t>
            </w:r>
          </w:p>
          <w:p w:rsidR="003367F5" w:rsidRPr="003367F5" w:rsidRDefault="003367F5" w:rsidP="00186516">
            <w:pPr>
              <w:jc w:val="center"/>
              <w:rPr>
                <w:lang w:val="uk-UA"/>
              </w:rPr>
            </w:pPr>
            <w:r>
              <w:t>по батькові фізичної особи - підприємця)</w:t>
            </w:r>
          </w:p>
          <w:p w:rsidR="003367F5" w:rsidRPr="003367F5" w:rsidRDefault="003367F5" w:rsidP="00186516">
            <w:pPr>
              <w:rPr>
                <w:lang w:val="uk-UA"/>
              </w:rPr>
            </w:pPr>
            <w:r w:rsidRPr="00186516">
              <w:rPr>
                <w:sz w:val="28"/>
                <w:szCs w:val="28"/>
              </w:rPr>
              <w:t>Керівник</w:t>
            </w:r>
            <w:r w:rsidR="00186516">
              <w:rPr>
                <w:lang w:val="en-US"/>
              </w:rPr>
              <w:t xml:space="preserve"> </w:t>
            </w:r>
            <w:r w:rsidRPr="003367F5">
              <w:t>__</w:t>
            </w:r>
            <w:r w:rsidR="00186516">
              <w:rPr>
                <w:lang w:val="en-US"/>
              </w:rPr>
              <w:t>_________</w:t>
            </w:r>
            <w:r w:rsidRPr="003367F5">
              <w:t xml:space="preserve">________________________________________________________ </w:t>
            </w:r>
          </w:p>
          <w:p w:rsidR="003367F5" w:rsidRPr="003367F5" w:rsidRDefault="003367F5" w:rsidP="00186516">
            <w:pPr>
              <w:jc w:val="center"/>
              <w:rPr>
                <w:lang w:val="uk-UA"/>
              </w:rPr>
            </w:pPr>
            <w:r>
              <w:t>(прізвище, ім'я та по батькові, посада)</w:t>
            </w:r>
          </w:p>
          <w:p w:rsidR="00186516" w:rsidRDefault="00186516" w:rsidP="00186516">
            <w:pPr>
              <w:jc w:val="center"/>
              <w:rPr>
                <w:lang w:val="en-US"/>
              </w:rPr>
            </w:pPr>
          </w:p>
          <w:p w:rsidR="005E59F0" w:rsidRPr="005E59F0" w:rsidRDefault="003367F5" w:rsidP="005E59F0">
            <w:pPr>
              <w:rPr>
                <w:lang w:val="uk-UA"/>
              </w:rPr>
            </w:pPr>
            <w:r w:rsidRPr="003367F5">
              <w:rPr>
                <w:lang w:val="uk-UA"/>
              </w:rPr>
              <w:t>Ідентифікаційний код згідно з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w:t>
            </w:r>
          </w:p>
          <w:p w:rsidR="003367F5" w:rsidRPr="003367F5" w:rsidRDefault="003367F5" w:rsidP="005E59F0">
            <w:pPr>
              <w:rPr>
                <w:lang w:val="uk-UA"/>
              </w:rPr>
            </w:pPr>
            <w:r w:rsidRPr="003367F5">
              <w:rPr>
                <w:lang w:val="uk-UA"/>
              </w:rPr>
              <w:t xml:space="preserve"> </w:t>
            </w:r>
            <w:r>
              <w:t>_______________________________________________________________</w:t>
            </w:r>
            <w:r w:rsidR="005E59F0">
              <w:rPr>
                <w:lang w:val="en-US"/>
              </w:rPr>
              <w:t>_________</w:t>
            </w:r>
            <w:r>
              <w:t xml:space="preserve">_____ </w:t>
            </w:r>
          </w:p>
          <w:p w:rsidR="003367F5" w:rsidRPr="005E59F0" w:rsidRDefault="003367F5" w:rsidP="005E59F0">
            <w:pPr>
              <w:rPr>
                <w:sz w:val="28"/>
                <w:szCs w:val="28"/>
              </w:rPr>
            </w:pPr>
            <w:r w:rsidRPr="005E59F0">
              <w:rPr>
                <w:sz w:val="28"/>
                <w:szCs w:val="28"/>
              </w:rPr>
              <w:t>Місцезнаходження__________________________________________________</w:t>
            </w:r>
          </w:p>
          <w:p w:rsidR="003367F5" w:rsidRPr="005E59F0" w:rsidRDefault="003367F5" w:rsidP="005E59F0">
            <w:pPr>
              <w:rPr>
                <w:sz w:val="28"/>
                <w:szCs w:val="28"/>
                <w:lang w:val="uk-UA"/>
              </w:rPr>
            </w:pPr>
            <w:r w:rsidRPr="005E59F0">
              <w:rPr>
                <w:sz w:val="28"/>
                <w:szCs w:val="28"/>
              </w:rPr>
              <w:t xml:space="preserve">Телефон ______________ Тел./факс _____________ Е-mail ____________ </w:t>
            </w:r>
          </w:p>
          <w:p w:rsidR="00186516" w:rsidRDefault="00186516" w:rsidP="00186516">
            <w:pPr>
              <w:rPr>
                <w:lang w:val="en-US"/>
              </w:rPr>
            </w:pPr>
          </w:p>
          <w:p w:rsidR="003367F5" w:rsidRPr="00186516" w:rsidRDefault="003367F5" w:rsidP="00186516">
            <w:pPr>
              <w:rPr>
                <w:sz w:val="28"/>
                <w:szCs w:val="28"/>
              </w:rPr>
            </w:pPr>
            <w:r w:rsidRPr="00186516">
              <w:rPr>
                <w:sz w:val="28"/>
                <w:szCs w:val="28"/>
              </w:rPr>
              <w:t>Прошу допустити до участі в конкурсі щодо відбору виконавця:</w:t>
            </w:r>
          </w:p>
          <w:p w:rsidR="003367F5" w:rsidRPr="003367F5" w:rsidRDefault="003367F5" w:rsidP="00186516">
            <w:pPr>
              <w:rPr>
                <w:lang w:val="uk-UA"/>
              </w:rPr>
            </w:pPr>
            <w:r>
              <w:t>__________________________________________________________</w:t>
            </w:r>
            <w:r w:rsidRPr="003367F5">
              <w:rPr>
                <w:lang w:val="uk-UA"/>
              </w:rPr>
              <w:t>___________________</w:t>
            </w:r>
          </w:p>
          <w:p w:rsidR="003367F5" w:rsidRDefault="003367F5" w:rsidP="00186516">
            <w:r>
              <w:t>(послуг з виконання робіт із землеустрою, оцінки земель, виконавця земельних торгів)</w:t>
            </w:r>
          </w:p>
          <w:p w:rsidR="003367F5" w:rsidRPr="003367F5" w:rsidRDefault="003367F5" w:rsidP="003367F5">
            <w:pPr>
              <w:spacing w:before="100" w:beforeAutospacing="1" w:after="100" w:afterAutospacing="1"/>
              <w:rPr>
                <w:sz w:val="28"/>
                <w:szCs w:val="28"/>
                <w:lang w:val="uk-UA"/>
              </w:rPr>
            </w:pPr>
            <w:r w:rsidRPr="003367F5">
              <w:rPr>
                <w:sz w:val="28"/>
                <w:szCs w:val="28"/>
              </w:rPr>
              <w:t xml:space="preserve">     “___” ____________ 20___ року       </w:t>
            </w:r>
            <w:r w:rsidRPr="003367F5">
              <w:rPr>
                <w:sz w:val="28"/>
                <w:szCs w:val="28"/>
                <w:lang w:val="uk-UA"/>
              </w:rPr>
              <w:t xml:space="preserve">    </w:t>
            </w:r>
            <w:r w:rsidRPr="003367F5">
              <w:rPr>
                <w:sz w:val="28"/>
                <w:szCs w:val="28"/>
              </w:rPr>
              <w:t xml:space="preserve">   __________________</w:t>
            </w:r>
            <w:r w:rsidRPr="003367F5">
              <w:rPr>
                <w:sz w:val="28"/>
                <w:szCs w:val="28"/>
                <w:lang w:val="uk-UA"/>
              </w:rPr>
              <w:t>__________</w:t>
            </w:r>
          </w:p>
          <w:p w:rsidR="003367F5" w:rsidRPr="003367F5" w:rsidRDefault="003367F5" w:rsidP="005E59F0">
            <w:r>
              <w:t xml:space="preserve">      (дата заповнення заяви)                   </w:t>
            </w:r>
            <w:r w:rsidRPr="003367F5">
              <w:rPr>
                <w:lang w:val="uk-UA"/>
              </w:rPr>
              <w:t xml:space="preserve">                </w:t>
            </w:r>
            <w:r>
              <w:t xml:space="preserve">        (підпис керівника юридичної особи/</w:t>
            </w:r>
          </w:p>
          <w:p w:rsidR="003367F5" w:rsidRPr="003367F5" w:rsidRDefault="003367F5" w:rsidP="005E59F0">
            <w:pPr>
              <w:rPr>
                <w:lang w:val="uk-UA"/>
              </w:rPr>
            </w:pPr>
            <w:r>
              <w:t xml:space="preserve">                                          </w:t>
            </w:r>
            <w:r w:rsidRPr="003367F5">
              <w:rPr>
                <w:lang w:val="uk-UA"/>
              </w:rPr>
              <w:t xml:space="preserve">              </w:t>
            </w:r>
            <w:r>
              <w:t xml:space="preserve">              </w:t>
            </w:r>
            <w:r w:rsidRPr="003367F5">
              <w:rPr>
                <w:lang w:val="uk-UA"/>
              </w:rPr>
              <w:t xml:space="preserve">     </w:t>
            </w:r>
            <w:r>
              <w:t xml:space="preserve">                фізичної особи - підприємця) </w:t>
            </w:r>
          </w:p>
          <w:p w:rsidR="003367F5" w:rsidRPr="005E59F0" w:rsidRDefault="003367F5" w:rsidP="003367F5">
            <w:pPr>
              <w:spacing w:before="60" w:after="60"/>
              <w:jc w:val="center"/>
              <w:rPr>
                <w:sz w:val="28"/>
                <w:szCs w:val="28"/>
              </w:rPr>
            </w:pPr>
            <w:r w:rsidRPr="003367F5">
              <w:rPr>
                <w:sz w:val="28"/>
                <w:szCs w:val="28"/>
              </w:rPr>
              <w:t>М.П.</w:t>
            </w:r>
          </w:p>
          <w:p w:rsidR="00D0070A" w:rsidRPr="005E59F0" w:rsidRDefault="00D0070A" w:rsidP="003367F5">
            <w:pPr>
              <w:spacing w:before="60" w:after="60"/>
              <w:jc w:val="center"/>
            </w:pPr>
          </w:p>
        </w:tc>
      </w:tr>
      <w:tr w:rsidR="003367F5" w:rsidRPr="003367F5" w:rsidTr="00C519C4">
        <w:trPr>
          <w:jc w:val="center"/>
        </w:trPr>
        <w:tc>
          <w:tcPr>
            <w:tcW w:w="9570" w:type="dxa"/>
          </w:tcPr>
          <w:tbl>
            <w:tblPr>
              <w:tblW w:w="0" w:type="auto"/>
              <w:tblLook w:val="01E0" w:firstRow="1" w:lastRow="1" w:firstColumn="1" w:lastColumn="1" w:noHBand="0" w:noVBand="0"/>
            </w:tblPr>
            <w:tblGrid>
              <w:gridCol w:w="4998"/>
              <w:gridCol w:w="4356"/>
            </w:tblGrid>
            <w:tr w:rsidR="003367F5" w:rsidRPr="003367F5">
              <w:tc>
                <w:tcPr>
                  <w:tcW w:w="4999" w:type="dxa"/>
                </w:tcPr>
                <w:p w:rsidR="00B65114" w:rsidRDefault="00B65114" w:rsidP="003367F5">
                  <w:pPr>
                    <w:spacing w:before="100" w:beforeAutospacing="1" w:after="100" w:afterAutospacing="1"/>
                    <w:rPr>
                      <w:bCs/>
                      <w:sz w:val="28"/>
                      <w:szCs w:val="28"/>
                    </w:rPr>
                  </w:pPr>
                </w:p>
                <w:p w:rsidR="003367F5" w:rsidRPr="00B65114" w:rsidRDefault="003367F5" w:rsidP="00B65114">
                  <w:pPr>
                    <w:jc w:val="right"/>
                    <w:rPr>
                      <w:sz w:val="28"/>
                      <w:szCs w:val="28"/>
                    </w:rPr>
                  </w:pPr>
                </w:p>
              </w:tc>
              <w:tc>
                <w:tcPr>
                  <w:tcW w:w="4356" w:type="dxa"/>
                </w:tcPr>
                <w:p w:rsidR="003367F5" w:rsidRDefault="003367F5" w:rsidP="00D0070A">
                  <w:pPr>
                    <w:rPr>
                      <w:b/>
                      <w:sz w:val="28"/>
                      <w:szCs w:val="28"/>
                      <w:lang w:val="uk-UA"/>
                    </w:rPr>
                  </w:pPr>
                </w:p>
                <w:p w:rsidR="004D5AE9" w:rsidRDefault="004D5AE9" w:rsidP="00D0070A">
                  <w:pPr>
                    <w:rPr>
                      <w:b/>
                      <w:sz w:val="28"/>
                      <w:szCs w:val="28"/>
                      <w:lang w:val="uk-UA"/>
                    </w:rPr>
                  </w:pPr>
                </w:p>
                <w:p w:rsidR="004D5AE9" w:rsidRDefault="004D5AE9" w:rsidP="00D0070A">
                  <w:pPr>
                    <w:rPr>
                      <w:b/>
                      <w:sz w:val="28"/>
                      <w:szCs w:val="28"/>
                      <w:lang w:val="uk-UA"/>
                    </w:rPr>
                  </w:pPr>
                </w:p>
                <w:p w:rsidR="004D5AE9" w:rsidRPr="00AC3BDD" w:rsidRDefault="004D5AE9" w:rsidP="004D5AE9">
                  <w:pPr>
                    <w:spacing w:before="100" w:beforeAutospacing="1" w:after="100" w:afterAutospacing="1"/>
                    <w:rPr>
                      <w:b/>
                      <w:bCs/>
                      <w:sz w:val="28"/>
                      <w:szCs w:val="28"/>
                    </w:rPr>
                  </w:pPr>
                  <w:r w:rsidRPr="00AC3BDD">
                    <w:rPr>
                      <w:b/>
                      <w:bCs/>
                      <w:sz w:val="28"/>
                      <w:szCs w:val="28"/>
                    </w:rPr>
                    <w:lastRenderedPageBreak/>
                    <w:t xml:space="preserve">Додаток </w:t>
                  </w:r>
                  <w:r>
                    <w:rPr>
                      <w:b/>
                      <w:bCs/>
                      <w:sz w:val="28"/>
                      <w:szCs w:val="28"/>
                      <w:lang w:val="uk-UA"/>
                    </w:rPr>
                    <w:t>3</w:t>
                  </w:r>
                </w:p>
                <w:p w:rsidR="004D5AE9" w:rsidRPr="00D0070A" w:rsidRDefault="004D5AE9" w:rsidP="004D5AE9">
                  <w:pPr>
                    <w:rPr>
                      <w:b/>
                      <w:sz w:val="28"/>
                      <w:szCs w:val="28"/>
                    </w:rPr>
                  </w:pPr>
                  <w:r w:rsidRPr="00D0070A">
                    <w:rPr>
                      <w:b/>
                      <w:sz w:val="28"/>
                      <w:szCs w:val="28"/>
                    </w:rPr>
                    <w:t xml:space="preserve">до </w:t>
                  </w:r>
                  <w:hyperlink r:id="rId22" w:history="1">
                    <w:r w:rsidRPr="007D6D9D">
                      <w:rPr>
                        <w:b/>
                        <w:color w:val="000000"/>
                        <w:sz w:val="28"/>
                        <w:szCs w:val="28"/>
                      </w:rPr>
                      <w:t>Порядк</w:t>
                    </w:r>
                    <w:r>
                      <w:rPr>
                        <w:b/>
                        <w:color w:val="000000"/>
                        <w:sz w:val="28"/>
                        <w:szCs w:val="28"/>
                        <w:lang w:val="uk-UA"/>
                      </w:rPr>
                      <w:t>у</w:t>
                    </w:r>
                    <w:r w:rsidRPr="007D6D9D">
                      <w:rPr>
                        <w:b/>
                        <w:color w:val="000000"/>
                        <w:sz w:val="28"/>
                        <w:szCs w:val="28"/>
                      </w:rPr>
                      <w:t xml:space="preserve"> </w:t>
                    </w:r>
                    <w:r>
                      <w:rPr>
                        <w:b/>
                        <w:color w:val="000000"/>
                        <w:sz w:val="28"/>
                        <w:szCs w:val="28"/>
                        <w:lang w:val="uk-UA"/>
                      </w:rPr>
                      <w:t>визначення</w:t>
                    </w:r>
                  </w:hyperlink>
                  <w:hyperlink r:id="rId23" w:history="1">
                    <w:r w:rsidRPr="007D6D9D">
                      <w:rPr>
                        <w:b/>
                        <w:color w:val="000000"/>
                        <w:sz w:val="28"/>
                        <w:szCs w:val="28"/>
                      </w:rPr>
                      <w:t xml:space="preserve"> викона</w:t>
                    </w:r>
                    <w:r>
                      <w:rPr>
                        <w:b/>
                        <w:color w:val="000000"/>
                        <w:sz w:val="28"/>
                        <w:szCs w:val="28"/>
                        <w:lang w:val="uk-UA"/>
                      </w:rPr>
                      <w:t xml:space="preserve">вців </w:t>
                    </w:r>
                    <w:r w:rsidRPr="007D6D9D">
                      <w:rPr>
                        <w:b/>
                        <w:color w:val="000000"/>
                        <w:sz w:val="28"/>
                        <w:szCs w:val="28"/>
                      </w:rPr>
                      <w:t xml:space="preserve">робіт із землеустрою, </w:t>
                    </w:r>
                  </w:hyperlink>
                  <w:hyperlink r:id="rId24" w:history="1">
                    <w:r w:rsidRPr="007D6D9D">
                      <w:rPr>
                        <w:b/>
                        <w:color w:val="000000"/>
                        <w:sz w:val="28"/>
                        <w:szCs w:val="28"/>
                      </w:rPr>
                      <w:t xml:space="preserve">оцінки земель та виконавця </w:t>
                    </w:r>
                  </w:hyperlink>
                  <w:hyperlink r:id="rId25" w:history="1">
                    <w:r w:rsidRPr="007D6D9D">
                      <w:rPr>
                        <w:b/>
                        <w:color w:val="000000"/>
                        <w:sz w:val="28"/>
                        <w:szCs w:val="28"/>
                      </w:rPr>
                      <w:t>земельних торгів на конкурентних засадах</w:t>
                    </w:r>
                  </w:hyperlink>
                </w:p>
                <w:p w:rsidR="004D5AE9" w:rsidRDefault="004D5AE9" w:rsidP="00D0070A">
                  <w:pPr>
                    <w:rPr>
                      <w:b/>
                      <w:sz w:val="28"/>
                      <w:szCs w:val="28"/>
                      <w:lang w:val="uk-UA"/>
                    </w:rPr>
                  </w:pPr>
                </w:p>
                <w:p w:rsidR="004D5AE9" w:rsidRDefault="004D5AE9" w:rsidP="00D0070A">
                  <w:pPr>
                    <w:rPr>
                      <w:b/>
                      <w:sz w:val="28"/>
                      <w:szCs w:val="28"/>
                      <w:lang w:val="uk-UA"/>
                    </w:rPr>
                  </w:pPr>
                </w:p>
                <w:p w:rsidR="004D5AE9" w:rsidRPr="004D5AE9" w:rsidRDefault="004D5AE9" w:rsidP="00D0070A">
                  <w:pPr>
                    <w:rPr>
                      <w:b/>
                      <w:sz w:val="28"/>
                      <w:szCs w:val="28"/>
                      <w:lang w:val="uk-UA"/>
                    </w:rPr>
                  </w:pPr>
                </w:p>
              </w:tc>
            </w:tr>
          </w:tbl>
          <w:p w:rsidR="003367F5" w:rsidRPr="00490B36" w:rsidRDefault="00490B36"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r>
              <w:rPr>
                <w:sz w:val="28"/>
                <w:szCs w:val="28"/>
              </w:rPr>
              <w:lastRenderedPageBreak/>
              <w:t xml:space="preserve"> До конкурсної комісії </w:t>
            </w:r>
            <w:r w:rsidR="003367F5" w:rsidRPr="003367F5">
              <w:rPr>
                <w:sz w:val="28"/>
                <w:szCs w:val="28"/>
              </w:rPr>
              <w:t xml:space="preserve">                                                                   __</w:t>
            </w:r>
            <w:r>
              <w:rPr>
                <w:sz w:val="28"/>
                <w:szCs w:val="28"/>
              </w:rPr>
              <w:t>_______________________________</w:t>
            </w:r>
          </w:p>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r>
              <w:t>(місцезнаходження комісії)</w:t>
            </w:r>
          </w:p>
          <w:p w:rsidR="00E14206" w:rsidRDefault="00E14206"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bCs/>
                <w:sz w:val="28"/>
                <w:szCs w:val="28"/>
                <w:lang w:val="uk-UA"/>
              </w:rPr>
            </w:pPr>
          </w:p>
          <w:p w:rsidR="00E14206" w:rsidRDefault="00E14206"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bCs/>
                <w:sz w:val="28"/>
                <w:szCs w:val="28"/>
                <w:lang w:val="uk-UA"/>
              </w:rPr>
            </w:pPr>
          </w:p>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bCs/>
                <w:sz w:val="28"/>
                <w:szCs w:val="28"/>
              </w:rPr>
            </w:pPr>
            <w:r w:rsidRPr="003367F5">
              <w:rPr>
                <w:b/>
                <w:bCs/>
                <w:sz w:val="28"/>
                <w:szCs w:val="28"/>
              </w:rPr>
              <w:t>ЗГОДА</w:t>
            </w:r>
          </w:p>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sz w:val="28"/>
                <w:szCs w:val="28"/>
              </w:rPr>
            </w:pPr>
            <w:r w:rsidRPr="003367F5">
              <w:rPr>
                <w:b/>
                <w:bCs/>
                <w:sz w:val="28"/>
                <w:szCs w:val="28"/>
              </w:rPr>
              <w:t>на обробку персональних даних</w:t>
            </w:r>
          </w:p>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ind w:firstLine="720"/>
              <w:rPr>
                <w:sz w:val="28"/>
                <w:szCs w:val="28"/>
              </w:rPr>
            </w:pPr>
            <w:r w:rsidRPr="003367F5">
              <w:rPr>
                <w:sz w:val="28"/>
                <w:szCs w:val="28"/>
              </w:rPr>
              <w:t>Я, __________________________________________________________,</w:t>
            </w:r>
          </w:p>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iCs/>
              </w:rPr>
            </w:pPr>
            <w:r w:rsidRPr="003367F5">
              <w:rPr>
                <w:iCs/>
              </w:rPr>
              <w:t xml:space="preserve">                                                                 (прізвище, ім'я, по батькові) </w:t>
            </w:r>
          </w:p>
          <w:p w:rsidR="003367F5" w:rsidRPr="003367F5" w:rsidRDefault="003367F5" w:rsidP="0049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sz w:val="28"/>
                <w:szCs w:val="28"/>
              </w:rPr>
            </w:pPr>
            <w:r w:rsidRPr="003367F5">
              <w:rPr>
                <w:sz w:val="28"/>
                <w:szCs w:val="28"/>
              </w:rPr>
              <w:t>даю згоду конкурсній комісії на обробку даних про себе.</w:t>
            </w:r>
          </w:p>
          <w:p w:rsidR="00543EF9"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lang w:val="uk-UA"/>
              </w:rPr>
            </w:pPr>
            <w:r w:rsidRPr="003367F5">
              <w:rPr>
                <w:sz w:val="28"/>
                <w:szCs w:val="28"/>
              </w:rPr>
              <w:t xml:space="preserve">        </w:t>
            </w:r>
          </w:p>
          <w:p w:rsidR="003367F5" w:rsidRPr="003367F5" w:rsidRDefault="00543EF9"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r>
              <w:rPr>
                <w:sz w:val="28"/>
                <w:szCs w:val="28"/>
                <w:lang w:val="uk-UA"/>
              </w:rPr>
              <w:t xml:space="preserve">         </w:t>
            </w:r>
            <w:r w:rsidR="003367F5" w:rsidRPr="003367F5">
              <w:rPr>
                <w:sz w:val="28"/>
                <w:szCs w:val="28"/>
              </w:rPr>
              <w:t xml:space="preserve"> ____________                                                      __________________</w:t>
            </w:r>
          </w:p>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iCs/>
              </w:rPr>
            </w:pPr>
            <w:r w:rsidRPr="003367F5">
              <w:rPr>
                <w:iCs/>
              </w:rPr>
              <w:t xml:space="preserve">          </w:t>
            </w:r>
            <w:r w:rsidRPr="003367F5">
              <w:rPr>
                <w:iCs/>
                <w:lang w:val="uk-UA"/>
              </w:rPr>
              <w:t xml:space="preserve">   </w:t>
            </w:r>
            <w:r w:rsidRPr="003367F5">
              <w:rPr>
                <w:iCs/>
              </w:rPr>
              <w:t xml:space="preserve">      (дата)                                            </w:t>
            </w:r>
            <w:r w:rsidRPr="003367F5">
              <w:rPr>
                <w:iCs/>
                <w:lang w:val="uk-UA"/>
              </w:rPr>
              <w:t xml:space="preserve">         </w:t>
            </w:r>
            <w:r w:rsidRPr="003367F5">
              <w:rPr>
                <w:iCs/>
              </w:rPr>
              <w:t xml:space="preserve">                                             (підпис) </w:t>
            </w:r>
          </w:p>
          <w:p w:rsidR="003367F5" w:rsidRPr="003367F5" w:rsidRDefault="003367F5" w:rsidP="003367F5">
            <w:pPr>
              <w:spacing w:before="100" w:beforeAutospacing="1" w:after="100" w:afterAutospacing="1"/>
              <w:rPr>
                <w:bCs/>
              </w:rPr>
            </w:pPr>
          </w:p>
        </w:tc>
      </w:tr>
      <w:tr w:rsidR="003367F5" w:rsidRPr="003367F5" w:rsidTr="00C519C4">
        <w:trPr>
          <w:jc w:val="center"/>
        </w:trPr>
        <w:tc>
          <w:tcPr>
            <w:tcW w:w="9570" w:type="dxa"/>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p>
          <w:tbl>
            <w:tblPr>
              <w:tblW w:w="0" w:type="auto"/>
              <w:tblLook w:val="01E0" w:firstRow="1" w:lastRow="1" w:firstColumn="1" w:lastColumn="1" w:noHBand="0" w:noVBand="0"/>
            </w:tblPr>
            <w:tblGrid>
              <w:gridCol w:w="4993"/>
              <w:gridCol w:w="4361"/>
            </w:tblGrid>
            <w:tr w:rsidR="003367F5" w:rsidRPr="003367F5">
              <w:tc>
                <w:tcPr>
                  <w:tcW w:w="5328" w:type="dxa"/>
                </w:tcPr>
                <w:p w:rsidR="003367F5" w:rsidRPr="003367F5" w:rsidRDefault="003367F5" w:rsidP="003367F5">
                  <w:pPr>
                    <w:spacing w:before="100" w:beforeAutospacing="1" w:after="100" w:afterAutospacing="1"/>
                    <w:rPr>
                      <w:bCs/>
                    </w:rPr>
                  </w:pPr>
                </w:p>
              </w:tc>
              <w:tc>
                <w:tcPr>
                  <w:tcW w:w="4526" w:type="dxa"/>
                </w:tcPr>
                <w:p w:rsidR="00186516" w:rsidRDefault="00186516" w:rsidP="003367F5">
                  <w:pPr>
                    <w:spacing w:before="100" w:beforeAutospacing="1" w:after="100" w:afterAutospacing="1"/>
                    <w:rPr>
                      <w:bCs/>
                      <w:sz w:val="28"/>
                      <w:szCs w:val="28"/>
                      <w:lang w:val="en-US"/>
                    </w:rPr>
                  </w:pPr>
                </w:p>
                <w:p w:rsidR="00186516" w:rsidRDefault="00186516" w:rsidP="003367F5">
                  <w:pPr>
                    <w:spacing w:before="100" w:beforeAutospacing="1" w:after="100" w:afterAutospacing="1"/>
                    <w:rPr>
                      <w:bCs/>
                      <w:sz w:val="28"/>
                      <w:szCs w:val="28"/>
                      <w:lang w:val="en-US"/>
                    </w:rPr>
                  </w:pPr>
                </w:p>
                <w:p w:rsidR="00186516" w:rsidRDefault="00186516" w:rsidP="003367F5">
                  <w:pPr>
                    <w:spacing w:before="100" w:beforeAutospacing="1" w:after="100" w:afterAutospacing="1"/>
                    <w:rPr>
                      <w:bCs/>
                      <w:sz w:val="28"/>
                      <w:szCs w:val="28"/>
                      <w:lang w:val="en-US"/>
                    </w:rPr>
                  </w:pPr>
                </w:p>
                <w:p w:rsidR="00186516" w:rsidRDefault="00186516" w:rsidP="003367F5">
                  <w:pPr>
                    <w:spacing w:before="100" w:beforeAutospacing="1" w:after="100" w:afterAutospacing="1"/>
                    <w:rPr>
                      <w:bCs/>
                      <w:sz w:val="28"/>
                      <w:szCs w:val="28"/>
                      <w:lang w:val="en-US"/>
                    </w:rPr>
                  </w:pPr>
                </w:p>
                <w:p w:rsidR="003367F5" w:rsidRPr="00AC3BDD" w:rsidRDefault="003367F5" w:rsidP="003367F5">
                  <w:pPr>
                    <w:spacing w:before="100" w:beforeAutospacing="1" w:after="100" w:afterAutospacing="1"/>
                    <w:rPr>
                      <w:b/>
                      <w:bCs/>
                      <w:sz w:val="28"/>
                      <w:szCs w:val="28"/>
                    </w:rPr>
                  </w:pPr>
                  <w:r w:rsidRPr="00AC3BDD">
                    <w:rPr>
                      <w:b/>
                      <w:bCs/>
                      <w:sz w:val="28"/>
                      <w:szCs w:val="28"/>
                    </w:rPr>
                    <w:lastRenderedPageBreak/>
                    <w:t xml:space="preserve">Додаток </w:t>
                  </w:r>
                  <w:r w:rsidR="004D5AE9">
                    <w:rPr>
                      <w:b/>
                      <w:bCs/>
                      <w:sz w:val="28"/>
                      <w:szCs w:val="28"/>
                      <w:lang w:val="uk-UA"/>
                    </w:rPr>
                    <w:t>4</w:t>
                  </w:r>
                </w:p>
                <w:p w:rsidR="00543EF9" w:rsidRPr="00D0070A" w:rsidRDefault="00543EF9" w:rsidP="00543EF9">
                  <w:pPr>
                    <w:rPr>
                      <w:b/>
                      <w:sz w:val="28"/>
                      <w:szCs w:val="28"/>
                    </w:rPr>
                  </w:pPr>
                  <w:r w:rsidRPr="00D0070A">
                    <w:rPr>
                      <w:b/>
                      <w:sz w:val="28"/>
                      <w:szCs w:val="28"/>
                    </w:rPr>
                    <w:t xml:space="preserve">до </w:t>
                  </w:r>
                  <w:hyperlink r:id="rId26" w:history="1">
                    <w:r w:rsidRPr="007D6D9D">
                      <w:rPr>
                        <w:b/>
                        <w:color w:val="000000"/>
                        <w:sz w:val="28"/>
                        <w:szCs w:val="28"/>
                      </w:rPr>
                      <w:t>Порядк</w:t>
                    </w:r>
                    <w:r w:rsidR="004D5AE9">
                      <w:rPr>
                        <w:b/>
                        <w:color w:val="000000"/>
                        <w:sz w:val="28"/>
                        <w:szCs w:val="28"/>
                        <w:lang w:val="uk-UA"/>
                      </w:rPr>
                      <w:t>у</w:t>
                    </w:r>
                    <w:r w:rsidRPr="007D6D9D">
                      <w:rPr>
                        <w:b/>
                        <w:color w:val="000000"/>
                        <w:sz w:val="28"/>
                        <w:szCs w:val="28"/>
                      </w:rPr>
                      <w:t xml:space="preserve"> </w:t>
                    </w:r>
                    <w:r>
                      <w:rPr>
                        <w:b/>
                        <w:color w:val="000000"/>
                        <w:sz w:val="28"/>
                        <w:szCs w:val="28"/>
                        <w:lang w:val="uk-UA"/>
                      </w:rPr>
                      <w:t>визначення</w:t>
                    </w:r>
                  </w:hyperlink>
                  <w:hyperlink r:id="rId27" w:history="1">
                    <w:r w:rsidRPr="007D6D9D">
                      <w:rPr>
                        <w:b/>
                        <w:color w:val="000000"/>
                        <w:sz w:val="28"/>
                        <w:szCs w:val="28"/>
                      </w:rPr>
                      <w:t xml:space="preserve"> викона</w:t>
                    </w:r>
                    <w:r>
                      <w:rPr>
                        <w:b/>
                        <w:color w:val="000000"/>
                        <w:sz w:val="28"/>
                        <w:szCs w:val="28"/>
                        <w:lang w:val="uk-UA"/>
                      </w:rPr>
                      <w:t xml:space="preserve">вців </w:t>
                    </w:r>
                    <w:r w:rsidRPr="007D6D9D">
                      <w:rPr>
                        <w:b/>
                        <w:color w:val="000000"/>
                        <w:sz w:val="28"/>
                        <w:szCs w:val="28"/>
                      </w:rPr>
                      <w:t xml:space="preserve">робіт із землеустрою, </w:t>
                    </w:r>
                  </w:hyperlink>
                  <w:hyperlink r:id="rId28" w:history="1">
                    <w:r w:rsidRPr="007D6D9D">
                      <w:rPr>
                        <w:b/>
                        <w:color w:val="000000"/>
                        <w:sz w:val="28"/>
                        <w:szCs w:val="28"/>
                      </w:rPr>
                      <w:t xml:space="preserve">оцінки земель та виконавця </w:t>
                    </w:r>
                  </w:hyperlink>
                  <w:hyperlink r:id="rId29" w:history="1">
                    <w:r w:rsidRPr="007D6D9D">
                      <w:rPr>
                        <w:b/>
                        <w:color w:val="000000"/>
                        <w:sz w:val="28"/>
                        <w:szCs w:val="28"/>
                      </w:rPr>
                      <w:t>земельних торгів на конкурентних засадах</w:t>
                    </w:r>
                  </w:hyperlink>
                </w:p>
                <w:p w:rsidR="003367F5" w:rsidRPr="003367F5" w:rsidRDefault="003367F5" w:rsidP="00D0070A">
                  <w:pPr>
                    <w:rPr>
                      <w:bCs/>
                    </w:rPr>
                  </w:pPr>
                </w:p>
              </w:tc>
            </w:tr>
          </w:tbl>
          <w:p w:rsidR="003367F5" w:rsidRPr="00490B36" w:rsidRDefault="003367F5" w:rsidP="003367F5">
            <w:pPr>
              <w:spacing w:before="100" w:beforeAutospacing="1" w:after="100" w:afterAutospacing="1"/>
              <w:rPr>
                <w:bCs/>
                <w:sz w:val="28"/>
                <w:szCs w:val="28"/>
              </w:rPr>
            </w:pPr>
            <w:r w:rsidRPr="00490B36">
              <w:rPr>
                <w:bCs/>
                <w:sz w:val="28"/>
                <w:szCs w:val="28"/>
              </w:rPr>
              <w:lastRenderedPageBreak/>
              <w:t>Конкурсна комісія</w:t>
            </w:r>
          </w:p>
          <w:p w:rsidR="003367F5" w:rsidRPr="00B65114" w:rsidRDefault="003367F5" w:rsidP="00B65114">
            <w:pPr>
              <w:pStyle w:val="a4"/>
              <w:rPr>
                <w:sz w:val="28"/>
                <w:szCs w:val="28"/>
              </w:rPr>
            </w:pPr>
            <w:r w:rsidRPr="00B65114">
              <w:rPr>
                <w:sz w:val="28"/>
                <w:szCs w:val="28"/>
              </w:rPr>
              <w:t>________________</w:t>
            </w:r>
            <w:r w:rsidR="00B65114" w:rsidRPr="00B65114">
              <w:rPr>
                <w:sz w:val="28"/>
                <w:szCs w:val="28"/>
                <w:lang w:val="uk-UA"/>
              </w:rPr>
              <w:t>__</w:t>
            </w:r>
            <w:r w:rsidRPr="00B65114">
              <w:rPr>
                <w:sz w:val="28"/>
                <w:szCs w:val="28"/>
              </w:rPr>
              <w:t>____</w:t>
            </w:r>
          </w:p>
          <w:p w:rsidR="003367F5" w:rsidRPr="00B65114" w:rsidRDefault="003367F5" w:rsidP="00B65114">
            <w:pPr>
              <w:pStyle w:val="a4"/>
              <w:rPr>
                <w:sz w:val="28"/>
                <w:szCs w:val="28"/>
              </w:rPr>
            </w:pPr>
            <w:r w:rsidRPr="00B65114">
              <w:rPr>
                <w:sz w:val="28"/>
                <w:szCs w:val="28"/>
              </w:rPr>
              <w:t>_______________________</w:t>
            </w:r>
          </w:p>
          <w:p w:rsidR="003367F5" w:rsidRPr="00B65114" w:rsidRDefault="003367F5" w:rsidP="00B65114">
            <w:pPr>
              <w:pStyle w:val="a4"/>
              <w:rPr>
                <w:sz w:val="28"/>
                <w:szCs w:val="28"/>
              </w:rPr>
            </w:pPr>
            <w:r w:rsidRPr="00B65114">
              <w:rPr>
                <w:sz w:val="28"/>
                <w:szCs w:val="28"/>
              </w:rPr>
              <w:t>_______________________</w:t>
            </w:r>
          </w:p>
          <w:p w:rsidR="003367F5" w:rsidRPr="00B65114" w:rsidRDefault="003367F5" w:rsidP="00B65114">
            <w:pPr>
              <w:pStyle w:val="a4"/>
              <w:rPr>
                <w:sz w:val="28"/>
                <w:szCs w:val="28"/>
              </w:rPr>
            </w:pPr>
            <w:r w:rsidRPr="00B65114">
              <w:rPr>
                <w:sz w:val="28"/>
                <w:szCs w:val="28"/>
              </w:rPr>
              <w:t>_______________________</w:t>
            </w:r>
          </w:p>
          <w:p w:rsidR="00D0070A" w:rsidRPr="00490B36"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b/>
                <w:sz w:val="28"/>
                <w:szCs w:val="28"/>
              </w:rPr>
            </w:pPr>
            <w:r w:rsidRPr="003367F5">
              <w:rPr>
                <w:b/>
                <w:sz w:val="28"/>
                <w:szCs w:val="28"/>
              </w:rPr>
              <w:t xml:space="preserve">ВІДОМІСТЬ </w:t>
            </w:r>
          </w:p>
          <w:p w:rsidR="003367F5" w:rsidRPr="00D0070A" w:rsidRDefault="003367F5" w:rsidP="00D0070A">
            <w:pPr>
              <w:jc w:val="center"/>
              <w:rPr>
                <w:b/>
                <w:sz w:val="28"/>
                <w:szCs w:val="28"/>
              </w:rPr>
            </w:pPr>
            <w:r w:rsidRPr="00D0070A">
              <w:rPr>
                <w:b/>
                <w:sz w:val="28"/>
                <w:szCs w:val="28"/>
              </w:rPr>
              <w:t>підсумків оцінки конкурсних пропозицій</w:t>
            </w:r>
          </w:p>
          <w:p w:rsidR="003367F5" w:rsidRPr="00D0070A" w:rsidRDefault="003367F5" w:rsidP="00D0070A">
            <w:pPr>
              <w:jc w:val="center"/>
              <w:rPr>
                <w:b/>
                <w:sz w:val="28"/>
                <w:szCs w:val="28"/>
              </w:rPr>
            </w:pPr>
            <w:r w:rsidRPr="00D0070A">
              <w:rPr>
                <w:b/>
                <w:sz w:val="28"/>
                <w:szCs w:val="28"/>
              </w:rPr>
              <w:t>щодо відбору виконавця:</w:t>
            </w:r>
          </w:p>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sz w:val="28"/>
                <w:szCs w:val="28"/>
              </w:rPr>
            </w:pPr>
            <w:r w:rsidRPr="003367F5">
              <w:rPr>
                <w:sz w:val="28"/>
                <w:szCs w:val="28"/>
              </w:rPr>
              <w:t>__________________________________________________________________</w:t>
            </w:r>
          </w:p>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rPr>
                <w:iCs/>
              </w:rPr>
            </w:pPr>
            <w:r w:rsidRPr="003367F5">
              <w:rPr>
                <w:iCs/>
              </w:rPr>
              <w:t>(послуг з виконання робіт із землеустрою, оцінки земель, виконавця земельних торгів)</w:t>
            </w:r>
          </w:p>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80"/>
              <w:gridCol w:w="2880"/>
            </w:tblGrid>
            <w:tr w:rsidR="003367F5" w:rsidRPr="003367F5">
              <w:trPr>
                <w:trHeight w:val="553"/>
                <w:jc w:val="center"/>
              </w:trPr>
              <w:tc>
                <w:tcPr>
                  <w:tcW w:w="1008" w:type="dxa"/>
                  <w:tcBorders>
                    <w:top w:val="single" w:sz="4" w:space="0" w:color="auto"/>
                    <w:left w:val="single" w:sz="4" w:space="0" w:color="auto"/>
                    <w:bottom w:val="single" w:sz="4" w:space="0" w:color="auto"/>
                    <w:right w:val="single" w:sz="4" w:space="0" w:color="auto"/>
                  </w:tcBorders>
                  <w:vAlign w:val="center"/>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pPr>
                  <w:r>
                    <w:t>№ з/п</w:t>
                  </w:r>
                </w:p>
              </w:tc>
              <w:tc>
                <w:tcPr>
                  <w:tcW w:w="2880" w:type="dxa"/>
                  <w:tcBorders>
                    <w:top w:val="single" w:sz="4" w:space="0" w:color="auto"/>
                    <w:left w:val="single" w:sz="4" w:space="0" w:color="auto"/>
                    <w:bottom w:val="single" w:sz="4" w:space="0" w:color="auto"/>
                    <w:right w:val="single" w:sz="4" w:space="0" w:color="auto"/>
                  </w:tcBorders>
                  <w:vAlign w:val="center"/>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pPr>
                  <w:r>
                    <w:t>Учасник конкурсу</w:t>
                  </w:r>
                </w:p>
              </w:tc>
              <w:tc>
                <w:tcPr>
                  <w:tcW w:w="2880" w:type="dxa"/>
                  <w:tcBorders>
                    <w:top w:val="single" w:sz="4" w:space="0" w:color="auto"/>
                    <w:left w:val="single" w:sz="4" w:space="0" w:color="auto"/>
                    <w:bottom w:val="single" w:sz="4" w:space="0" w:color="auto"/>
                    <w:right w:val="single" w:sz="4" w:space="0" w:color="auto"/>
                  </w:tcBorders>
                  <w:vAlign w:val="center"/>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center"/>
                  </w:pPr>
                  <w:r>
                    <w:t>Кількість набраних балів</w:t>
                  </w:r>
                </w:p>
              </w:tc>
            </w:tr>
            <w:tr w:rsidR="003367F5" w:rsidRPr="003367F5">
              <w:trPr>
                <w:jc w:val="center"/>
              </w:trPr>
              <w:tc>
                <w:tcPr>
                  <w:tcW w:w="1008" w:type="dxa"/>
                  <w:tcBorders>
                    <w:top w:val="single" w:sz="4" w:space="0" w:color="auto"/>
                    <w:left w:val="single" w:sz="4" w:space="0" w:color="auto"/>
                    <w:bottom w:val="single" w:sz="4" w:space="0" w:color="auto"/>
                    <w:right w:val="single" w:sz="4" w:space="0" w:color="auto"/>
                  </w:tcBorders>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r>
            <w:tr w:rsidR="003367F5" w:rsidRPr="003367F5">
              <w:trPr>
                <w:jc w:val="center"/>
              </w:trPr>
              <w:tc>
                <w:tcPr>
                  <w:tcW w:w="1008" w:type="dxa"/>
                  <w:tcBorders>
                    <w:top w:val="single" w:sz="4" w:space="0" w:color="auto"/>
                    <w:left w:val="single" w:sz="4" w:space="0" w:color="auto"/>
                    <w:bottom w:val="single" w:sz="4" w:space="0" w:color="auto"/>
                    <w:right w:val="single" w:sz="4" w:space="0" w:color="auto"/>
                  </w:tcBorders>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r>
            <w:tr w:rsidR="003367F5" w:rsidRPr="003367F5">
              <w:trPr>
                <w:jc w:val="center"/>
              </w:trPr>
              <w:tc>
                <w:tcPr>
                  <w:tcW w:w="1008" w:type="dxa"/>
                  <w:tcBorders>
                    <w:top w:val="single" w:sz="4" w:space="0" w:color="auto"/>
                    <w:left w:val="single" w:sz="4" w:space="0" w:color="auto"/>
                    <w:bottom w:val="single" w:sz="4" w:space="0" w:color="auto"/>
                    <w:right w:val="single" w:sz="4" w:space="0" w:color="auto"/>
                  </w:tcBorders>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r>
            <w:tr w:rsidR="003367F5" w:rsidRPr="003367F5">
              <w:trPr>
                <w:jc w:val="center"/>
              </w:trPr>
              <w:tc>
                <w:tcPr>
                  <w:tcW w:w="1008" w:type="dxa"/>
                  <w:tcBorders>
                    <w:top w:val="single" w:sz="4" w:space="0" w:color="auto"/>
                    <w:left w:val="single" w:sz="4" w:space="0" w:color="auto"/>
                    <w:bottom w:val="single" w:sz="4" w:space="0" w:color="auto"/>
                    <w:right w:val="single" w:sz="4" w:space="0" w:color="auto"/>
                  </w:tcBorders>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r>
            <w:tr w:rsidR="003367F5" w:rsidRPr="003367F5">
              <w:trPr>
                <w:jc w:val="center"/>
              </w:trPr>
              <w:tc>
                <w:tcPr>
                  <w:tcW w:w="1008" w:type="dxa"/>
                  <w:tcBorders>
                    <w:top w:val="single" w:sz="4" w:space="0" w:color="auto"/>
                    <w:left w:val="single" w:sz="4" w:space="0" w:color="auto"/>
                    <w:bottom w:val="single" w:sz="4" w:space="0" w:color="auto"/>
                    <w:right w:val="single" w:sz="4" w:space="0" w:color="auto"/>
                  </w:tcBorders>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c>
                <w:tcPr>
                  <w:tcW w:w="2880" w:type="dxa"/>
                  <w:tcBorders>
                    <w:top w:val="single" w:sz="4" w:space="0" w:color="auto"/>
                    <w:left w:val="single" w:sz="4" w:space="0" w:color="auto"/>
                    <w:bottom w:val="single" w:sz="4" w:space="0" w:color="auto"/>
                    <w:right w:val="single" w:sz="4" w:space="0" w:color="auto"/>
                  </w:tcBorders>
                </w:tcPr>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p>
              </w:tc>
            </w:tr>
          </w:tbl>
          <w:p w:rsidR="00490B36" w:rsidRDefault="00490B36"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lang w:val="en-US"/>
              </w:rPr>
            </w:pPr>
          </w:p>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r w:rsidRPr="003367F5">
              <w:rPr>
                <w:sz w:val="28"/>
                <w:szCs w:val="28"/>
              </w:rPr>
              <w:t xml:space="preserve">Голова комісії          ___________        ________________________ </w:t>
            </w:r>
          </w:p>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r>
              <w:t xml:space="preserve">                                              (підпис)                          (ініціали, прізвище) </w:t>
            </w:r>
          </w:p>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sz w:val="28"/>
                <w:szCs w:val="28"/>
              </w:rPr>
            </w:pPr>
            <w:r w:rsidRPr="003367F5">
              <w:rPr>
                <w:sz w:val="28"/>
                <w:szCs w:val="28"/>
              </w:rPr>
              <w:t xml:space="preserve">Секретар комісії        ___________        ________________________ </w:t>
            </w:r>
          </w:p>
          <w:p w:rsidR="003367F5" w:rsidRPr="003367F5" w:rsidRDefault="003367F5" w:rsidP="00336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pPr>
            <w:r>
              <w:t xml:space="preserve">                                              (підпис)                          (ініціали, прізвище)</w:t>
            </w:r>
          </w:p>
        </w:tc>
      </w:tr>
    </w:tbl>
    <w:p w:rsidR="00DE7995" w:rsidRDefault="00DE7995"/>
    <w:sectPr w:rsidR="00DE7995" w:rsidSect="004D31F0">
      <w:headerReference w:type="even" r:id="rId30"/>
      <w:headerReference w:type="default" r:id="rId31"/>
      <w:pgSz w:w="11906" w:h="16838"/>
      <w:pgMar w:top="1134"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413" w:rsidRDefault="00220413">
      <w:r>
        <w:separator/>
      </w:r>
    </w:p>
  </w:endnote>
  <w:endnote w:type="continuationSeparator" w:id="0">
    <w:p w:rsidR="00220413" w:rsidRDefault="00220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413" w:rsidRDefault="00220413">
      <w:r>
        <w:separator/>
      </w:r>
    </w:p>
  </w:footnote>
  <w:footnote w:type="continuationSeparator" w:id="0">
    <w:p w:rsidR="00220413" w:rsidRDefault="002204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3E1" w:rsidRDefault="00FD53E1" w:rsidP="00127DD7">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FD53E1" w:rsidRDefault="00FD53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53E1" w:rsidRDefault="00FD53E1" w:rsidP="00127DD7">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B32C3">
      <w:rPr>
        <w:rStyle w:val="aa"/>
        <w:noProof/>
      </w:rPr>
      <w:t>2</w:t>
    </w:r>
    <w:r>
      <w:rPr>
        <w:rStyle w:val="aa"/>
      </w:rPr>
      <w:fldChar w:fldCharType="end"/>
    </w:r>
  </w:p>
  <w:p w:rsidR="00FD53E1" w:rsidRDefault="00FD53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9A6FD1"/>
    <w:multiLevelType w:val="hybridMultilevel"/>
    <w:tmpl w:val="DFFA296A"/>
    <w:lvl w:ilvl="0" w:tplc="0930C196">
      <w:start w:val="1"/>
      <w:numFmt w:val="decimal"/>
      <w:lvlText w:val="%1."/>
      <w:lvlJc w:val="left"/>
      <w:pPr>
        <w:tabs>
          <w:tab w:val="num" w:pos="900"/>
        </w:tabs>
        <w:ind w:left="900" w:firstLine="0"/>
      </w:pPr>
      <w:rPr>
        <w:rFonts w:hint="default"/>
        <w:b/>
        <w:i w:val="0"/>
        <w:sz w:val="28"/>
        <w:szCs w:val="28"/>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7F5"/>
    <w:rsid w:val="00027996"/>
    <w:rsid w:val="00044768"/>
    <w:rsid w:val="000D6757"/>
    <w:rsid w:val="00127DD7"/>
    <w:rsid w:val="0014108D"/>
    <w:rsid w:val="001643A6"/>
    <w:rsid w:val="00167733"/>
    <w:rsid w:val="00186516"/>
    <w:rsid w:val="001E4433"/>
    <w:rsid w:val="00220413"/>
    <w:rsid w:val="0029378D"/>
    <w:rsid w:val="002B4B4C"/>
    <w:rsid w:val="002B7010"/>
    <w:rsid w:val="00302E3B"/>
    <w:rsid w:val="00333475"/>
    <w:rsid w:val="003367F5"/>
    <w:rsid w:val="00344F2B"/>
    <w:rsid w:val="003562C2"/>
    <w:rsid w:val="003E6647"/>
    <w:rsid w:val="00490B36"/>
    <w:rsid w:val="004A6B5B"/>
    <w:rsid w:val="004D31F0"/>
    <w:rsid w:val="004D5AE9"/>
    <w:rsid w:val="004E2D27"/>
    <w:rsid w:val="004F70AA"/>
    <w:rsid w:val="005047D6"/>
    <w:rsid w:val="00543EF9"/>
    <w:rsid w:val="00573392"/>
    <w:rsid w:val="005B60C9"/>
    <w:rsid w:val="005D5008"/>
    <w:rsid w:val="005E59F0"/>
    <w:rsid w:val="005E74ED"/>
    <w:rsid w:val="00621DF1"/>
    <w:rsid w:val="00646150"/>
    <w:rsid w:val="00703D52"/>
    <w:rsid w:val="00775163"/>
    <w:rsid w:val="007C1DED"/>
    <w:rsid w:val="007D2D4C"/>
    <w:rsid w:val="007D6D9D"/>
    <w:rsid w:val="00825F0F"/>
    <w:rsid w:val="00844F08"/>
    <w:rsid w:val="00893C3B"/>
    <w:rsid w:val="008E5E83"/>
    <w:rsid w:val="00992482"/>
    <w:rsid w:val="009D1A0D"/>
    <w:rsid w:val="00A1249B"/>
    <w:rsid w:val="00A76BAE"/>
    <w:rsid w:val="00AC1CF6"/>
    <w:rsid w:val="00AC3BDD"/>
    <w:rsid w:val="00B1687F"/>
    <w:rsid w:val="00B65114"/>
    <w:rsid w:val="00B932C6"/>
    <w:rsid w:val="00BB32C3"/>
    <w:rsid w:val="00BD3120"/>
    <w:rsid w:val="00C519C4"/>
    <w:rsid w:val="00C52ABA"/>
    <w:rsid w:val="00C56826"/>
    <w:rsid w:val="00C67BCE"/>
    <w:rsid w:val="00CA30CA"/>
    <w:rsid w:val="00CF2E18"/>
    <w:rsid w:val="00D0070A"/>
    <w:rsid w:val="00D316F5"/>
    <w:rsid w:val="00D85176"/>
    <w:rsid w:val="00DB7708"/>
    <w:rsid w:val="00DE7995"/>
    <w:rsid w:val="00E14206"/>
    <w:rsid w:val="00E33ED9"/>
    <w:rsid w:val="00E7558C"/>
    <w:rsid w:val="00E95C48"/>
    <w:rsid w:val="00FA456C"/>
    <w:rsid w:val="00FD53E1"/>
    <w:rsid w:val="00FE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D7A5AE-06AE-4E8C-88A9-D7E8CB784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qFormat/>
    <w:rsid w:val="002B7010"/>
    <w:pPr>
      <w:spacing w:before="240" w:after="60"/>
      <w:outlineLvl w:val="4"/>
    </w:pPr>
    <w:rPr>
      <w:b/>
      <w:bCs/>
      <w:i/>
      <w:iCs/>
      <w:sz w:val="26"/>
      <w:szCs w:val="26"/>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sid w:val="003367F5"/>
  </w:style>
  <w:style w:type="paragraph" w:customStyle="1" w:styleId="rvps2">
    <w:name w:val="rvps2"/>
    <w:basedOn w:val="a"/>
    <w:rsid w:val="003367F5"/>
    <w:pPr>
      <w:spacing w:before="100" w:beforeAutospacing="1" w:after="100" w:afterAutospacing="1"/>
    </w:pPr>
  </w:style>
  <w:style w:type="paragraph" w:customStyle="1" w:styleId="a4">
    <w:name w:val=" Знак Знак Знак"/>
    <w:basedOn w:val="a"/>
    <w:rsid w:val="002B4B4C"/>
    <w:rPr>
      <w:rFonts w:ascii="Verdana" w:hAnsi="Verdana" w:cs="Verdana"/>
      <w:sz w:val="20"/>
      <w:szCs w:val="20"/>
      <w:lang w:val="en-US" w:eastAsia="en-US"/>
    </w:rPr>
  </w:style>
  <w:style w:type="table" w:styleId="a5">
    <w:name w:val="Table Grid"/>
    <w:basedOn w:val="a1"/>
    <w:rsid w:val="002B4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0"/>
    <w:rsid w:val="002B4B4C"/>
  </w:style>
  <w:style w:type="paragraph" w:customStyle="1" w:styleId="1">
    <w:name w:val="1"/>
    <w:basedOn w:val="a"/>
    <w:rsid w:val="00E95C48"/>
    <w:rPr>
      <w:rFonts w:ascii="Verdana" w:hAnsi="Verdana"/>
      <w:sz w:val="20"/>
      <w:szCs w:val="20"/>
      <w:lang w:val="en-US" w:eastAsia="en-US"/>
    </w:rPr>
  </w:style>
  <w:style w:type="paragraph" w:styleId="a6">
    <w:name w:val="Body Text"/>
    <w:basedOn w:val="a"/>
    <w:rsid w:val="00C67BCE"/>
    <w:pPr>
      <w:jc w:val="both"/>
    </w:pPr>
    <w:rPr>
      <w:sz w:val="28"/>
      <w:szCs w:val="20"/>
      <w:lang w:val="uk-UA"/>
    </w:rPr>
  </w:style>
  <w:style w:type="paragraph" w:styleId="a7">
    <w:name w:val="Normal (Web)"/>
    <w:basedOn w:val="a"/>
    <w:rsid w:val="00C67BCE"/>
    <w:pPr>
      <w:spacing w:before="100" w:beforeAutospacing="1" w:after="100" w:afterAutospacing="1"/>
    </w:pPr>
  </w:style>
  <w:style w:type="character" w:styleId="a8">
    <w:name w:val="Strong"/>
    <w:qFormat/>
    <w:rsid w:val="00C67BCE"/>
    <w:rPr>
      <w:b/>
      <w:bCs/>
    </w:rPr>
  </w:style>
  <w:style w:type="paragraph" w:styleId="a9">
    <w:name w:val="header"/>
    <w:basedOn w:val="a"/>
    <w:rsid w:val="004F70AA"/>
    <w:pPr>
      <w:tabs>
        <w:tab w:val="center" w:pos="4677"/>
        <w:tab w:val="right" w:pos="9355"/>
      </w:tabs>
    </w:pPr>
  </w:style>
  <w:style w:type="character" w:styleId="aa">
    <w:name w:val="page number"/>
    <w:basedOn w:val="a0"/>
    <w:rsid w:val="004F70AA"/>
  </w:style>
  <w:style w:type="paragraph" w:styleId="ab">
    <w:name w:val="Body Text Indent"/>
    <w:basedOn w:val="a"/>
    <w:rsid w:val="00B1687F"/>
    <w:pPr>
      <w:spacing w:after="120"/>
      <w:ind w:left="283"/>
    </w:pPr>
  </w:style>
  <w:style w:type="character" w:customStyle="1" w:styleId="apple-converted-space">
    <w:name w:val="apple-converted-space"/>
    <w:basedOn w:val="a0"/>
    <w:rsid w:val="00B16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7841946">
      <w:bodyDiv w:val="1"/>
      <w:marLeft w:val="105"/>
      <w:marRight w:val="0"/>
      <w:marTop w:val="0"/>
      <w:marBottom w:val="0"/>
      <w:divBdr>
        <w:top w:val="none" w:sz="0" w:space="0" w:color="auto"/>
        <w:left w:val="none" w:sz="0" w:space="0" w:color="auto"/>
        <w:bottom w:val="none" w:sz="0" w:space="0" w:color="auto"/>
        <w:right w:val="none" w:sz="0" w:space="0" w:color="auto"/>
      </w:divBdr>
      <w:divsChild>
        <w:div w:id="824855263">
          <w:marLeft w:val="0"/>
          <w:marRight w:val="150"/>
          <w:marTop w:val="0"/>
          <w:marBottom w:val="150"/>
          <w:divBdr>
            <w:top w:val="none" w:sz="0" w:space="0" w:color="auto"/>
            <w:left w:val="none" w:sz="0" w:space="0" w:color="auto"/>
            <w:bottom w:val="none" w:sz="0" w:space="0" w:color="auto"/>
            <w:right w:val="none" w:sz="0" w:space="0" w:color="auto"/>
          </w:divBdr>
          <w:divsChild>
            <w:div w:id="106433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laws/show/z1655-12" TargetMode="External"/><Relationship Id="rId13" Type="http://schemas.openxmlformats.org/officeDocument/2006/relationships/hyperlink" Target="http://zakon1.rada.gov.ua/laws/show/z1655-12" TargetMode="External"/><Relationship Id="rId18" Type="http://schemas.openxmlformats.org/officeDocument/2006/relationships/hyperlink" Target="http://zakon1.rada.gov.ua/laws/show/z1655-12" TargetMode="External"/><Relationship Id="rId26" Type="http://schemas.openxmlformats.org/officeDocument/2006/relationships/hyperlink" Target="http://zakon1.rada.gov.ua/laws/show/z1655-12" TargetMode="External"/><Relationship Id="rId3" Type="http://schemas.openxmlformats.org/officeDocument/2006/relationships/settings" Target="settings.xml"/><Relationship Id="rId21" Type="http://schemas.openxmlformats.org/officeDocument/2006/relationships/hyperlink" Target="http://zakon1.rada.gov.ua/laws/show/z1655-12" TargetMode="External"/><Relationship Id="rId7" Type="http://schemas.openxmlformats.org/officeDocument/2006/relationships/hyperlink" Target="http://zakon1.rada.gov.ua/laws/show/z1655-12" TargetMode="External"/><Relationship Id="rId12" Type="http://schemas.openxmlformats.org/officeDocument/2006/relationships/hyperlink" Target="http://zakon1.rada.gov.ua/laws/show/z1655-12" TargetMode="External"/><Relationship Id="rId17" Type="http://schemas.openxmlformats.org/officeDocument/2006/relationships/hyperlink" Target="http://zakon1.rada.gov.ua/laws/show/z1655-12" TargetMode="External"/><Relationship Id="rId25" Type="http://schemas.openxmlformats.org/officeDocument/2006/relationships/hyperlink" Target="http://zakon1.rada.gov.ua/laws/show/z1655-12"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on1.rada.gov.ua/laws/show/z1655-12" TargetMode="External"/><Relationship Id="rId20" Type="http://schemas.openxmlformats.org/officeDocument/2006/relationships/hyperlink" Target="http://zakon1.rada.gov.ua/laws/show/z1655-12" TargetMode="External"/><Relationship Id="rId29" Type="http://schemas.openxmlformats.org/officeDocument/2006/relationships/hyperlink" Target="http://zakon1.rada.gov.ua/laws/show/z1655-1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1.rada.gov.ua/laws/show/z1655-12" TargetMode="External"/><Relationship Id="rId24" Type="http://schemas.openxmlformats.org/officeDocument/2006/relationships/hyperlink" Target="http://zakon1.rada.gov.ua/laws/show/z1655-1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zakon1.rada.gov.ua/laws/show/z1655-12" TargetMode="External"/><Relationship Id="rId23" Type="http://schemas.openxmlformats.org/officeDocument/2006/relationships/hyperlink" Target="http://zakon1.rada.gov.ua/laws/show/z1655-12" TargetMode="External"/><Relationship Id="rId28" Type="http://schemas.openxmlformats.org/officeDocument/2006/relationships/hyperlink" Target="http://zakon1.rada.gov.ua/laws/show/z1655-12" TargetMode="External"/><Relationship Id="rId10" Type="http://schemas.openxmlformats.org/officeDocument/2006/relationships/hyperlink" Target="http://zakon1.rada.gov.ua/laws/show/z1655-12" TargetMode="External"/><Relationship Id="rId19" Type="http://schemas.openxmlformats.org/officeDocument/2006/relationships/hyperlink" Target="http://zakon1.rada.gov.ua/laws/show/z1655-12"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zakon1.rada.gov.ua/laws/show/z1655-12" TargetMode="External"/><Relationship Id="rId14" Type="http://schemas.openxmlformats.org/officeDocument/2006/relationships/hyperlink" Target="http://zakon1.rada.gov.ua/laws/show/z1655-12" TargetMode="External"/><Relationship Id="rId22" Type="http://schemas.openxmlformats.org/officeDocument/2006/relationships/hyperlink" Target="http://zakon1.rada.gov.ua/laws/show/z1655-12" TargetMode="External"/><Relationship Id="rId27" Type="http://schemas.openxmlformats.org/officeDocument/2006/relationships/hyperlink" Target="http://zakon1.rada.gov.ua/laws/show/z1655-12"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2813</Words>
  <Characters>16036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Порядок визначення виконавців робіт із землеустрою, </vt:lpstr>
    </vt:vector>
  </TitlesOfParts>
  <Company/>
  <LinksUpToDate>false</LinksUpToDate>
  <CharactersWithSpaces>18812</CharactersWithSpaces>
  <SharedDoc>false</SharedDoc>
  <HLinks>
    <vt:vector size="144" baseType="variant">
      <vt:variant>
        <vt:i4>720973</vt:i4>
      </vt:variant>
      <vt:variant>
        <vt:i4>69</vt:i4>
      </vt:variant>
      <vt:variant>
        <vt:i4>0</vt:i4>
      </vt:variant>
      <vt:variant>
        <vt:i4>5</vt:i4>
      </vt:variant>
      <vt:variant>
        <vt:lpwstr>http://zakon1.rada.gov.ua/laws/show/z1655-12</vt:lpwstr>
      </vt:variant>
      <vt:variant>
        <vt:lpwstr/>
      </vt:variant>
      <vt:variant>
        <vt:i4>720973</vt:i4>
      </vt:variant>
      <vt:variant>
        <vt:i4>66</vt:i4>
      </vt:variant>
      <vt:variant>
        <vt:i4>0</vt:i4>
      </vt:variant>
      <vt:variant>
        <vt:i4>5</vt:i4>
      </vt:variant>
      <vt:variant>
        <vt:lpwstr>http://zakon1.rada.gov.ua/laws/show/z1655-12</vt:lpwstr>
      </vt:variant>
      <vt:variant>
        <vt:lpwstr/>
      </vt:variant>
      <vt:variant>
        <vt:i4>720973</vt:i4>
      </vt:variant>
      <vt:variant>
        <vt:i4>63</vt:i4>
      </vt:variant>
      <vt:variant>
        <vt:i4>0</vt:i4>
      </vt:variant>
      <vt:variant>
        <vt:i4>5</vt:i4>
      </vt:variant>
      <vt:variant>
        <vt:lpwstr>http://zakon1.rada.gov.ua/laws/show/z1655-12</vt:lpwstr>
      </vt:variant>
      <vt:variant>
        <vt:lpwstr/>
      </vt:variant>
      <vt:variant>
        <vt:i4>720973</vt:i4>
      </vt:variant>
      <vt:variant>
        <vt:i4>60</vt:i4>
      </vt:variant>
      <vt:variant>
        <vt:i4>0</vt:i4>
      </vt:variant>
      <vt:variant>
        <vt:i4>5</vt:i4>
      </vt:variant>
      <vt:variant>
        <vt:lpwstr>http://zakon1.rada.gov.ua/laws/show/z1655-12</vt:lpwstr>
      </vt:variant>
      <vt:variant>
        <vt:lpwstr/>
      </vt:variant>
      <vt:variant>
        <vt:i4>720973</vt:i4>
      </vt:variant>
      <vt:variant>
        <vt:i4>57</vt:i4>
      </vt:variant>
      <vt:variant>
        <vt:i4>0</vt:i4>
      </vt:variant>
      <vt:variant>
        <vt:i4>5</vt:i4>
      </vt:variant>
      <vt:variant>
        <vt:lpwstr>http://zakon1.rada.gov.ua/laws/show/z1655-12</vt:lpwstr>
      </vt:variant>
      <vt:variant>
        <vt:lpwstr/>
      </vt:variant>
      <vt:variant>
        <vt:i4>720973</vt:i4>
      </vt:variant>
      <vt:variant>
        <vt:i4>54</vt:i4>
      </vt:variant>
      <vt:variant>
        <vt:i4>0</vt:i4>
      </vt:variant>
      <vt:variant>
        <vt:i4>5</vt:i4>
      </vt:variant>
      <vt:variant>
        <vt:lpwstr>http://zakon1.rada.gov.ua/laws/show/z1655-12</vt:lpwstr>
      </vt:variant>
      <vt:variant>
        <vt:lpwstr/>
      </vt:variant>
      <vt:variant>
        <vt:i4>720973</vt:i4>
      </vt:variant>
      <vt:variant>
        <vt:i4>51</vt:i4>
      </vt:variant>
      <vt:variant>
        <vt:i4>0</vt:i4>
      </vt:variant>
      <vt:variant>
        <vt:i4>5</vt:i4>
      </vt:variant>
      <vt:variant>
        <vt:lpwstr>http://zakon1.rada.gov.ua/laws/show/z1655-12</vt:lpwstr>
      </vt:variant>
      <vt:variant>
        <vt:lpwstr/>
      </vt:variant>
      <vt:variant>
        <vt:i4>720973</vt:i4>
      </vt:variant>
      <vt:variant>
        <vt:i4>48</vt:i4>
      </vt:variant>
      <vt:variant>
        <vt:i4>0</vt:i4>
      </vt:variant>
      <vt:variant>
        <vt:i4>5</vt:i4>
      </vt:variant>
      <vt:variant>
        <vt:lpwstr>http://zakon1.rada.gov.ua/laws/show/z1655-12</vt:lpwstr>
      </vt:variant>
      <vt:variant>
        <vt:lpwstr/>
      </vt:variant>
      <vt:variant>
        <vt:i4>720973</vt:i4>
      </vt:variant>
      <vt:variant>
        <vt:i4>45</vt:i4>
      </vt:variant>
      <vt:variant>
        <vt:i4>0</vt:i4>
      </vt:variant>
      <vt:variant>
        <vt:i4>5</vt:i4>
      </vt:variant>
      <vt:variant>
        <vt:lpwstr>http://zakon1.rada.gov.ua/laws/show/z1655-12</vt:lpwstr>
      </vt:variant>
      <vt:variant>
        <vt:lpwstr/>
      </vt:variant>
      <vt:variant>
        <vt:i4>720973</vt:i4>
      </vt:variant>
      <vt:variant>
        <vt:i4>42</vt:i4>
      </vt:variant>
      <vt:variant>
        <vt:i4>0</vt:i4>
      </vt:variant>
      <vt:variant>
        <vt:i4>5</vt:i4>
      </vt:variant>
      <vt:variant>
        <vt:lpwstr>http://zakon1.rada.gov.ua/laws/show/z1655-12</vt:lpwstr>
      </vt:variant>
      <vt:variant>
        <vt:lpwstr/>
      </vt:variant>
      <vt:variant>
        <vt:i4>720973</vt:i4>
      </vt:variant>
      <vt:variant>
        <vt:i4>39</vt:i4>
      </vt:variant>
      <vt:variant>
        <vt:i4>0</vt:i4>
      </vt:variant>
      <vt:variant>
        <vt:i4>5</vt:i4>
      </vt:variant>
      <vt:variant>
        <vt:lpwstr>http://zakon1.rada.gov.ua/laws/show/z1655-12</vt:lpwstr>
      </vt:variant>
      <vt:variant>
        <vt:lpwstr/>
      </vt:variant>
      <vt:variant>
        <vt:i4>720973</vt:i4>
      </vt:variant>
      <vt:variant>
        <vt:i4>36</vt:i4>
      </vt:variant>
      <vt:variant>
        <vt:i4>0</vt:i4>
      </vt:variant>
      <vt:variant>
        <vt:i4>5</vt:i4>
      </vt:variant>
      <vt:variant>
        <vt:lpwstr>http://zakon1.rada.gov.ua/laws/show/z1655-12</vt:lpwstr>
      </vt:variant>
      <vt:variant>
        <vt:lpwstr/>
      </vt:variant>
      <vt:variant>
        <vt:i4>720973</vt:i4>
      </vt:variant>
      <vt:variant>
        <vt:i4>33</vt:i4>
      </vt:variant>
      <vt:variant>
        <vt:i4>0</vt:i4>
      </vt:variant>
      <vt:variant>
        <vt:i4>5</vt:i4>
      </vt:variant>
      <vt:variant>
        <vt:lpwstr>http://zakon1.rada.gov.ua/laws/show/z1655-12</vt:lpwstr>
      </vt:variant>
      <vt:variant>
        <vt:lpwstr/>
      </vt:variant>
      <vt:variant>
        <vt:i4>720973</vt:i4>
      </vt:variant>
      <vt:variant>
        <vt:i4>30</vt:i4>
      </vt:variant>
      <vt:variant>
        <vt:i4>0</vt:i4>
      </vt:variant>
      <vt:variant>
        <vt:i4>5</vt:i4>
      </vt:variant>
      <vt:variant>
        <vt:lpwstr>http://zakon1.rada.gov.ua/laws/show/z1655-12</vt:lpwstr>
      </vt:variant>
      <vt:variant>
        <vt:lpwstr/>
      </vt:variant>
      <vt:variant>
        <vt:i4>720973</vt:i4>
      </vt:variant>
      <vt:variant>
        <vt:i4>27</vt:i4>
      </vt:variant>
      <vt:variant>
        <vt:i4>0</vt:i4>
      </vt:variant>
      <vt:variant>
        <vt:i4>5</vt:i4>
      </vt:variant>
      <vt:variant>
        <vt:lpwstr>http://zakon1.rada.gov.ua/laws/show/z1655-12</vt:lpwstr>
      </vt:variant>
      <vt:variant>
        <vt:lpwstr/>
      </vt:variant>
      <vt:variant>
        <vt:i4>720973</vt:i4>
      </vt:variant>
      <vt:variant>
        <vt:i4>24</vt:i4>
      </vt:variant>
      <vt:variant>
        <vt:i4>0</vt:i4>
      </vt:variant>
      <vt:variant>
        <vt:i4>5</vt:i4>
      </vt:variant>
      <vt:variant>
        <vt:lpwstr>http://zakon1.rada.gov.ua/laws/show/z1655-12</vt:lpwstr>
      </vt:variant>
      <vt:variant>
        <vt:lpwstr/>
      </vt:variant>
      <vt:variant>
        <vt:i4>720973</vt:i4>
      </vt:variant>
      <vt:variant>
        <vt:i4>21</vt:i4>
      </vt:variant>
      <vt:variant>
        <vt:i4>0</vt:i4>
      </vt:variant>
      <vt:variant>
        <vt:i4>5</vt:i4>
      </vt:variant>
      <vt:variant>
        <vt:lpwstr>http://zakon1.rada.gov.ua/laws/show/z1655-12</vt:lpwstr>
      </vt:variant>
      <vt:variant>
        <vt:lpwstr/>
      </vt:variant>
      <vt:variant>
        <vt:i4>720973</vt:i4>
      </vt:variant>
      <vt:variant>
        <vt:i4>18</vt:i4>
      </vt:variant>
      <vt:variant>
        <vt:i4>0</vt:i4>
      </vt:variant>
      <vt:variant>
        <vt:i4>5</vt:i4>
      </vt:variant>
      <vt:variant>
        <vt:lpwstr>http://zakon1.rada.gov.ua/laws/show/z1655-12</vt:lpwstr>
      </vt:variant>
      <vt:variant>
        <vt:lpwstr/>
      </vt:variant>
      <vt:variant>
        <vt:i4>720973</vt:i4>
      </vt:variant>
      <vt:variant>
        <vt:i4>15</vt:i4>
      </vt:variant>
      <vt:variant>
        <vt:i4>0</vt:i4>
      </vt:variant>
      <vt:variant>
        <vt:i4>5</vt:i4>
      </vt:variant>
      <vt:variant>
        <vt:lpwstr>http://zakon1.rada.gov.ua/laws/show/z1655-12</vt:lpwstr>
      </vt:variant>
      <vt:variant>
        <vt:lpwstr/>
      </vt:variant>
      <vt:variant>
        <vt:i4>720973</vt:i4>
      </vt:variant>
      <vt:variant>
        <vt:i4>12</vt:i4>
      </vt:variant>
      <vt:variant>
        <vt:i4>0</vt:i4>
      </vt:variant>
      <vt:variant>
        <vt:i4>5</vt:i4>
      </vt:variant>
      <vt:variant>
        <vt:lpwstr>http://zakon1.rada.gov.ua/laws/show/z1655-12</vt:lpwstr>
      </vt:variant>
      <vt:variant>
        <vt:lpwstr/>
      </vt:variant>
      <vt:variant>
        <vt:i4>720973</vt:i4>
      </vt:variant>
      <vt:variant>
        <vt:i4>9</vt:i4>
      </vt:variant>
      <vt:variant>
        <vt:i4>0</vt:i4>
      </vt:variant>
      <vt:variant>
        <vt:i4>5</vt:i4>
      </vt:variant>
      <vt:variant>
        <vt:lpwstr>http://zakon1.rada.gov.ua/laws/show/z1655-12</vt:lpwstr>
      </vt:variant>
      <vt:variant>
        <vt:lpwstr/>
      </vt:variant>
      <vt:variant>
        <vt:i4>720973</vt:i4>
      </vt:variant>
      <vt:variant>
        <vt:i4>6</vt:i4>
      </vt:variant>
      <vt:variant>
        <vt:i4>0</vt:i4>
      </vt:variant>
      <vt:variant>
        <vt:i4>5</vt:i4>
      </vt:variant>
      <vt:variant>
        <vt:lpwstr>http://zakon1.rada.gov.ua/laws/show/z1655-12</vt:lpwstr>
      </vt:variant>
      <vt:variant>
        <vt:lpwstr/>
      </vt:variant>
      <vt:variant>
        <vt:i4>720973</vt:i4>
      </vt:variant>
      <vt:variant>
        <vt:i4>3</vt:i4>
      </vt:variant>
      <vt:variant>
        <vt:i4>0</vt:i4>
      </vt:variant>
      <vt:variant>
        <vt:i4>5</vt:i4>
      </vt:variant>
      <vt:variant>
        <vt:lpwstr>http://zakon1.rada.gov.ua/laws/show/z1655-12</vt:lpwstr>
      </vt:variant>
      <vt:variant>
        <vt:lpwstr/>
      </vt:variant>
      <vt:variant>
        <vt:i4>720973</vt:i4>
      </vt:variant>
      <vt:variant>
        <vt:i4>0</vt:i4>
      </vt:variant>
      <vt:variant>
        <vt:i4>0</vt:i4>
      </vt:variant>
      <vt:variant>
        <vt:i4>5</vt:i4>
      </vt:variant>
      <vt:variant>
        <vt:lpwstr>http://zakon1.rada.gov.ua/laws/show/z1655-12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визначення виконавців робіт із землеустрою,</dc:title>
  <dc:subject/>
  <dc:creator>Admin</dc:creator>
  <cp:keywords/>
  <cp:lastModifiedBy>Kompvid2</cp:lastModifiedBy>
  <cp:revision>2</cp:revision>
  <cp:lastPrinted>2017-03-17T13:09:00Z</cp:lastPrinted>
  <dcterms:created xsi:type="dcterms:W3CDTF">2018-02-20T14:39:00Z</dcterms:created>
  <dcterms:modified xsi:type="dcterms:W3CDTF">2018-02-20T14:39:00Z</dcterms:modified>
</cp:coreProperties>
</file>