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2CA" w:rsidRPr="00893D8E" w:rsidRDefault="00DE02CA" w:rsidP="00201800">
      <w:pPr>
        <w:jc w:val="center"/>
        <w:rPr>
          <w:b/>
        </w:rPr>
      </w:pPr>
      <w:bookmarkStart w:id="0" w:name="_GoBack"/>
      <w:bookmarkEnd w:id="0"/>
      <w:r w:rsidRPr="00893D8E">
        <w:rPr>
          <w:b/>
        </w:rPr>
        <w:t>АНАЛІЗ РЕГУЛЯТОРНОГО ВПЛИВУ</w:t>
      </w:r>
    </w:p>
    <w:p w:rsidR="00DE02CA" w:rsidRPr="00893D8E" w:rsidRDefault="00DE02CA" w:rsidP="00201800">
      <w:pPr>
        <w:jc w:val="center"/>
        <w:rPr>
          <w:b/>
        </w:rPr>
      </w:pPr>
      <w:r w:rsidRPr="00893D8E">
        <w:rPr>
          <w:b/>
        </w:rPr>
        <w:t>проекту рішення виконавчого комітету Чернівецької міської ради</w:t>
      </w:r>
    </w:p>
    <w:p w:rsidR="00DE02CA" w:rsidRPr="00BB3F82" w:rsidRDefault="00DE02CA" w:rsidP="00201800">
      <w:pPr>
        <w:widowControl w:val="0"/>
        <w:tabs>
          <w:tab w:val="left" w:pos="8292"/>
          <w:tab w:val="left" w:pos="8363"/>
        </w:tabs>
        <w:jc w:val="center"/>
        <w:rPr>
          <w:b/>
        </w:rPr>
      </w:pPr>
      <w:r w:rsidRPr="00893D8E">
        <w:rPr>
          <w:color w:val="000000"/>
        </w:rPr>
        <w:t>«</w:t>
      </w:r>
      <w:r w:rsidRPr="00893D8E">
        <w:rPr>
          <w:b/>
        </w:rPr>
        <w:t>Про перелік платних соціальних послуг, що надаються  Чернівецьким комунальним територіальним центром соціального обслуговування «Турбота»</w:t>
      </w:r>
      <w:r w:rsidR="00BB3F82">
        <w:rPr>
          <w:b/>
        </w:rPr>
        <w:t>,</w:t>
      </w:r>
      <w:r w:rsidRPr="00893D8E">
        <w:rPr>
          <w:b/>
        </w:rPr>
        <w:t xml:space="preserve"> встановлення тарифів</w:t>
      </w:r>
      <w:r w:rsidR="00317B99">
        <w:rPr>
          <w:b/>
        </w:rPr>
        <w:t xml:space="preserve"> (вартості)</w:t>
      </w:r>
      <w:r w:rsidRPr="00893D8E">
        <w:rPr>
          <w:b/>
        </w:rPr>
        <w:t xml:space="preserve"> на них</w:t>
      </w:r>
      <w:r w:rsidR="00BB3F82" w:rsidRPr="00BB3F82">
        <w:rPr>
          <w:b/>
        </w:rPr>
        <w:t xml:space="preserve"> та визначення такими, що втратили чинність пункти рішення виконавчого комітету міської ради</w:t>
      </w:r>
      <w:r w:rsidRPr="00BB3F82">
        <w:rPr>
          <w:b/>
        </w:rPr>
        <w:t>»</w:t>
      </w:r>
    </w:p>
    <w:p w:rsidR="00DE02CA" w:rsidRPr="000B4948" w:rsidRDefault="00DE02CA" w:rsidP="00201800">
      <w:pPr>
        <w:rPr>
          <w:sz w:val="16"/>
          <w:szCs w:val="16"/>
        </w:rPr>
      </w:pPr>
    </w:p>
    <w:p w:rsidR="00A90389" w:rsidRPr="00F70010" w:rsidRDefault="00201800" w:rsidP="00201800">
      <w:pPr>
        <w:pStyle w:val="a4"/>
        <w:spacing w:before="0" w:beforeAutospacing="0" w:after="0" w:afterAutospacing="0"/>
        <w:jc w:val="center"/>
        <w:rPr>
          <w:rStyle w:val="rvts15"/>
          <w:b/>
          <w:sz w:val="28"/>
          <w:szCs w:val="28"/>
        </w:rPr>
      </w:pPr>
      <w:smartTag w:uri="urn:schemas-microsoft-com:office:smarttags" w:element="place">
        <w:r>
          <w:rPr>
            <w:rStyle w:val="rvts15"/>
            <w:b/>
            <w:sz w:val="28"/>
            <w:szCs w:val="28"/>
            <w:lang w:val="en-US"/>
          </w:rPr>
          <w:t>I</w:t>
        </w:r>
        <w:r>
          <w:rPr>
            <w:rStyle w:val="rvts15"/>
            <w:b/>
            <w:sz w:val="28"/>
            <w:szCs w:val="28"/>
          </w:rPr>
          <w:t>.</w:t>
        </w:r>
      </w:smartTag>
      <w:r w:rsidRPr="00F70010">
        <w:rPr>
          <w:rStyle w:val="rvts15"/>
          <w:b/>
          <w:sz w:val="28"/>
          <w:szCs w:val="28"/>
        </w:rPr>
        <w:t xml:space="preserve"> </w:t>
      </w:r>
      <w:r w:rsidR="00A90389" w:rsidRPr="00893D8E">
        <w:rPr>
          <w:rStyle w:val="rvts15"/>
          <w:b/>
          <w:sz w:val="28"/>
          <w:szCs w:val="28"/>
        </w:rPr>
        <w:t>Визначення проблеми</w:t>
      </w:r>
    </w:p>
    <w:p w:rsidR="00201800" w:rsidRPr="00F70010" w:rsidRDefault="00201800" w:rsidP="00201800">
      <w:pPr>
        <w:pStyle w:val="a4"/>
        <w:spacing w:before="0" w:beforeAutospacing="0" w:after="0" w:afterAutospacing="0"/>
        <w:jc w:val="center"/>
        <w:rPr>
          <w:b/>
          <w:sz w:val="16"/>
          <w:szCs w:val="16"/>
        </w:rPr>
      </w:pPr>
    </w:p>
    <w:p w:rsidR="0027666B" w:rsidRPr="00893D8E" w:rsidRDefault="0027666B" w:rsidP="00201800">
      <w:pPr>
        <w:ind w:firstLine="708"/>
        <w:jc w:val="both"/>
      </w:pPr>
      <w:r w:rsidRPr="00893D8E">
        <w:t xml:space="preserve">Чернівецький комунальний територіальний центр соціального обслуговування  «Турбота» є установою, яка на професійній основі надає різноманітні соціальні послуги визначеній категорії громадян. </w:t>
      </w:r>
    </w:p>
    <w:p w:rsidR="0027666B" w:rsidRPr="00893D8E" w:rsidRDefault="0027666B" w:rsidP="00201800">
      <w:pPr>
        <w:ind w:firstLine="708"/>
        <w:jc w:val="both"/>
      </w:pPr>
      <w:r w:rsidRPr="00893D8E">
        <w:t>Територіальний центр забезпечує здійснення своїми структурними підрозділами соціального обслуговування:</w:t>
      </w:r>
    </w:p>
    <w:p w:rsidR="0027666B" w:rsidRPr="00893D8E" w:rsidRDefault="0027666B" w:rsidP="00201800">
      <w:pPr>
        <w:ind w:firstLine="708"/>
        <w:jc w:val="both"/>
      </w:pPr>
      <w:r w:rsidRPr="00893D8E">
        <w:t>- громадян похилого віку, інвалідів, які досягли 18-річного віку, хворих, з числа осіб працездатного віку на період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Міністерством  охорони здоров’я України;</w:t>
      </w:r>
    </w:p>
    <w:p w:rsidR="0027666B" w:rsidRPr="00893D8E" w:rsidRDefault="0027666B" w:rsidP="00201800">
      <w:pPr>
        <w:ind w:firstLine="708"/>
        <w:jc w:val="both"/>
      </w:pPr>
      <w:r w:rsidRPr="00893D8E">
        <w:t>- 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дітей-інвалідів, неповнолітніх дітей, осіб похилого віку, інвалідів, якщо середньомісячний сукупний дохід їх сімей за  останні шість календарних місяців, що передують місяцю звернення, нижчий ніж встановлений законом прожитковий мінімум для осіб, які втратили працездатність.</w:t>
      </w:r>
    </w:p>
    <w:p w:rsidR="0027666B" w:rsidRPr="00893D8E" w:rsidRDefault="0027666B" w:rsidP="00201800">
      <w:pPr>
        <w:ind w:firstLine="708"/>
        <w:jc w:val="both"/>
      </w:pPr>
      <w:r w:rsidRPr="00893D8E">
        <w:t>Територіальний центр може надавати платні соціальні послуги                          (в межах наявних можливостей) громадянам зазначеним вище, які не здатні до самообслуговування, але мають рідних, які  повинні забезпечити їм догляд і допомогу, іншим категоріям осіб, визначеним постановою Кабінету Міністрів України від 14 січня 2004 року №12 «Про порядок надання платних соціальних послуг та затвердження їх переліку».</w:t>
      </w:r>
    </w:p>
    <w:p w:rsidR="0027666B" w:rsidRPr="00893D8E" w:rsidRDefault="0027666B" w:rsidP="00201800">
      <w:pPr>
        <w:ind w:firstLine="708"/>
        <w:jc w:val="both"/>
      </w:pPr>
      <w:r w:rsidRPr="00893D8E">
        <w:t>Комунальний центр «Турбота» спільно з департаментом праці та соціального захисту населення Чернівецької міської ради визначає перелік соціальних послуг, що можуть надаватися структурними підрозділами центру, та здійснюють розрахунки їх вартості.</w:t>
      </w:r>
    </w:p>
    <w:p w:rsidR="00434068" w:rsidRPr="00893D8E" w:rsidRDefault="00B46326" w:rsidP="00201800">
      <w:pPr>
        <w:ind w:firstLine="708"/>
        <w:jc w:val="both"/>
      </w:pPr>
      <w:r w:rsidRPr="00893D8E">
        <w:t xml:space="preserve">Діючі тарифи затверджені рішенням виконавчим комітетом Чернівецької  міської ради від </w:t>
      </w:r>
      <w:r w:rsidR="00DA668F">
        <w:t>12.1</w:t>
      </w:r>
      <w:r w:rsidR="00A57A05" w:rsidRPr="00893D8E">
        <w:t>2.20</w:t>
      </w:r>
      <w:r w:rsidRPr="00893D8E">
        <w:t>1</w:t>
      </w:r>
      <w:r w:rsidR="00DA668F">
        <w:t>7</w:t>
      </w:r>
      <w:r w:rsidR="00A57A05" w:rsidRPr="00893D8E">
        <w:t xml:space="preserve"> р. №</w:t>
      </w:r>
      <w:r w:rsidR="00DA668F">
        <w:t>664</w:t>
      </w:r>
      <w:r w:rsidR="00A57A05" w:rsidRPr="00893D8E">
        <w:t>/</w:t>
      </w:r>
      <w:r w:rsidR="00DA668F">
        <w:t xml:space="preserve">25 </w:t>
      </w:r>
      <w:r w:rsidRPr="00893D8E">
        <w:t>та розроблені відповідно до постанов Кабінету Міністрів України від 14.01.2004 № 12 «Про порядок надання платних соціальних послуг та затвердження їх переліку», від 09.04.2005 № 268 «Про затвердження Порядку регулювання тарифів на платні соціальні послуги», наказу Міністерства соціальної політики України від 24</w:t>
      </w:r>
      <w:r w:rsidR="00A57A05" w:rsidRPr="00893D8E">
        <w:t>.02.</w:t>
      </w:r>
      <w:r w:rsidRPr="00893D8E">
        <w:t>2010 р</w:t>
      </w:r>
      <w:r w:rsidR="00A57A05" w:rsidRPr="00893D8E">
        <w:t xml:space="preserve">. </w:t>
      </w:r>
      <w:r w:rsidRPr="00893D8E">
        <w:t>№32</w:t>
      </w:r>
      <w:r w:rsidR="00A57A05" w:rsidRPr="00893D8E">
        <w:t xml:space="preserve"> </w:t>
      </w:r>
      <w:r w:rsidRPr="00893D8E">
        <w:t>«Про затвердження Методичних рекомендацій щодо розрахунку тарифів на платні соціальні послуги, що надаються територіальним центром соціального обслуговування (надання соціальних послуг)»</w:t>
      </w:r>
      <w:r w:rsidR="00434068" w:rsidRPr="00893D8E">
        <w:t>.</w:t>
      </w:r>
    </w:p>
    <w:p w:rsidR="00CD140D" w:rsidRDefault="00D03CB1" w:rsidP="00CD140D">
      <w:pPr>
        <w:ind w:firstLine="708"/>
        <w:jc w:val="both"/>
      </w:pPr>
      <w:r w:rsidRPr="00893D8E">
        <w:lastRenderedPageBreak/>
        <w:t>Керуючись Методичними рекомендаціями щодо розрахунку тарифів на платні соціальні послуги, що надаються територіальним центром соціального обслуговування, затвердженими наказом Міністерства праці та соціальної політики України від 24.02.2010 року № 32,</w:t>
      </w:r>
      <w:r w:rsidR="000E2EF9">
        <w:t xml:space="preserve"> </w:t>
      </w:r>
      <w:r w:rsidR="004678DD">
        <w:t>Постановою Кабінету Міністрів України від 09.04.2005 р. «Про затвердження Порядку регулювання тарифів на платні соціальні послуги»</w:t>
      </w:r>
      <w:r w:rsidR="000E2EF9">
        <w:t xml:space="preserve"> </w:t>
      </w:r>
      <w:r w:rsidRPr="00893D8E">
        <w:t>розраховано нову вартість  соціальних послуг, які комунальний центр «Турбота» планує продовжити надавати на платній основі, виходячи з вартості роботи конкретних працівників під час надання послуг впродовж години часу.</w:t>
      </w:r>
    </w:p>
    <w:p w:rsidR="00D03CB1" w:rsidRPr="00893D8E" w:rsidRDefault="00CD140D" w:rsidP="00201800">
      <w:pPr>
        <w:ind w:firstLine="708"/>
        <w:jc w:val="both"/>
      </w:pPr>
      <w:r w:rsidRPr="00CD140D">
        <w:t xml:space="preserve"> </w:t>
      </w:r>
      <w:r w:rsidRPr="00893D8E">
        <w:t xml:space="preserve">Враховуючи багаторічний досвід надання платних соціальних послуг центром впродовж попередніх років, саме така форма розрахунку є оптимальною при здійсненні розрахунків між підопічними та </w:t>
      </w:r>
      <w:r>
        <w:t>терцентром.</w:t>
      </w:r>
    </w:p>
    <w:p w:rsidR="005226CE" w:rsidRDefault="005226CE" w:rsidP="00201800">
      <w:pPr>
        <w:ind w:firstLine="708"/>
        <w:jc w:val="both"/>
      </w:pPr>
      <w:r w:rsidRPr="00893D8E">
        <w:t xml:space="preserve">Розрахунок нових тарифів здійснено </w:t>
      </w:r>
      <w:r w:rsidR="005D2318">
        <w:t xml:space="preserve">у зв’язку із збільшенням собівартості послуг, обумовлених підвищенням заробітної плати </w:t>
      </w:r>
      <w:r w:rsidRPr="00893D8E">
        <w:t>з</w:t>
      </w:r>
      <w:r w:rsidR="005D2318">
        <w:t xml:space="preserve"> </w:t>
      </w:r>
      <w:r w:rsidRPr="004678DD">
        <w:t>01.0</w:t>
      </w:r>
      <w:r w:rsidR="004678DD" w:rsidRPr="004678DD">
        <w:t>1</w:t>
      </w:r>
      <w:r w:rsidRPr="004678DD">
        <w:t>.201</w:t>
      </w:r>
      <w:r w:rsidR="004678DD" w:rsidRPr="004678DD">
        <w:t>8</w:t>
      </w:r>
      <w:r w:rsidRPr="004678DD">
        <w:t xml:space="preserve"> р.</w:t>
      </w:r>
      <w:r w:rsidR="004678DD" w:rsidRPr="004678DD">
        <w:t xml:space="preserve"> </w:t>
      </w:r>
      <w:r w:rsidR="005D2318">
        <w:t>відповідно до Закону України «Про Державний бюджет України на 2018 рік» та  підвищення цін на товари та послуги.</w:t>
      </w:r>
    </w:p>
    <w:p w:rsidR="0027666B" w:rsidRPr="00893D8E" w:rsidRDefault="0027666B" w:rsidP="00201800">
      <w:pPr>
        <w:ind w:firstLine="708"/>
        <w:jc w:val="both"/>
      </w:pPr>
      <w:r w:rsidRPr="00893D8E">
        <w:t xml:space="preserve">Кошти, що надходять від надання платних соціальних послуг, використовуються центром «Турбота» відповідно до бюджетного законодавства. </w:t>
      </w:r>
    </w:p>
    <w:p w:rsidR="00992699" w:rsidRPr="00893D8E" w:rsidRDefault="00893D8E" w:rsidP="00201800">
      <w:pPr>
        <w:ind w:firstLine="708"/>
        <w:jc w:val="both"/>
      </w:pPr>
      <w:r>
        <w:t>Проблема, яку пропонується розв’язати шляхом прийняття запропонованого регуляторного акта, є затвердження нових тарифів,</w:t>
      </w:r>
      <w:r w:rsidR="002B4CFF">
        <w:t xml:space="preserve"> </w:t>
      </w:r>
      <w:r>
        <w:t>розрахованих за діючою методикою.</w:t>
      </w:r>
    </w:p>
    <w:p w:rsidR="00201800" w:rsidRPr="00F70010" w:rsidRDefault="00201800" w:rsidP="00201800">
      <w:pPr>
        <w:shd w:val="clear" w:color="auto" w:fill="FFFFFF"/>
        <w:ind w:left="450" w:right="450"/>
        <w:jc w:val="center"/>
        <w:textAlignment w:val="baseline"/>
        <w:rPr>
          <w:rStyle w:val="rvts15"/>
          <w:b/>
          <w:sz w:val="16"/>
          <w:szCs w:val="16"/>
          <w:lang w:val="ru-RU"/>
        </w:rPr>
      </w:pPr>
    </w:p>
    <w:p w:rsidR="00992699" w:rsidRPr="00893D8E" w:rsidRDefault="00296F59" w:rsidP="00201800">
      <w:pPr>
        <w:shd w:val="clear" w:color="auto" w:fill="FFFFFF"/>
        <w:ind w:left="450" w:right="450"/>
        <w:jc w:val="center"/>
        <w:textAlignment w:val="baseline"/>
        <w:rPr>
          <w:b/>
          <w:bCs/>
          <w:color w:val="000000"/>
          <w:bdr w:val="none" w:sz="0" w:space="0" w:color="auto" w:frame="1"/>
        </w:rPr>
      </w:pPr>
      <w:r w:rsidRPr="00893D8E">
        <w:rPr>
          <w:rStyle w:val="rvts15"/>
          <w:b/>
        </w:rPr>
        <w:t xml:space="preserve">II. </w:t>
      </w:r>
      <w:r w:rsidRPr="00893D8E">
        <w:rPr>
          <w:b/>
        </w:rPr>
        <w:t>Мета та ц</w:t>
      </w:r>
      <w:r w:rsidRPr="00893D8E">
        <w:rPr>
          <w:rStyle w:val="rvts15"/>
          <w:b/>
        </w:rPr>
        <w:t xml:space="preserve">ілі </w:t>
      </w:r>
      <w:r w:rsidRPr="00893D8E">
        <w:rPr>
          <w:b/>
        </w:rPr>
        <w:t>прийняття регуляторного акту</w:t>
      </w:r>
    </w:p>
    <w:p w:rsidR="00296F59" w:rsidRPr="000B4948" w:rsidRDefault="00296F59" w:rsidP="00201800">
      <w:pPr>
        <w:ind w:firstLine="500"/>
        <w:jc w:val="both"/>
        <w:rPr>
          <w:color w:val="000000"/>
          <w:sz w:val="16"/>
          <w:szCs w:val="16"/>
        </w:rPr>
      </w:pPr>
    </w:p>
    <w:p w:rsidR="003C7A07" w:rsidRPr="00893D8E" w:rsidRDefault="003C7A07" w:rsidP="00201800">
      <w:pPr>
        <w:ind w:firstLine="708"/>
        <w:jc w:val="both"/>
      </w:pPr>
      <w:r w:rsidRPr="00893D8E">
        <w:t>Метою цього акту є врегулювання відносин щодо організації належної роботи</w:t>
      </w:r>
      <w:r w:rsidRPr="00893D8E">
        <w:rPr>
          <w:color w:val="000000"/>
        </w:rPr>
        <w:t xml:space="preserve"> Чернівецьким </w:t>
      </w:r>
      <w:r w:rsidRPr="00893D8E">
        <w:t>комунальний територіальним центром соціального обслуговування «Турбота».</w:t>
      </w:r>
    </w:p>
    <w:p w:rsidR="003C7A07" w:rsidRPr="00893D8E" w:rsidRDefault="003C7A07" w:rsidP="00201800">
      <w:pPr>
        <w:ind w:firstLine="708"/>
        <w:jc w:val="both"/>
      </w:pPr>
      <w:r w:rsidRPr="00893D8E">
        <w:rPr>
          <w:color w:val="000000"/>
        </w:rPr>
        <w:t xml:space="preserve">Чернівецьким </w:t>
      </w:r>
      <w:r w:rsidRPr="00893D8E">
        <w:t>комунальний територіальним центром соціального обслуговування «Турбота» при наданні соціальних послуг не має на меті отримання прибутку. Платні соціальні послуги надаються з метою поліпшення або відтворення життєдіяльності, соціальної адаптації та повернення до повноцінного життя громадян міста.</w:t>
      </w:r>
    </w:p>
    <w:p w:rsidR="0044395E" w:rsidRPr="00893D8E" w:rsidRDefault="000B4948" w:rsidP="00201800">
      <w:pPr>
        <w:ind w:firstLine="708"/>
        <w:jc w:val="both"/>
      </w:pPr>
      <w:r>
        <w:t xml:space="preserve">Цілями  </w:t>
      </w:r>
      <w:r w:rsidR="003C7A07" w:rsidRPr="00893D8E">
        <w:t>даного</w:t>
      </w:r>
      <w:r w:rsidR="0044395E" w:rsidRPr="00893D8E">
        <w:t xml:space="preserve"> регуляторного акту</w:t>
      </w:r>
      <w:r>
        <w:t xml:space="preserve"> є:</w:t>
      </w:r>
      <w:r w:rsidR="0044395E" w:rsidRPr="00893D8E">
        <w:t xml:space="preserve"> </w:t>
      </w:r>
    </w:p>
    <w:p w:rsidR="003C7A07" w:rsidRPr="00893D8E" w:rsidRDefault="0044395E" w:rsidP="00201800">
      <w:pPr>
        <w:ind w:firstLine="708"/>
        <w:jc w:val="both"/>
      </w:pPr>
      <w:r w:rsidRPr="00893D8E">
        <w:t>1. В</w:t>
      </w:r>
      <w:r w:rsidR="003C7A07" w:rsidRPr="00893D8E">
        <w:t xml:space="preserve">регулювання - питання інтересів органів місцевого самоврядування, адміністрації </w:t>
      </w:r>
      <w:r w:rsidRPr="00893D8E">
        <w:t>територіального центру «Турбота»</w:t>
      </w:r>
      <w:r w:rsidR="003C7A07" w:rsidRPr="00893D8E">
        <w:t>, населення.</w:t>
      </w:r>
    </w:p>
    <w:p w:rsidR="0044395E" w:rsidRPr="00893D8E" w:rsidRDefault="0044395E" w:rsidP="00201800">
      <w:pPr>
        <w:ind w:firstLine="708"/>
        <w:jc w:val="both"/>
      </w:pPr>
      <w:r w:rsidRPr="00893D8E">
        <w:t>2. Забезпечення отримання якісних соціальних послуг, громадянами, які їх потребують.</w:t>
      </w:r>
    </w:p>
    <w:p w:rsidR="0044395E" w:rsidRPr="00893D8E" w:rsidRDefault="0044395E" w:rsidP="00201800">
      <w:pPr>
        <w:ind w:firstLine="708"/>
        <w:jc w:val="both"/>
      </w:pPr>
      <w:r w:rsidRPr="00893D8E">
        <w:t>3. Забезпечення стабільної роботи та підвищення іміджу територіального центру «Турбота».</w:t>
      </w:r>
    </w:p>
    <w:p w:rsidR="0044395E" w:rsidRDefault="0044395E" w:rsidP="00201800">
      <w:pPr>
        <w:ind w:firstLine="708"/>
        <w:jc w:val="both"/>
      </w:pPr>
      <w:r w:rsidRPr="00893D8E">
        <w:t>4. Приведення тарифів до економічно обґрунтованого рівня.</w:t>
      </w:r>
    </w:p>
    <w:p w:rsidR="000B4948" w:rsidRPr="000B4948" w:rsidRDefault="000B4948" w:rsidP="00201800">
      <w:pPr>
        <w:ind w:firstLine="708"/>
        <w:jc w:val="both"/>
        <w:rPr>
          <w:sz w:val="16"/>
          <w:szCs w:val="16"/>
        </w:rPr>
      </w:pPr>
    </w:p>
    <w:p w:rsidR="00893D8E" w:rsidRDefault="00893D8E" w:rsidP="00201800">
      <w:pPr>
        <w:pStyle w:val="a4"/>
        <w:spacing w:before="0" w:beforeAutospacing="0" w:after="0" w:afterAutospacing="0"/>
        <w:jc w:val="center"/>
        <w:rPr>
          <w:b/>
          <w:sz w:val="28"/>
          <w:szCs w:val="28"/>
        </w:rPr>
      </w:pPr>
      <w:r w:rsidRPr="00893D8E">
        <w:rPr>
          <w:b/>
          <w:sz w:val="28"/>
          <w:szCs w:val="28"/>
        </w:rPr>
        <w:t>III. Опис альтернатив запропонованому регуляторному акту</w:t>
      </w:r>
    </w:p>
    <w:p w:rsidR="000B4948" w:rsidRPr="000B4948" w:rsidRDefault="000B4948" w:rsidP="00201800">
      <w:pPr>
        <w:pStyle w:val="a4"/>
        <w:spacing w:before="0" w:beforeAutospacing="0" w:after="0" w:afterAutospacing="0"/>
        <w:jc w:val="center"/>
        <w:rPr>
          <w:b/>
          <w:sz w:val="16"/>
          <w:szCs w:val="16"/>
        </w:rPr>
      </w:pPr>
    </w:p>
    <w:p w:rsidR="00893D8E" w:rsidRPr="00893D8E" w:rsidRDefault="00893D8E" w:rsidP="00201800">
      <w:pPr>
        <w:ind w:firstLine="600"/>
        <w:jc w:val="both"/>
      </w:pPr>
      <w:r w:rsidRPr="00893D8E">
        <w:t xml:space="preserve">Абзацом п’ятим статті 7 Закону України </w:t>
      </w:r>
      <w:r>
        <w:t>«</w:t>
      </w:r>
      <w:r w:rsidRPr="00893D8E">
        <w:t>Про соціальні послуги</w:t>
      </w:r>
      <w:r>
        <w:t>»</w:t>
      </w:r>
      <w:r w:rsidRPr="00893D8E">
        <w:t xml:space="preserve"> та п.2 Порядку регулювання тарифів на платні соціальні послуги, затвердженого постановою КМУ від 09.04.2005р. №268, визначено державне регулювання </w:t>
      </w:r>
      <w:r w:rsidRPr="00893D8E">
        <w:lastRenderedPageBreak/>
        <w:t>вищезазначеної проблеми. Тому альтернативні способи досягнення мети даному запропонованому регуляторному акту відсутні.</w:t>
      </w:r>
    </w:p>
    <w:p w:rsidR="003C7A07" w:rsidRPr="000B4948" w:rsidRDefault="003C7A07" w:rsidP="00201800">
      <w:pPr>
        <w:ind w:firstLine="500"/>
        <w:jc w:val="both"/>
        <w:rPr>
          <w:color w:val="000000"/>
          <w:sz w:val="16"/>
          <w:szCs w:val="16"/>
        </w:rPr>
      </w:pPr>
    </w:p>
    <w:p w:rsidR="00380B42" w:rsidRPr="00893D8E" w:rsidRDefault="00893D8E" w:rsidP="00201800">
      <w:pPr>
        <w:ind w:firstLine="0"/>
        <w:jc w:val="center"/>
        <w:rPr>
          <w:b/>
        </w:rPr>
      </w:pPr>
      <w:r>
        <w:rPr>
          <w:b/>
          <w:lang w:val="en-US"/>
        </w:rPr>
        <w:t>IV</w:t>
      </w:r>
      <w:r>
        <w:rPr>
          <w:b/>
        </w:rPr>
        <w:t xml:space="preserve">. </w:t>
      </w:r>
      <w:r w:rsidR="00380B42" w:rsidRPr="00893D8E">
        <w:rPr>
          <w:b/>
        </w:rPr>
        <w:t xml:space="preserve">Механізм та </w:t>
      </w:r>
      <w:r w:rsidR="000B4948">
        <w:rPr>
          <w:b/>
        </w:rPr>
        <w:t>заходи для розв’язання проблеми</w:t>
      </w:r>
    </w:p>
    <w:p w:rsidR="00893D8E" w:rsidRPr="000B4948" w:rsidRDefault="00893D8E" w:rsidP="00201800">
      <w:pPr>
        <w:ind w:firstLine="500"/>
        <w:jc w:val="both"/>
        <w:rPr>
          <w:sz w:val="16"/>
          <w:szCs w:val="16"/>
        </w:rPr>
      </w:pPr>
    </w:p>
    <w:p w:rsidR="00380B42" w:rsidRPr="00893D8E" w:rsidRDefault="00893D8E" w:rsidP="00201800">
      <w:pPr>
        <w:ind w:firstLine="500"/>
        <w:jc w:val="both"/>
      </w:pPr>
      <w:r w:rsidRPr="00893D8E">
        <w:t>Проблема, яку передбачається розв’язати з прийняттям даного рішення, не може бути розв’язана за допомогою ринкових механізмів і потребує державного регулювання</w:t>
      </w:r>
      <w:r>
        <w:t>.</w:t>
      </w:r>
      <w:r w:rsidRPr="00893D8E">
        <w:t xml:space="preserve"> </w:t>
      </w:r>
      <w:r w:rsidR="00440E13" w:rsidRPr="00893D8E">
        <w:rPr>
          <w:color w:val="000000"/>
        </w:rPr>
        <w:t xml:space="preserve">Чернівецьким </w:t>
      </w:r>
      <w:r w:rsidR="00440E13" w:rsidRPr="00893D8E">
        <w:t xml:space="preserve">комунальний територіальним центром соціального обслуговування «Турбота» </w:t>
      </w:r>
      <w:r w:rsidR="00380B42" w:rsidRPr="00893D8E">
        <w:t xml:space="preserve">у відповідності до постанови КМУ від 09.01.2005 року №268 та постанови КМУ від 29.12.2009 року №1417 проведені попередні обрахунки вартості кожної послуги, дозволеної для впровадження в роботу постановою КМУ від 14.01.2004 року №12. Пропонуємо на </w:t>
      </w:r>
      <w:r w:rsidR="00440E13">
        <w:t xml:space="preserve">засіданні виконавчого комітету міської ради </w:t>
      </w:r>
      <w:r w:rsidR="00380B42" w:rsidRPr="00893D8E">
        <w:t xml:space="preserve">затвердити проект рішення </w:t>
      </w:r>
      <w:r w:rsidR="00440E13" w:rsidRPr="00893D8E">
        <w:rPr>
          <w:color w:val="000000"/>
        </w:rPr>
        <w:t>«Про перелік платних соціальних послуг, що надаються Чернівецьким комунальним територіальним центром соціального обслуговування «Турбота»</w:t>
      </w:r>
      <w:r w:rsidR="00BB3F82">
        <w:rPr>
          <w:color w:val="000000"/>
        </w:rPr>
        <w:t xml:space="preserve">, </w:t>
      </w:r>
      <w:r w:rsidR="00440E13" w:rsidRPr="00893D8E">
        <w:rPr>
          <w:color w:val="000000"/>
        </w:rPr>
        <w:t>встановлення тарифів</w:t>
      </w:r>
      <w:r w:rsidR="00317B99">
        <w:rPr>
          <w:color w:val="000000"/>
        </w:rPr>
        <w:t xml:space="preserve"> (вартості)</w:t>
      </w:r>
      <w:r w:rsidR="00440E13" w:rsidRPr="00893D8E">
        <w:rPr>
          <w:color w:val="000000"/>
        </w:rPr>
        <w:t xml:space="preserve"> на них, та визначення такими, що втратили чинність пункти рішення виконавчого комітету міської ради»</w:t>
      </w:r>
      <w:r w:rsidR="00440E13">
        <w:rPr>
          <w:color w:val="000000"/>
        </w:rPr>
        <w:t>.</w:t>
      </w:r>
    </w:p>
    <w:p w:rsidR="00440E13" w:rsidRPr="000B4948" w:rsidRDefault="00440E13" w:rsidP="00201800">
      <w:pPr>
        <w:ind w:left="120" w:firstLine="0"/>
        <w:rPr>
          <w:sz w:val="16"/>
          <w:szCs w:val="16"/>
        </w:rPr>
      </w:pPr>
    </w:p>
    <w:p w:rsidR="00440E13" w:rsidRDefault="00440E13" w:rsidP="00201800">
      <w:pPr>
        <w:ind w:left="120" w:firstLine="0"/>
        <w:jc w:val="center"/>
      </w:pPr>
      <w:r>
        <w:rPr>
          <w:b/>
          <w:lang w:val="en-US"/>
        </w:rPr>
        <w:t>V</w:t>
      </w:r>
      <w:r>
        <w:rPr>
          <w:b/>
        </w:rPr>
        <w:t>.</w:t>
      </w:r>
      <w:r w:rsidRPr="00F70010">
        <w:rPr>
          <w:b/>
          <w:lang w:val="ru-RU"/>
        </w:rPr>
        <w:t xml:space="preserve"> </w:t>
      </w:r>
      <w:r w:rsidRPr="00440E13">
        <w:rPr>
          <w:b/>
        </w:rPr>
        <w:t xml:space="preserve">Розрахунок витрат і можливої вигоди від впровадження запропонованого регуляторного акту </w:t>
      </w:r>
    </w:p>
    <w:p w:rsidR="00440E13" w:rsidRPr="000B4948" w:rsidRDefault="00440E13" w:rsidP="00201800">
      <w:pPr>
        <w:ind w:firstLine="500"/>
        <w:jc w:val="both"/>
        <w:rPr>
          <w:sz w:val="16"/>
          <w:szCs w:val="16"/>
        </w:rPr>
      </w:pPr>
    </w:p>
    <w:p w:rsidR="00161620" w:rsidRDefault="00161620" w:rsidP="00201800">
      <w:pPr>
        <w:ind w:firstLine="500"/>
        <w:jc w:val="both"/>
      </w:pPr>
      <w:r>
        <w:t>Для впровадження вимог такого регуляторного акта не потрібно додаткових витрат з бюджету, немає необхідності створювати нові робочі місця. Виконання цієї роботи буде покладено на працівників територіального центру «Турбота».</w:t>
      </w:r>
    </w:p>
    <w:p w:rsidR="00440E13" w:rsidRDefault="00440E13" w:rsidP="00201800">
      <w:pPr>
        <w:ind w:firstLine="500"/>
        <w:jc w:val="both"/>
      </w:pPr>
      <w:r>
        <w:t xml:space="preserve">Вигоди: </w:t>
      </w:r>
    </w:p>
    <w:p w:rsidR="00440E13" w:rsidRDefault="00440E13" w:rsidP="00201800">
      <w:pPr>
        <w:ind w:firstLine="500"/>
        <w:jc w:val="both"/>
      </w:pPr>
      <w:r>
        <w:t>- отримання населе</w:t>
      </w:r>
      <w:r w:rsidRPr="00C06B20">
        <w:t>ння</w:t>
      </w:r>
      <w:r>
        <w:t>м</w:t>
      </w:r>
      <w:r w:rsidRPr="00C06B20">
        <w:t xml:space="preserve"> якісних та вчасних соціальних послуг</w:t>
      </w:r>
      <w:r>
        <w:t>;</w:t>
      </w:r>
    </w:p>
    <w:p w:rsidR="00440E13" w:rsidRPr="00C06B20" w:rsidRDefault="00440E13" w:rsidP="00201800">
      <w:pPr>
        <w:ind w:firstLine="500"/>
        <w:jc w:val="both"/>
      </w:pPr>
      <w:r>
        <w:t xml:space="preserve">- </w:t>
      </w:r>
      <w:r w:rsidRPr="00C06B20">
        <w:t>поліпшення іміджу</w:t>
      </w:r>
      <w:r>
        <w:t xml:space="preserve"> тер</w:t>
      </w:r>
      <w:r w:rsidR="00DE6DFB">
        <w:t xml:space="preserve">иторіального </w:t>
      </w:r>
      <w:r>
        <w:t>центру</w:t>
      </w:r>
      <w:r w:rsidR="00DE6DFB">
        <w:t xml:space="preserve"> «Турбота».</w:t>
      </w:r>
    </w:p>
    <w:p w:rsidR="00440E13" w:rsidRDefault="00440E13" w:rsidP="00201800">
      <w:pPr>
        <w:ind w:firstLine="500"/>
        <w:jc w:val="both"/>
      </w:pPr>
      <w:r>
        <w:t>Порівнявши вигоди та втрати, що виникають внаслідок впровадження регуляторного акту маємо позитивний соціально-економічний ефект та робимо висновок про доцільність впровадження нових тарифів на платні соціальні по</w:t>
      </w:r>
      <w:r w:rsidR="00DE6DFB">
        <w:t>слуги.</w:t>
      </w:r>
    </w:p>
    <w:p w:rsidR="00BB3F82" w:rsidRPr="000B4948" w:rsidRDefault="00BB3F82" w:rsidP="00201800">
      <w:pPr>
        <w:jc w:val="both"/>
        <w:rPr>
          <w:sz w:val="16"/>
          <w:szCs w:val="16"/>
        </w:rPr>
      </w:pPr>
    </w:p>
    <w:p w:rsidR="00380B42" w:rsidRPr="00893D8E" w:rsidRDefault="00161620" w:rsidP="00201800">
      <w:pPr>
        <w:ind w:firstLine="0"/>
        <w:jc w:val="center"/>
        <w:rPr>
          <w:b/>
        </w:rPr>
      </w:pPr>
      <w:r>
        <w:rPr>
          <w:b/>
          <w:lang w:val="en-US"/>
        </w:rPr>
        <w:t>VI</w:t>
      </w:r>
      <w:r>
        <w:rPr>
          <w:b/>
        </w:rPr>
        <w:t>.</w:t>
      </w:r>
      <w:r w:rsidRPr="00F70010">
        <w:rPr>
          <w:b/>
          <w:lang w:val="ru-RU"/>
        </w:rPr>
        <w:t xml:space="preserve"> </w:t>
      </w:r>
      <w:r w:rsidR="00380B42" w:rsidRPr="00893D8E">
        <w:rPr>
          <w:b/>
        </w:rPr>
        <w:t>Очікувані результати прийняття зап</w:t>
      </w:r>
      <w:r>
        <w:rPr>
          <w:b/>
        </w:rPr>
        <w:t>ропонованого регуляторного акту</w:t>
      </w:r>
    </w:p>
    <w:p w:rsidR="00161620" w:rsidRPr="000B4948" w:rsidRDefault="00161620" w:rsidP="00201800">
      <w:pPr>
        <w:ind w:firstLine="500"/>
        <w:jc w:val="both"/>
        <w:rPr>
          <w:sz w:val="16"/>
          <w:szCs w:val="16"/>
        </w:rPr>
      </w:pPr>
    </w:p>
    <w:p w:rsidR="00380B42" w:rsidRPr="00F70010" w:rsidRDefault="00380B42" w:rsidP="00201800">
      <w:pPr>
        <w:ind w:firstLine="500"/>
        <w:jc w:val="both"/>
        <w:rPr>
          <w:color w:val="000000"/>
        </w:rPr>
      </w:pPr>
      <w:r w:rsidRPr="00893D8E">
        <w:t xml:space="preserve">Прийняття рішення </w:t>
      </w:r>
      <w:r w:rsidR="00161620" w:rsidRPr="00161620">
        <w:t>забезпечить надання більш якісних</w:t>
      </w:r>
      <w:r w:rsidR="00161620">
        <w:t xml:space="preserve"> соціальних</w:t>
      </w:r>
      <w:r w:rsidR="00161620" w:rsidRPr="00161620">
        <w:t xml:space="preserve"> послуг</w:t>
      </w:r>
      <w:r w:rsidR="00161620">
        <w:t xml:space="preserve"> </w:t>
      </w:r>
      <w:r w:rsidR="00161620" w:rsidRPr="00893D8E">
        <w:t xml:space="preserve"> </w:t>
      </w:r>
      <w:r w:rsidR="00161620">
        <w:t xml:space="preserve">та </w:t>
      </w:r>
      <w:r w:rsidRPr="00893D8E">
        <w:t xml:space="preserve">упорядкує відносини між територіальним центром </w:t>
      </w:r>
      <w:r w:rsidR="00161620">
        <w:t xml:space="preserve">«Турбота» </w:t>
      </w:r>
      <w:r w:rsidRPr="00893D8E">
        <w:t>і громадянами,</w:t>
      </w:r>
      <w:r w:rsidRPr="00893D8E">
        <w:rPr>
          <w:color w:val="000000"/>
        </w:rPr>
        <w:t xml:space="preserve"> які не мають права на безоплатні соціальні послуги, перебувають у складних життєвих обставинах та потребують сторонньої допомоги, на законних підставах.</w:t>
      </w:r>
    </w:p>
    <w:p w:rsidR="004F4FA9" w:rsidRDefault="004F4FA9" w:rsidP="00201800">
      <w:pPr>
        <w:ind w:firstLine="500"/>
        <w:jc w:val="both"/>
        <w:rPr>
          <w:color w:val="000000"/>
          <w:sz w:val="16"/>
          <w:szCs w:val="16"/>
        </w:rPr>
      </w:pPr>
    </w:p>
    <w:p w:rsidR="00992699" w:rsidRPr="00161620" w:rsidRDefault="004F4FA9" w:rsidP="00201800">
      <w:pPr>
        <w:ind w:firstLine="0"/>
        <w:jc w:val="center"/>
        <w:rPr>
          <w:b/>
        </w:rPr>
      </w:pPr>
      <w:r>
        <w:rPr>
          <w:b/>
          <w:lang w:val="en-US"/>
        </w:rPr>
        <w:t>VII</w:t>
      </w:r>
      <w:r w:rsidR="00992699" w:rsidRPr="00161620">
        <w:rPr>
          <w:b/>
        </w:rPr>
        <w:t>. Обґрунтування терміну дії регуляторного акту</w:t>
      </w:r>
    </w:p>
    <w:p w:rsidR="004F4FA9" w:rsidRPr="00F70010" w:rsidRDefault="004F4FA9" w:rsidP="00201800">
      <w:pPr>
        <w:ind w:firstLine="500"/>
        <w:jc w:val="both"/>
        <w:rPr>
          <w:color w:val="000000"/>
          <w:sz w:val="16"/>
          <w:szCs w:val="16"/>
          <w:lang w:val="ru-RU"/>
        </w:rPr>
      </w:pPr>
    </w:p>
    <w:p w:rsidR="004F4110" w:rsidRPr="00893D8E" w:rsidRDefault="00992699" w:rsidP="00201800">
      <w:pPr>
        <w:ind w:firstLine="500"/>
        <w:jc w:val="both"/>
      </w:pPr>
      <w:r w:rsidRPr="004F4FA9">
        <w:rPr>
          <w:color w:val="000000"/>
        </w:rPr>
        <w:t>В терміні дії рішення виконавчого комітету міської ради не обмежено і чинне до його відміни.</w:t>
      </w:r>
      <w:r w:rsidR="004F4110" w:rsidRPr="00F70010">
        <w:rPr>
          <w:color w:val="000000"/>
          <w:lang w:val="ru-RU"/>
        </w:rPr>
        <w:t xml:space="preserve"> </w:t>
      </w:r>
      <w:r w:rsidR="004F4110" w:rsidRPr="00893D8E">
        <w:t>При виникненні змін у чинному законодавстві, які можуть впливати на дію регуляторного акту, до нього будуть вноситись відповідні корективи. До його додатків можуть вноситись коригування при зміні чинного законодавства, зміні в оплаті праці працівників бюджетної сфери, вартості енергоносіїв, комунальних послуг, матеріалів та інше.</w:t>
      </w:r>
    </w:p>
    <w:p w:rsidR="00380B42" w:rsidRPr="000B4948" w:rsidRDefault="00380B42" w:rsidP="00201800">
      <w:pPr>
        <w:ind w:firstLine="500"/>
        <w:jc w:val="both"/>
        <w:rPr>
          <w:sz w:val="16"/>
          <w:szCs w:val="16"/>
        </w:rPr>
      </w:pPr>
    </w:p>
    <w:p w:rsidR="00380B42" w:rsidRPr="00893D8E" w:rsidRDefault="00AD1F47" w:rsidP="00201800">
      <w:pPr>
        <w:ind w:firstLine="0"/>
        <w:jc w:val="center"/>
        <w:rPr>
          <w:b/>
        </w:rPr>
      </w:pPr>
      <w:r>
        <w:rPr>
          <w:b/>
          <w:lang w:val="en-US"/>
        </w:rPr>
        <w:lastRenderedPageBreak/>
        <w:t>VIII</w:t>
      </w:r>
      <w:r>
        <w:rPr>
          <w:b/>
        </w:rPr>
        <w:t>. Показники результативності</w:t>
      </w:r>
    </w:p>
    <w:p w:rsidR="00AD1F47" w:rsidRPr="000B4948" w:rsidRDefault="00AD1F47" w:rsidP="00201800">
      <w:pPr>
        <w:numPr>
          <w:ilvl w:val="1"/>
          <w:numId w:val="1"/>
        </w:numPr>
        <w:ind w:firstLine="0"/>
        <w:jc w:val="both"/>
        <w:rPr>
          <w:color w:val="000000"/>
          <w:sz w:val="16"/>
          <w:szCs w:val="16"/>
        </w:rPr>
      </w:pPr>
    </w:p>
    <w:p w:rsidR="00A572C2" w:rsidRDefault="00A572C2" w:rsidP="00201800">
      <w:pPr>
        <w:ind w:firstLine="500"/>
        <w:jc w:val="both"/>
      </w:pPr>
      <w:r>
        <w:t>Результативність регуляторного акту буде відстежуватись за рахунок здійснення аналізу наступних показників:</w:t>
      </w:r>
    </w:p>
    <w:p w:rsidR="00A572C2" w:rsidRDefault="00A572C2" w:rsidP="00201800">
      <w:pPr>
        <w:ind w:firstLine="500"/>
        <w:jc w:val="both"/>
      </w:pPr>
      <w:r>
        <w:t>1) надходження коштів від платних послуг;</w:t>
      </w:r>
    </w:p>
    <w:p w:rsidR="00A572C2" w:rsidRDefault="00A572C2" w:rsidP="00201800">
      <w:pPr>
        <w:ind w:firstLine="500"/>
        <w:jc w:val="both"/>
      </w:pPr>
      <w:r>
        <w:t>2) кількість наданих послуг.</w:t>
      </w:r>
    </w:p>
    <w:p w:rsidR="00A572C2" w:rsidRPr="00317B99" w:rsidRDefault="00A572C2" w:rsidP="00201800">
      <w:pPr>
        <w:ind w:firstLine="500"/>
        <w:jc w:val="both"/>
        <w:rPr>
          <w:sz w:val="16"/>
          <w:szCs w:val="16"/>
        </w:rPr>
      </w:pPr>
    </w:p>
    <w:p w:rsidR="00A572C2" w:rsidRPr="00F70010" w:rsidRDefault="00A572C2" w:rsidP="00201800">
      <w:pPr>
        <w:ind w:firstLine="0"/>
        <w:jc w:val="center"/>
        <w:rPr>
          <w:b/>
          <w:lang w:val="ru-RU"/>
        </w:rPr>
      </w:pPr>
      <w:r>
        <w:rPr>
          <w:b/>
          <w:lang w:val="en-US"/>
        </w:rPr>
        <w:t>IX</w:t>
      </w:r>
      <w:r w:rsidRPr="00A572C2">
        <w:rPr>
          <w:b/>
        </w:rPr>
        <w:t>. Визначення відстеження резу</w:t>
      </w:r>
      <w:r>
        <w:rPr>
          <w:b/>
        </w:rPr>
        <w:t>льтативності регуляторного акта</w:t>
      </w:r>
    </w:p>
    <w:p w:rsidR="00A572C2" w:rsidRPr="00F70010" w:rsidRDefault="00A572C2" w:rsidP="00201800">
      <w:pPr>
        <w:ind w:firstLine="500"/>
        <w:jc w:val="both"/>
        <w:rPr>
          <w:sz w:val="16"/>
          <w:szCs w:val="16"/>
          <w:lang w:val="ru-RU"/>
        </w:rPr>
      </w:pPr>
    </w:p>
    <w:p w:rsidR="00A572C2" w:rsidRPr="00A572C2" w:rsidRDefault="00A572C2" w:rsidP="00201800">
      <w:pPr>
        <w:ind w:firstLine="500"/>
        <w:jc w:val="both"/>
      </w:pPr>
      <w:r w:rsidRPr="00A572C2">
        <w:t>Базове відстеження результативності регуляторного акту проведено на етапі його підготовки.</w:t>
      </w:r>
    </w:p>
    <w:p w:rsidR="00A572C2" w:rsidRDefault="00A572C2" w:rsidP="00201800">
      <w:pPr>
        <w:ind w:firstLine="500"/>
        <w:jc w:val="both"/>
      </w:pPr>
      <w:r>
        <w:t>Повторне та періодичне відстеження регуляторного акта буде здійснено відповідно до вимог Закону України "Про засади державної регуляторної політики у сфері господарської діяльності".</w:t>
      </w:r>
    </w:p>
    <w:p w:rsidR="00317B99" w:rsidRDefault="00317B99" w:rsidP="00317B99">
      <w:pPr>
        <w:ind w:firstLine="600"/>
        <w:jc w:val="both"/>
        <w:textAlignment w:val="baseline"/>
        <w:rPr>
          <w:color w:val="000000"/>
        </w:rPr>
      </w:pPr>
    </w:p>
    <w:p w:rsidR="00317B99" w:rsidRDefault="00317B99" w:rsidP="00317B99">
      <w:pPr>
        <w:ind w:firstLine="600"/>
        <w:jc w:val="both"/>
        <w:textAlignment w:val="baseline"/>
        <w:rPr>
          <w:color w:val="000000"/>
        </w:rPr>
      </w:pPr>
    </w:p>
    <w:p w:rsidR="00317B99" w:rsidRPr="00893D8E" w:rsidRDefault="00317B99" w:rsidP="00317B99">
      <w:pPr>
        <w:ind w:firstLine="600"/>
        <w:jc w:val="both"/>
        <w:textAlignment w:val="baseline"/>
        <w:rPr>
          <w:color w:val="000000"/>
        </w:rPr>
      </w:pPr>
      <w:r w:rsidRPr="00893D8E">
        <w:rPr>
          <w:color w:val="000000"/>
        </w:rPr>
        <w:t xml:space="preserve">Зауваження та пропозиції до проекту регуляторного акту приймаються в письмовому або в електронному вигляді протягом одного календарного місяця з дня його публікації на адреси: </w:t>
      </w:r>
    </w:p>
    <w:p w:rsidR="00317B99" w:rsidRPr="00893D8E" w:rsidRDefault="00317B99" w:rsidP="00317B99">
      <w:pPr>
        <w:ind w:firstLine="600"/>
        <w:jc w:val="both"/>
        <w:textAlignment w:val="baseline"/>
        <w:rPr>
          <w:color w:val="000000"/>
        </w:rPr>
      </w:pPr>
      <w:r w:rsidRPr="00893D8E">
        <w:rPr>
          <w:color w:val="000000"/>
        </w:rPr>
        <w:t xml:space="preserve">- </w:t>
      </w:r>
      <w:r w:rsidRPr="000B4948">
        <w:rPr>
          <w:color w:val="000000"/>
        </w:rPr>
        <w:t>м.Чернівці, вул. Героїв Майдану, 176 (каб.12, тел.51-57-87) – департамент праці та соціального захисту населення Чернівецької міської ради. Електронна адреса:  Email:</w:t>
      </w:r>
      <w:r w:rsidRPr="00893D8E">
        <w:rPr>
          <w:color w:val="000000"/>
        </w:rPr>
        <w:t xml:space="preserve">  </w:t>
      </w:r>
      <w:hyperlink r:id="rId7" w:history="1">
        <w:r w:rsidRPr="000B4948">
          <w:rPr>
            <w:color w:val="000000"/>
          </w:rPr>
          <w:t>soczah-cv@ukr.net</w:t>
        </w:r>
      </w:hyperlink>
    </w:p>
    <w:p w:rsidR="00317B99" w:rsidRDefault="00317B99" w:rsidP="00317B99">
      <w:pPr>
        <w:ind w:firstLine="600"/>
        <w:jc w:val="both"/>
        <w:textAlignment w:val="baseline"/>
        <w:rPr>
          <w:color w:val="000000"/>
        </w:rPr>
      </w:pPr>
      <w:r w:rsidRPr="00893D8E">
        <w:rPr>
          <w:color w:val="000000"/>
        </w:rPr>
        <w:t>- </w:t>
      </w:r>
      <w:r w:rsidRPr="000B4948">
        <w:rPr>
          <w:color w:val="000000"/>
        </w:rPr>
        <w:t>м.Чернівці, вул. Університетська, 18 (кабінети 1, 3, 16, тел. 52-48-86,</w:t>
      </w:r>
      <w:r>
        <w:rPr>
          <w:color w:val="000000"/>
        </w:rPr>
        <w:t xml:space="preserve">   </w:t>
      </w:r>
      <w:r w:rsidRPr="000B4948">
        <w:rPr>
          <w:color w:val="000000"/>
        </w:rPr>
        <w:t xml:space="preserve"> </w:t>
      </w:r>
      <w:r w:rsidR="00CD140D">
        <w:rPr>
          <w:color w:val="000000"/>
        </w:rPr>
        <w:t>55-60-46)</w:t>
      </w:r>
      <w:r w:rsidRPr="00893D8E">
        <w:rPr>
          <w:color w:val="000000"/>
        </w:rPr>
        <w:t xml:space="preserve"> </w:t>
      </w:r>
      <w:r w:rsidRPr="000B4948">
        <w:rPr>
          <w:color w:val="000000"/>
        </w:rPr>
        <w:t xml:space="preserve">– </w:t>
      </w:r>
      <w:r w:rsidRPr="00893D8E">
        <w:rPr>
          <w:color w:val="000000"/>
        </w:rPr>
        <w:t>Чернівецьким комунальним територіальним центром соціального обслуговування «Турбота»</w:t>
      </w:r>
      <w:r>
        <w:rPr>
          <w:color w:val="000000"/>
        </w:rPr>
        <w:t xml:space="preserve">. </w:t>
      </w:r>
    </w:p>
    <w:p w:rsidR="00317B99" w:rsidRPr="00BE2B89" w:rsidRDefault="00317B99" w:rsidP="00317B99">
      <w:pPr>
        <w:ind w:firstLine="600"/>
        <w:jc w:val="both"/>
        <w:textAlignment w:val="baseline"/>
      </w:pPr>
      <w:r w:rsidRPr="00BE2B89">
        <w:t>З проектом По</w:t>
      </w:r>
      <w:r>
        <w:t>рядку</w:t>
      </w:r>
      <w:r w:rsidRPr="00BE2B89">
        <w:t xml:space="preserve"> можна ознайомитись на сайті Чернівецької міської ради: </w:t>
      </w:r>
      <w:hyperlink r:id="rId8" w:history="1">
        <w:r w:rsidRPr="00031065">
          <w:rPr>
            <w:rStyle w:val="a3"/>
            <w:lang w:val="en-US"/>
          </w:rPr>
          <w:t>www</w:t>
        </w:r>
        <w:r w:rsidRPr="00031065">
          <w:rPr>
            <w:rStyle w:val="a3"/>
          </w:rPr>
          <w:t>.</w:t>
        </w:r>
        <w:r w:rsidRPr="00031065">
          <w:rPr>
            <w:rStyle w:val="a3"/>
            <w:lang w:val="en-US"/>
          </w:rPr>
          <w:t>chernivtsy</w:t>
        </w:r>
        <w:r w:rsidRPr="00031065">
          <w:rPr>
            <w:rStyle w:val="a3"/>
          </w:rPr>
          <w:t>.</w:t>
        </w:r>
        <w:r w:rsidRPr="00031065">
          <w:rPr>
            <w:rStyle w:val="a3"/>
            <w:lang w:val="en-US"/>
          </w:rPr>
          <w:t>eu</w:t>
        </w:r>
      </w:hyperlink>
      <w:r>
        <w:t xml:space="preserve">. </w:t>
      </w:r>
    </w:p>
    <w:p w:rsidR="000B4948" w:rsidRDefault="000B4948" w:rsidP="000B4948">
      <w:pPr>
        <w:ind w:firstLine="0"/>
        <w:jc w:val="both"/>
      </w:pPr>
    </w:p>
    <w:p w:rsidR="00377676" w:rsidRDefault="00377676" w:rsidP="000B4948">
      <w:pPr>
        <w:ind w:firstLine="0"/>
        <w:jc w:val="both"/>
        <w:rPr>
          <w:b/>
        </w:rPr>
      </w:pPr>
    </w:p>
    <w:p w:rsidR="00791CA2" w:rsidRDefault="00791CA2" w:rsidP="000B4948">
      <w:pPr>
        <w:ind w:firstLine="0"/>
        <w:jc w:val="both"/>
        <w:rPr>
          <w:b/>
        </w:rPr>
      </w:pPr>
    </w:p>
    <w:p w:rsidR="000B4948" w:rsidRPr="00893D8E" w:rsidRDefault="000B4948" w:rsidP="000B4948">
      <w:pPr>
        <w:ind w:firstLine="0"/>
        <w:jc w:val="both"/>
        <w:rPr>
          <w:b/>
        </w:rPr>
      </w:pPr>
      <w:r w:rsidRPr="00893D8E">
        <w:rPr>
          <w:b/>
        </w:rPr>
        <w:t>Заступник директора департаменту,</w:t>
      </w:r>
    </w:p>
    <w:p w:rsidR="000B4948" w:rsidRPr="00893D8E" w:rsidRDefault="000B4948" w:rsidP="000B4948">
      <w:pPr>
        <w:ind w:firstLine="0"/>
        <w:jc w:val="both"/>
        <w:rPr>
          <w:b/>
        </w:rPr>
      </w:pPr>
      <w:r w:rsidRPr="00893D8E">
        <w:rPr>
          <w:b/>
        </w:rPr>
        <w:t xml:space="preserve">начальник управління місцевих пільг </w:t>
      </w:r>
    </w:p>
    <w:p w:rsidR="000B4948" w:rsidRPr="00893D8E" w:rsidRDefault="000B4948" w:rsidP="000B4948">
      <w:pPr>
        <w:ind w:firstLine="0"/>
        <w:jc w:val="both"/>
        <w:rPr>
          <w:b/>
        </w:rPr>
      </w:pPr>
      <w:r w:rsidRPr="00893D8E">
        <w:rPr>
          <w:b/>
        </w:rPr>
        <w:t xml:space="preserve">та допомог, контролю за призначенням </w:t>
      </w:r>
    </w:p>
    <w:p w:rsidR="000B4948" w:rsidRPr="00893D8E" w:rsidRDefault="000B4948" w:rsidP="000B4948">
      <w:pPr>
        <w:ind w:firstLine="0"/>
        <w:jc w:val="both"/>
        <w:rPr>
          <w:b/>
        </w:rPr>
      </w:pPr>
      <w:r w:rsidRPr="00893D8E">
        <w:rPr>
          <w:b/>
        </w:rPr>
        <w:t>пенсій та з питань опіки</w:t>
      </w:r>
      <w:r w:rsidRPr="00893D8E">
        <w:rPr>
          <w:b/>
        </w:rPr>
        <w:tab/>
      </w:r>
      <w:r w:rsidRPr="00893D8E">
        <w:rPr>
          <w:b/>
        </w:rPr>
        <w:tab/>
      </w:r>
      <w:r w:rsidRPr="00893D8E">
        <w:rPr>
          <w:b/>
        </w:rPr>
        <w:tab/>
      </w:r>
      <w:r w:rsidRPr="00893D8E">
        <w:rPr>
          <w:b/>
        </w:rPr>
        <w:tab/>
      </w:r>
      <w:r w:rsidRPr="00893D8E">
        <w:rPr>
          <w:b/>
        </w:rPr>
        <w:tab/>
      </w:r>
      <w:r w:rsidRPr="00893D8E">
        <w:rPr>
          <w:b/>
        </w:rPr>
        <w:tab/>
      </w:r>
      <w:r w:rsidRPr="00893D8E">
        <w:rPr>
          <w:b/>
        </w:rPr>
        <w:tab/>
        <w:t>А.Долга</w:t>
      </w:r>
    </w:p>
    <w:p w:rsidR="00A572C2" w:rsidRDefault="00A572C2" w:rsidP="00201800">
      <w:pPr>
        <w:pStyle w:val="a4"/>
        <w:spacing w:before="0" w:beforeAutospacing="0" w:after="0" w:afterAutospacing="0"/>
      </w:pPr>
    </w:p>
    <w:sectPr w:rsidR="00A572C2" w:rsidSect="00791CA2">
      <w:headerReference w:type="even" r:id="rId9"/>
      <w:headerReference w:type="default" r:id="rId10"/>
      <w:footerReference w:type="even" r:id="rId11"/>
      <w:footerReference w:type="default" r:id="rId12"/>
      <w:pgSz w:w="11906" w:h="16838"/>
      <w:pgMar w:top="1079" w:right="850" w:bottom="71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555" w:rsidRDefault="00FB1555">
      <w:r>
        <w:separator/>
      </w:r>
    </w:p>
  </w:endnote>
  <w:endnote w:type="continuationSeparator" w:id="0">
    <w:p w:rsidR="00FB1555" w:rsidRDefault="00FB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318" w:rsidRDefault="005D2318" w:rsidP="006F739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2318" w:rsidRDefault="005D2318" w:rsidP="000B494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318" w:rsidRDefault="005D2318" w:rsidP="000B494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555" w:rsidRDefault="00FB1555">
      <w:r>
        <w:separator/>
      </w:r>
    </w:p>
  </w:footnote>
  <w:footnote w:type="continuationSeparator" w:id="0">
    <w:p w:rsidR="00FB1555" w:rsidRDefault="00FB15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318" w:rsidRDefault="005D2318" w:rsidP="000739C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2318" w:rsidRDefault="005D2318" w:rsidP="00791CA2">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318" w:rsidRDefault="005D2318" w:rsidP="000739C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80B91">
      <w:rPr>
        <w:rStyle w:val="a6"/>
        <w:noProof/>
      </w:rPr>
      <w:t>2</w:t>
    </w:r>
    <w:r>
      <w:rPr>
        <w:rStyle w:val="a6"/>
      </w:rPr>
      <w:fldChar w:fldCharType="end"/>
    </w:r>
  </w:p>
  <w:p w:rsidR="005D2318" w:rsidRDefault="005D2318" w:rsidP="00791CA2">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86EC4"/>
    <w:multiLevelType w:val="hybridMultilevel"/>
    <w:tmpl w:val="979EF356"/>
    <w:lvl w:ilvl="0" w:tplc="E0DA9E54">
      <w:start w:val="4"/>
      <w:numFmt w:val="decimal"/>
      <w:lvlText w:val="%1."/>
      <w:lvlJc w:val="left"/>
      <w:pPr>
        <w:tabs>
          <w:tab w:val="num" w:pos="860"/>
        </w:tabs>
        <w:ind w:left="860" w:hanging="360"/>
      </w:pPr>
      <w:rPr>
        <w:rFonts w:hint="default"/>
      </w:rPr>
    </w:lvl>
    <w:lvl w:ilvl="1" w:tplc="04220019" w:tentative="1">
      <w:start w:val="1"/>
      <w:numFmt w:val="lowerLetter"/>
      <w:lvlText w:val="%2."/>
      <w:lvlJc w:val="left"/>
      <w:pPr>
        <w:tabs>
          <w:tab w:val="num" w:pos="1580"/>
        </w:tabs>
        <w:ind w:left="1580" w:hanging="360"/>
      </w:pPr>
    </w:lvl>
    <w:lvl w:ilvl="2" w:tplc="0422001B" w:tentative="1">
      <w:start w:val="1"/>
      <w:numFmt w:val="lowerRoman"/>
      <w:lvlText w:val="%3."/>
      <w:lvlJc w:val="right"/>
      <w:pPr>
        <w:tabs>
          <w:tab w:val="num" w:pos="2300"/>
        </w:tabs>
        <w:ind w:left="2300" w:hanging="180"/>
      </w:pPr>
    </w:lvl>
    <w:lvl w:ilvl="3" w:tplc="0422000F" w:tentative="1">
      <w:start w:val="1"/>
      <w:numFmt w:val="decimal"/>
      <w:lvlText w:val="%4."/>
      <w:lvlJc w:val="left"/>
      <w:pPr>
        <w:tabs>
          <w:tab w:val="num" w:pos="3020"/>
        </w:tabs>
        <w:ind w:left="3020" w:hanging="360"/>
      </w:pPr>
    </w:lvl>
    <w:lvl w:ilvl="4" w:tplc="04220019" w:tentative="1">
      <w:start w:val="1"/>
      <w:numFmt w:val="lowerLetter"/>
      <w:lvlText w:val="%5."/>
      <w:lvlJc w:val="left"/>
      <w:pPr>
        <w:tabs>
          <w:tab w:val="num" w:pos="3740"/>
        </w:tabs>
        <w:ind w:left="3740" w:hanging="360"/>
      </w:pPr>
    </w:lvl>
    <w:lvl w:ilvl="5" w:tplc="0422001B" w:tentative="1">
      <w:start w:val="1"/>
      <w:numFmt w:val="lowerRoman"/>
      <w:lvlText w:val="%6."/>
      <w:lvlJc w:val="right"/>
      <w:pPr>
        <w:tabs>
          <w:tab w:val="num" w:pos="4460"/>
        </w:tabs>
        <w:ind w:left="4460" w:hanging="180"/>
      </w:pPr>
    </w:lvl>
    <w:lvl w:ilvl="6" w:tplc="0422000F" w:tentative="1">
      <w:start w:val="1"/>
      <w:numFmt w:val="decimal"/>
      <w:lvlText w:val="%7."/>
      <w:lvlJc w:val="left"/>
      <w:pPr>
        <w:tabs>
          <w:tab w:val="num" w:pos="5180"/>
        </w:tabs>
        <w:ind w:left="5180" w:hanging="360"/>
      </w:pPr>
    </w:lvl>
    <w:lvl w:ilvl="7" w:tplc="04220019" w:tentative="1">
      <w:start w:val="1"/>
      <w:numFmt w:val="lowerLetter"/>
      <w:lvlText w:val="%8."/>
      <w:lvlJc w:val="left"/>
      <w:pPr>
        <w:tabs>
          <w:tab w:val="num" w:pos="5900"/>
        </w:tabs>
        <w:ind w:left="5900" w:hanging="360"/>
      </w:pPr>
    </w:lvl>
    <w:lvl w:ilvl="8" w:tplc="0422001B" w:tentative="1">
      <w:start w:val="1"/>
      <w:numFmt w:val="lowerRoman"/>
      <w:lvlText w:val="%9."/>
      <w:lvlJc w:val="right"/>
      <w:pPr>
        <w:tabs>
          <w:tab w:val="num" w:pos="6620"/>
        </w:tabs>
        <w:ind w:left="6620" w:hanging="180"/>
      </w:pPr>
    </w:lvl>
  </w:abstractNum>
  <w:abstractNum w:abstractNumId="1" w15:restartNumberingAfterBreak="0">
    <w:nsid w:val="43874FB3"/>
    <w:multiLevelType w:val="hybridMultilevel"/>
    <w:tmpl w:val="3926DB20"/>
    <w:lvl w:ilvl="0" w:tplc="2214A554">
      <w:start w:val="1"/>
      <w:numFmt w:val="decimal"/>
      <w:lvlText w:val="%1."/>
      <w:lvlJc w:val="left"/>
      <w:pPr>
        <w:tabs>
          <w:tab w:val="num" w:pos="860"/>
        </w:tabs>
        <w:ind w:left="860" w:hanging="360"/>
      </w:pPr>
      <w:rPr>
        <w:rFonts w:hint="default"/>
      </w:rPr>
    </w:lvl>
    <w:lvl w:ilvl="1" w:tplc="04220019" w:tentative="1">
      <w:start w:val="1"/>
      <w:numFmt w:val="lowerLetter"/>
      <w:lvlText w:val="%2."/>
      <w:lvlJc w:val="left"/>
      <w:pPr>
        <w:tabs>
          <w:tab w:val="num" w:pos="1580"/>
        </w:tabs>
        <w:ind w:left="1580" w:hanging="360"/>
      </w:pPr>
    </w:lvl>
    <w:lvl w:ilvl="2" w:tplc="0422001B" w:tentative="1">
      <w:start w:val="1"/>
      <w:numFmt w:val="lowerRoman"/>
      <w:lvlText w:val="%3."/>
      <w:lvlJc w:val="right"/>
      <w:pPr>
        <w:tabs>
          <w:tab w:val="num" w:pos="2300"/>
        </w:tabs>
        <w:ind w:left="2300" w:hanging="180"/>
      </w:pPr>
    </w:lvl>
    <w:lvl w:ilvl="3" w:tplc="0422000F" w:tentative="1">
      <w:start w:val="1"/>
      <w:numFmt w:val="decimal"/>
      <w:lvlText w:val="%4."/>
      <w:lvlJc w:val="left"/>
      <w:pPr>
        <w:tabs>
          <w:tab w:val="num" w:pos="3020"/>
        </w:tabs>
        <w:ind w:left="3020" w:hanging="360"/>
      </w:pPr>
    </w:lvl>
    <w:lvl w:ilvl="4" w:tplc="04220019" w:tentative="1">
      <w:start w:val="1"/>
      <w:numFmt w:val="lowerLetter"/>
      <w:lvlText w:val="%5."/>
      <w:lvlJc w:val="left"/>
      <w:pPr>
        <w:tabs>
          <w:tab w:val="num" w:pos="3740"/>
        </w:tabs>
        <w:ind w:left="3740" w:hanging="360"/>
      </w:pPr>
    </w:lvl>
    <w:lvl w:ilvl="5" w:tplc="0422001B" w:tentative="1">
      <w:start w:val="1"/>
      <w:numFmt w:val="lowerRoman"/>
      <w:lvlText w:val="%6."/>
      <w:lvlJc w:val="right"/>
      <w:pPr>
        <w:tabs>
          <w:tab w:val="num" w:pos="4460"/>
        </w:tabs>
        <w:ind w:left="4460" w:hanging="180"/>
      </w:pPr>
    </w:lvl>
    <w:lvl w:ilvl="6" w:tplc="0422000F" w:tentative="1">
      <w:start w:val="1"/>
      <w:numFmt w:val="decimal"/>
      <w:lvlText w:val="%7."/>
      <w:lvlJc w:val="left"/>
      <w:pPr>
        <w:tabs>
          <w:tab w:val="num" w:pos="5180"/>
        </w:tabs>
        <w:ind w:left="5180" w:hanging="360"/>
      </w:pPr>
    </w:lvl>
    <w:lvl w:ilvl="7" w:tplc="04220019" w:tentative="1">
      <w:start w:val="1"/>
      <w:numFmt w:val="lowerLetter"/>
      <w:lvlText w:val="%8."/>
      <w:lvlJc w:val="left"/>
      <w:pPr>
        <w:tabs>
          <w:tab w:val="num" w:pos="5900"/>
        </w:tabs>
        <w:ind w:left="5900" w:hanging="360"/>
      </w:pPr>
    </w:lvl>
    <w:lvl w:ilvl="8" w:tplc="0422001B" w:tentative="1">
      <w:start w:val="1"/>
      <w:numFmt w:val="lowerRoman"/>
      <w:lvlText w:val="%9."/>
      <w:lvlJc w:val="right"/>
      <w:pPr>
        <w:tabs>
          <w:tab w:val="num" w:pos="6620"/>
        </w:tabs>
        <w:ind w:left="6620" w:hanging="180"/>
      </w:pPr>
    </w:lvl>
  </w:abstractNum>
  <w:abstractNum w:abstractNumId="2" w15:restartNumberingAfterBreak="0">
    <w:nsid w:val="61DD3305"/>
    <w:multiLevelType w:val="hybridMultilevel"/>
    <w:tmpl w:val="4A8AF4C0"/>
    <w:lvl w:ilvl="0" w:tplc="76DC38C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 w15:restartNumberingAfterBreak="0">
    <w:nsid w:val="73640C01"/>
    <w:multiLevelType w:val="hybridMultilevel"/>
    <w:tmpl w:val="2A1AB3D6"/>
    <w:lvl w:ilvl="0" w:tplc="8DF68224">
      <w:start w:val="1"/>
      <w:numFmt w:val="decimal"/>
      <w:lvlText w:val="%1."/>
      <w:lvlJc w:val="left"/>
      <w:pPr>
        <w:tabs>
          <w:tab w:val="num" w:pos="860"/>
        </w:tabs>
        <w:ind w:left="860" w:hanging="360"/>
      </w:pPr>
      <w:rPr>
        <w:rFonts w:hint="default"/>
      </w:rPr>
    </w:lvl>
    <w:lvl w:ilvl="1" w:tplc="3BEC3000">
      <w:numFmt w:val="none"/>
      <w:lvlText w:val=""/>
      <w:lvlJc w:val="left"/>
      <w:pPr>
        <w:tabs>
          <w:tab w:val="num" w:pos="360"/>
        </w:tabs>
      </w:pPr>
    </w:lvl>
    <w:lvl w:ilvl="2" w:tplc="F54C0C0C">
      <w:numFmt w:val="none"/>
      <w:lvlText w:val=""/>
      <w:lvlJc w:val="left"/>
      <w:pPr>
        <w:tabs>
          <w:tab w:val="num" w:pos="360"/>
        </w:tabs>
      </w:pPr>
    </w:lvl>
    <w:lvl w:ilvl="3" w:tplc="7D0CCE16">
      <w:numFmt w:val="none"/>
      <w:lvlText w:val=""/>
      <w:lvlJc w:val="left"/>
      <w:pPr>
        <w:tabs>
          <w:tab w:val="num" w:pos="360"/>
        </w:tabs>
      </w:pPr>
    </w:lvl>
    <w:lvl w:ilvl="4" w:tplc="D490190E">
      <w:numFmt w:val="none"/>
      <w:lvlText w:val=""/>
      <w:lvlJc w:val="left"/>
      <w:pPr>
        <w:tabs>
          <w:tab w:val="num" w:pos="360"/>
        </w:tabs>
      </w:pPr>
    </w:lvl>
    <w:lvl w:ilvl="5" w:tplc="943C579E">
      <w:numFmt w:val="none"/>
      <w:lvlText w:val=""/>
      <w:lvlJc w:val="left"/>
      <w:pPr>
        <w:tabs>
          <w:tab w:val="num" w:pos="360"/>
        </w:tabs>
      </w:pPr>
    </w:lvl>
    <w:lvl w:ilvl="6" w:tplc="ABA201D2">
      <w:numFmt w:val="none"/>
      <w:lvlText w:val=""/>
      <w:lvlJc w:val="left"/>
      <w:pPr>
        <w:tabs>
          <w:tab w:val="num" w:pos="360"/>
        </w:tabs>
      </w:pPr>
    </w:lvl>
    <w:lvl w:ilvl="7" w:tplc="57D2974C">
      <w:numFmt w:val="none"/>
      <w:lvlText w:val=""/>
      <w:lvlJc w:val="left"/>
      <w:pPr>
        <w:tabs>
          <w:tab w:val="num" w:pos="360"/>
        </w:tabs>
      </w:pPr>
    </w:lvl>
    <w:lvl w:ilvl="8" w:tplc="BD701C82">
      <w:numFmt w:val="none"/>
      <w:lvlText w:val=""/>
      <w:lvlJc w:val="left"/>
      <w:pPr>
        <w:tabs>
          <w:tab w:val="num" w:pos="360"/>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2CA"/>
    <w:rsid w:val="0002438A"/>
    <w:rsid w:val="000739CB"/>
    <w:rsid w:val="00076BCC"/>
    <w:rsid w:val="000B40CD"/>
    <w:rsid w:val="000B4948"/>
    <w:rsid w:val="000D7CB1"/>
    <w:rsid w:val="000E23E2"/>
    <w:rsid w:val="000E2EF9"/>
    <w:rsid w:val="00161620"/>
    <w:rsid w:val="00201800"/>
    <w:rsid w:val="002074E2"/>
    <w:rsid w:val="00275C2E"/>
    <w:rsid w:val="0027666B"/>
    <w:rsid w:val="00296F59"/>
    <w:rsid w:val="002B4CFF"/>
    <w:rsid w:val="002B4D14"/>
    <w:rsid w:val="0031500D"/>
    <w:rsid w:val="00317B99"/>
    <w:rsid w:val="00327180"/>
    <w:rsid w:val="00342E2C"/>
    <w:rsid w:val="00377676"/>
    <w:rsid w:val="00380B42"/>
    <w:rsid w:val="00380B91"/>
    <w:rsid w:val="003C7A07"/>
    <w:rsid w:val="003F0586"/>
    <w:rsid w:val="00434068"/>
    <w:rsid w:val="00437DB7"/>
    <w:rsid w:val="00440E13"/>
    <w:rsid w:val="0044395E"/>
    <w:rsid w:val="004678DD"/>
    <w:rsid w:val="004F4110"/>
    <w:rsid w:val="004F4FA9"/>
    <w:rsid w:val="005226CE"/>
    <w:rsid w:val="00591B76"/>
    <w:rsid w:val="005D2318"/>
    <w:rsid w:val="006926DC"/>
    <w:rsid w:val="0069453F"/>
    <w:rsid w:val="006F0E63"/>
    <w:rsid w:val="006F7398"/>
    <w:rsid w:val="00791CA2"/>
    <w:rsid w:val="007D59BF"/>
    <w:rsid w:val="00874E31"/>
    <w:rsid w:val="00893D8E"/>
    <w:rsid w:val="008D0C81"/>
    <w:rsid w:val="00992699"/>
    <w:rsid w:val="00A46FFF"/>
    <w:rsid w:val="00A572C2"/>
    <w:rsid w:val="00A57A05"/>
    <w:rsid w:val="00A90389"/>
    <w:rsid w:val="00AD1F47"/>
    <w:rsid w:val="00B46326"/>
    <w:rsid w:val="00BB3F82"/>
    <w:rsid w:val="00BE06CE"/>
    <w:rsid w:val="00BF5A1A"/>
    <w:rsid w:val="00C26641"/>
    <w:rsid w:val="00C63735"/>
    <w:rsid w:val="00CD140D"/>
    <w:rsid w:val="00D03CB1"/>
    <w:rsid w:val="00D8049C"/>
    <w:rsid w:val="00D849E8"/>
    <w:rsid w:val="00DA0EC7"/>
    <w:rsid w:val="00DA668F"/>
    <w:rsid w:val="00DD2D5F"/>
    <w:rsid w:val="00DE02CA"/>
    <w:rsid w:val="00DE27D2"/>
    <w:rsid w:val="00DE6DFB"/>
    <w:rsid w:val="00E349D8"/>
    <w:rsid w:val="00E611D5"/>
    <w:rsid w:val="00F70010"/>
    <w:rsid w:val="00FB1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F3FDD6B-1E20-4B57-8D35-3F384D425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2CA"/>
    <w:pPr>
      <w:ind w:firstLine="567"/>
    </w:pPr>
    <w:rPr>
      <w:rFonts w:eastAsia="Calibri"/>
      <w:sz w:val="28"/>
      <w:szCs w:val="28"/>
      <w:lang w:val="uk-UA"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link w:val="HTML0"/>
    <w:rsid w:val="00992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992699"/>
    <w:rPr>
      <w:rFonts w:ascii="Courier New" w:hAnsi="Courier New" w:cs="Courier New"/>
      <w:lang w:val="ru-RU" w:eastAsia="ru-RU" w:bidi="ar-SA"/>
    </w:rPr>
  </w:style>
  <w:style w:type="character" w:styleId="a3">
    <w:name w:val="Hyperlink"/>
    <w:basedOn w:val="a0"/>
    <w:unhideWhenUsed/>
    <w:rsid w:val="00992699"/>
    <w:rPr>
      <w:color w:val="0000FF"/>
      <w:u w:val="single"/>
    </w:rPr>
  </w:style>
  <w:style w:type="paragraph" w:styleId="a4">
    <w:name w:val="Normal (Web)"/>
    <w:basedOn w:val="a"/>
    <w:rsid w:val="00992699"/>
    <w:pPr>
      <w:spacing w:before="100" w:beforeAutospacing="1" w:after="100" w:afterAutospacing="1"/>
      <w:ind w:firstLine="0"/>
    </w:pPr>
    <w:rPr>
      <w:rFonts w:eastAsia="Times New Roman"/>
      <w:sz w:val="24"/>
      <w:szCs w:val="24"/>
      <w:lang w:eastAsia="uk-UA"/>
    </w:rPr>
  </w:style>
  <w:style w:type="paragraph" w:styleId="3">
    <w:name w:val="Body Text 3"/>
    <w:basedOn w:val="a"/>
    <w:link w:val="30"/>
    <w:rsid w:val="002074E2"/>
    <w:pPr>
      <w:spacing w:before="100" w:beforeAutospacing="1" w:after="100" w:afterAutospacing="1"/>
      <w:ind w:firstLine="0"/>
    </w:pPr>
    <w:rPr>
      <w:rFonts w:ascii="Arial" w:eastAsia="Times New Roman" w:hAnsi="Arial" w:cs="Arial"/>
      <w:sz w:val="18"/>
      <w:szCs w:val="18"/>
      <w:lang w:val="ru-RU" w:eastAsia="ru-RU"/>
    </w:rPr>
  </w:style>
  <w:style w:type="character" w:customStyle="1" w:styleId="30">
    <w:name w:val="Основной текст 3 Знак"/>
    <w:basedOn w:val="a0"/>
    <w:link w:val="3"/>
    <w:rsid w:val="002074E2"/>
    <w:rPr>
      <w:rFonts w:ascii="Arial" w:hAnsi="Arial" w:cs="Arial"/>
      <w:sz w:val="18"/>
      <w:szCs w:val="18"/>
      <w:lang w:val="ru-RU" w:eastAsia="ru-RU" w:bidi="ar-SA"/>
    </w:rPr>
  </w:style>
  <w:style w:type="character" w:customStyle="1" w:styleId="rvts15">
    <w:name w:val="rvts15"/>
    <w:basedOn w:val="a0"/>
    <w:rsid w:val="00296F59"/>
  </w:style>
  <w:style w:type="paragraph" w:styleId="a5">
    <w:name w:val="footer"/>
    <w:basedOn w:val="a"/>
    <w:rsid w:val="000B4948"/>
    <w:pPr>
      <w:tabs>
        <w:tab w:val="center" w:pos="4819"/>
        <w:tab w:val="right" w:pos="9639"/>
      </w:tabs>
    </w:pPr>
  </w:style>
  <w:style w:type="character" w:styleId="a6">
    <w:name w:val="page number"/>
    <w:basedOn w:val="a0"/>
    <w:rsid w:val="000B4948"/>
  </w:style>
  <w:style w:type="paragraph" w:styleId="a7">
    <w:name w:val="header"/>
    <w:basedOn w:val="a"/>
    <w:rsid w:val="000B4948"/>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18160">
      <w:bodyDiv w:val="1"/>
      <w:marLeft w:val="0"/>
      <w:marRight w:val="0"/>
      <w:marTop w:val="0"/>
      <w:marBottom w:val="0"/>
      <w:divBdr>
        <w:top w:val="none" w:sz="0" w:space="0" w:color="auto"/>
        <w:left w:val="none" w:sz="0" w:space="0" w:color="auto"/>
        <w:bottom w:val="none" w:sz="0" w:space="0" w:color="auto"/>
        <w:right w:val="none" w:sz="0" w:space="0" w:color="auto"/>
      </w:divBdr>
    </w:div>
    <w:div w:id="683899713">
      <w:bodyDiv w:val="1"/>
      <w:marLeft w:val="0"/>
      <w:marRight w:val="0"/>
      <w:marTop w:val="0"/>
      <w:marBottom w:val="0"/>
      <w:divBdr>
        <w:top w:val="none" w:sz="0" w:space="0" w:color="auto"/>
        <w:left w:val="none" w:sz="0" w:space="0" w:color="auto"/>
        <w:bottom w:val="none" w:sz="0" w:space="0" w:color="auto"/>
        <w:right w:val="none" w:sz="0" w:space="0" w:color="auto"/>
      </w:divBdr>
    </w:div>
    <w:div w:id="896016127">
      <w:bodyDiv w:val="1"/>
      <w:marLeft w:val="0"/>
      <w:marRight w:val="0"/>
      <w:marTop w:val="0"/>
      <w:marBottom w:val="0"/>
      <w:divBdr>
        <w:top w:val="none" w:sz="0" w:space="0" w:color="auto"/>
        <w:left w:val="none" w:sz="0" w:space="0" w:color="auto"/>
        <w:bottom w:val="none" w:sz="0" w:space="0" w:color="auto"/>
        <w:right w:val="none" w:sz="0" w:space="0" w:color="auto"/>
      </w:divBdr>
    </w:div>
    <w:div w:id="1246650049">
      <w:bodyDiv w:val="1"/>
      <w:marLeft w:val="0"/>
      <w:marRight w:val="0"/>
      <w:marTop w:val="0"/>
      <w:marBottom w:val="0"/>
      <w:divBdr>
        <w:top w:val="none" w:sz="0" w:space="0" w:color="auto"/>
        <w:left w:val="none" w:sz="0" w:space="0" w:color="auto"/>
        <w:bottom w:val="none" w:sz="0" w:space="0" w:color="auto"/>
        <w:right w:val="none" w:sz="0" w:space="0" w:color="auto"/>
      </w:divBdr>
    </w:div>
    <w:div w:id="1412434449">
      <w:bodyDiv w:val="1"/>
      <w:marLeft w:val="0"/>
      <w:marRight w:val="0"/>
      <w:marTop w:val="0"/>
      <w:marBottom w:val="0"/>
      <w:divBdr>
        <w:top w:val="none" w:sz="0" w:space="0" w:color="auto"/>
        <w:left w:val="none" w:sz="0" w:space="0" w:color="auto"/>
        <w:bottom w:val="none" w:sz="0" w:space="0" w:color="auto"/>
        <w:right w:val="none" w:sz="0" w:space="0" w:color="auto"/>
      </w:divBdr>
    </w:div>
    <w:div w:id="1656109246">
      <w:bodyDiv w:val="1"/>
      <w:marLeft w:val="0"/>
      <w:marRight w:val="0"/>
      <w:marTop w:val="0"/>
      <w:marBottom w:val="0"/>
      <w:divBdr>
        <w:top w:val="none" w:sz="0" w:space="0" w:color="auto"/>
        <w:left w:val="none" w:sz="0" w:space="0" w:color="auto"/>
        <w:bottom w:val="none" w:sz="0" w:space="0" w:color="auto"/>
        <w:right w:val="none" w:sz="0" w:space="0" w:color="auto"/>
      </w:divBdr>
    </w:div>
    <w:div w:id="1693528765">
      <w:bodyDiv w:val="1"/>
      <w:marLeft w:val="0"/>
      <w:marRight w:val="0"/>
      <w:marTop w:val="0"/>
      <w:marBottom w:val="0"/>
      <w:divBdr>
        <w:top w:val="none" w:sz="0" w:space="0" w:color="auto"/>
        <w:left w:val="none" w:sz="0" w:space="0" w:color="auto"/>
        <w:bottom w:val="none" w:sz="0" w:space="0" w:color="auto"/>
        <w:right w:val="none" w:sz="0" w:space="0" w:color="auto"/>
      </w:divBdr>
    </w:div>
    <w:div w:id="2058309625">
      <w:bodyDiv w:val="1"/>
      <w:marLeft w:val="0"/>
      <w:marRight w:val="0"/>
      <w:marTop w:val="0"/>
      <w:marBottom w:val="0"/>
      <w:divBdr>
        <w:top w:val="none" w:sz="0" w:space="0" w:color="auto"/>
        <w:left w:val="none" w:sz="0" w:space="0" w:color="auto"/>
        <w:bottom w:val="none" w:sz="0" w:space="0" w:color="auto"/>
        <w:right w:val="none" w:sz="0" w:space="0" w:color="auto"/>
      </w:divBdr>
    </w:div>
    <w:div w:id="212703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hernivtsy.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czah-cv@ukr.ne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vt:lpstr>
    </vt:vector>
  </TitlesOfParts>
  <Company/>
  <LinksUpToDate>false</LinksUpToDate>
  <CharactersWithSpaces>9262</CharactersWithSpaces>
  <SharedDoc>false</SharedDoc>
  <HLinks>
    <vt:vector size="12" baseType="variant">
      <vt:variant>
        <vt:i4>1900619</vt:i4>
      </vt:variant>
      <vt:variant>
        <vt:i4>3</vt:i4>
      </vt:variant>
      <vt:variant>
        <vt:i4>0</vt:i4>
      </vt:variant>
      <vt:variant>
        <vt:i4>5</vt:i4>
      </vt:variant>
      <vt:variant>
        <vt:lpwstr>http://www.chernivtsy.eu/</vt:lpwstr>
      </vt:variant>
      <vt:variant>
        <vt:lpwstr/>
      </vt:variant>
      <vt:variant>
        <vt:i4>5570612</vt:i4>
      </vt:variant>
      <vt:variant>
        <vt:i4>0</vt:i4>
      </vt:variant>
      <vt:variant>
        <vt:i4>0</vt:i4>
      </vt:variant>
      <vt:variant>
        <vt:i4>5</vt:i4>
      </vt:variant>
      <vt:variant>
        <vt:lpwstr>mailto:soczah-cv@ukr.net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Юлия</dc:creator>
  <cp:keywords/>
  <dc:description/>
  <cp:lastModifiedBy>Kompvid2</cp:lastModifiedBy>
  <cp:revision>2</cp:revision>
  <cp:lastPrinted>2017-10-09T10:59:00Z</cp:lastPrinted>
  <dcterms:created xsi:type="dcterms:W3CDTF">2018-10-23T15:55:00Z</dcterms:created>
  <dcterms:modified xsi:type="dcterms:W3CDTF">2018-10-23T15:55:00Z</dcterms:modified>
</cp:coreProperties>
</file>