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1D5" w:rsidRDefault="001471D5" w:rsidP="006A4DB9">
      <w:pPr>
        <w:shd w:val="clear" w:color="auto" w:fill="FFFFFF"/>
        <w:spacing w:line="400" w:lineRule="atLeast"/>
        <w:jc w:val="center"/>
        <w:rPr>
          <w:b/>
          <w:bCs/>
          <w:sz w:val="27"/>
          <w:szCs w:val="27"/>
          <w:lang w:val="en-US"/>
        </w:rPr>
      </w:pPr>
      <w:bookmarkStart w:id="0" w:name="_GoBack"/>
      <w:bookmarkEnd w:id="0"/>
    </w:p>
    <w:p w:rsidR="006A4DB9" w:rsidRPr="003D0257" w:rsidRDefault="006A4DB9" w:rsidP="003D0257">
      <w:pPr>
        <w:jc w:val="center"/>
        <w:rPr>
          <w:b/>
          <w:sz w:val="28"/>
          <w:szCs w:val="28"/>
        </w:rPr>
      </w:pPr>
      <w:r w:rsidRPr="003D0257">
        <w:rPr>
          <w:b/>
          <w:sz w:val="28"/>
          <w:szCs w:val="28"/>
        </w:rPr>
        <w:t>Аналіз регуляторного впливу</w:t>
      </w:r>
    </w:p>
    <w:p w:rsidR="006A4DB9" w:rsidRDefault="006A4DB9" w:rsidP="003D0257">
      <w:pPr>
        <w:jc w:val="center"/>
        <w:rPr>
          <w:sz w:val="28"/>
          <w:szCs w:val="28"/>
          <w:lang w:val="uk-UA"/>
        </w:rPr>
      </w:pPr>
      <w:r w:rsidRPr="003D0257">
        <w:rPr>
          <w:sz w:val="28"/>
          <w:szCs w:val="28"/>
        </w:rPr>
        <w:t xml:space="preserve">до проект </w:t>
      </w:r>
      <w:r w:rsidR="001471D5" w:rsidRPr="003D0257">
        <w:rPr>
          <w:sz w:val="28"/>
          <w:szCs w:val="28"/>
          <w:lang w:val="uk-UA"/>
        </w:rPr>
        <w:t>рішення Чернівець</w:t>
      </w:r>
      <w:r w:rsidRPr="003D0257">
        <w:rPr>
          <w:sz w:val="28"/>
          <w:szCs w:val="28"/>
        </w:rPr>
        <w:t xml:space="preserve">кої міської ради «Про затвердження </w:t>
      </w:r>
      <w:r w:rsidR="00AD5B22" w:rsidRPr="003D0257">
        <w:rPr>
          <w:sz w:val="28"/>
          <w:szCs w:val="28"/>
        </w:rPr>
        <w:t xml:space="preserve">                        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r w:rsidRPr="003D0257">
        <w:rPr>
          <w:sz w:val="28"/>
          <w:szCs w:val="28"/>
        </w:rPr>
        <w:t>».</w:t>
      </w:r>
    </w:p>
    <w:p w:rsidR="003D0257" w:rsidRPr="003D0257" w:rsidRDefault="003D0257" w:rsidP="003D0257">
      <w:pPr>
        <w:jc w:val="center"/>
        <w:rPr>
          <w:sz w:val="28"/>
          <w:szCs w:val="28"/>
          <w:lang w:val="uk-UA"/>
        </w:rPr>
      </w:pPr>
    </w:p>
    <w:p w:rsidR="00AD5B22" w:rsidRPr="003D0257" w:rsidRDefault="006A4DB9" w:rsidP="003D0257">
      <w:pPr>
        <w:jc w:val="both"/>
        <w:rPr>
          <w:sz w:val="27"/>
          <w:szCs w:val="27"/>
          <w:lang w:val="uk-UA"/>
        </w:rPr>
      </w:pPr>
      <w:r w:rsidRPr="003D0257">
        <w:rPr>
          <w:sz w:val="27"/>
          <w:szCs w:val="27"/>
          <w:shd w:val="clear" w:color="auto" w:fill="FFFFFF"/>
          <w:lang w:val="uk-UA"/>
        </w:rPr>
        <w:t xml:space="preserve">Аналіз регуляторного впливу </w:t>
      </w:r>
      <w:r w:rsidR="00DB5F33">
        <w:rPr>
          <w:sz w:val="27"/>
          <w:szCs w:val="27"/>
          <w:shd w:val="clear" w:color="auto" w:fill="FFFFFF"/>
          <w:lang w:val="uk-UA"/>
        </w:rPr>
        <w:t xml:space="preserve">(надалі-Аналіз) </w:t>
      </w:r>
      <w:r w:rsidRPr="003D0257">
        <w:rPr>
          <w:sz w:val="27"/>
          <w:szCs w:val="27"/>
          <w:shd w:val="clear" w:color="auto" w:fill="FFFFFF"/>
          <w:lang w:val="uk-UA"/>
        </w:rPr>
        <w:t>розроблен</w:t>
      </w:r>
      <w:r w:rsidR="00DB5F33">
        <w:rPr>
          <w:sz w:val="27"/>
          <w:szCs w:val="27"/>
          <w:shd w:val="clear" w:color="auto" w:fill="FFFFFF"/>
          <w:lang w:val="uk-UA"/>
        </w:rPr>
        <w:t xml:space="preserve">о </w:t>
      </w:r>
      <w:r w:rsidRPr="003D0257">
        <w:rPr>
          <w:sz w:val="27"/>
          <w:szCs w:val="27"/>
          <w:shd w:val="clear" w:color="auto" w:fill="FFFFFF"/>
          <w:lang w:val="uk-UA"/>
        </w:rPr>
        <w:t xml:space="preserve">на виконання вимог </w:t>
      </w:r>
      <w:r w:rsidR="00DB5F33">
        <w:rPr>
          <w:sz w:val="27"/>
          <w:szCs w:val="27"/>
          <w:shd w:val="clear" w:color="auto" w:fill="FFFFFF"/>
          <w:lang w:val="uk-UA"/>
        </w:rPr>
        <w:t xml:space="preserve">та з дотримання вимог </w:t>
      </w:r>
      <w:r w:rsidRPr="003D0257">
        <w:rPr>
          <w:sz w:val="27"/>
          <w:szCs w:val="27"/>
          <w:shd w:val="clear" w:color="auto" w:fill="FFFFFF"/>
          <w:lang w:val="uk-UA"/>
        </w:rPr>
        <w:t xml:space="preserve">Закону України „Про засади державної регуляторної політики у сфері господарської діяльності" </w:t>
      </w:r>
      <w:r w:rsidR="00DB5F33">
        <w:rPr>
          <w:sz w:val="27"/>
          <w:szCs w:val="27"/>
          <w:shd w:val="clear" w:color="auto" w:fill="FFFFFF"/>
          <w:lang w:val="uk-UA"/>
        </w:rPr>
        <w:t xml:space="preserve">та з урахуванням </w:t>
      </w:r>
      <w:r w:rsidRPr="003D0257">
        <w:rPr>
          <w:sz w:val="27"/>
          <w:szCs w:val="27"/>
          <w:shd w:val="clear" w:color="auto" w:fill="FFFFFF"/>
          <w:lang w:val="uk-UA"/>
        </w:rPr>
        <w:t>Методики проведення аналізу впливу регуляторного акта, затвердженої постановою Кабінету Міністрів України від 11.03.2004р. № 308</w:t>
      </w:r>
      <w:r w:rsidR="00AD5B22" w:rsidRPr="003D0257">
        <w:rPr>
          <w:sz w:val="27"/>
          <w:szCs w:val="27"/>
          <w:lang w:val="uk-UA"/>
        </w:rPr>
        <w:t>.</w:t>
      </w:r>
    </w:p>
    <w:p w:rsidR="006A4DB9" w:rsidRPr="003D0257" w:rsidRDefault="006A4DB9" w:rsidP="00AD5B22">
      <w:pPr>
        <w:rPr>
          <w:rFonts w:ascii="Arial" w:hAnsi="Arial" w:cs="Arial"/>
          <w:color w:val="333333"/>
          <w:sz w:val="20"/>
          <w:szCs w:val="20"/>
          <w:shd w:val="clear" w:color="auto" w:fill="FFFFFF"/>
          <w:lang w:val="uk-UA"/>
        </w:rPr>
      </w:pPr>
    </w:p>
    <w:p w:rsidR="00A50144" w:rsidRDefault="006A4DB9" w:rsidP="00A50144">
      <w:pPr>
        <w:jc w:val="both"/>
        <w:rPr>
          <w:b/>
          <w:bCs/>
          <w:sz w:val="27"/>
          <w:szCs w:val="27"/>
          <w:shd w:val="clear" w:color="auto" w:fill="FFFFFF"/>
          <w:lang w:val="uk-UA"/>
        </w:rPr>
      </w:pPr>
      <w:r w:rsidRPr="00DD1A6C">
        <w:rPr>
          <w:b/>
          <w:bCs/>
          <w:sz w:val="27"/>
          <w:szCs w:val="27"/>
          <w:shd w:val="clear" w:color="auto" w:fill="FFFFFF"/>
        </w:rPr>
        <w:t>1.Визначення проблеми, яку передбачається розв’язати шляхом державного</w:t>
      </w:r>
      <w:r w:rsidR="00A50144" w:rsidRPr="00DD1A6C">
        <w:rPr>
          <w:b/>
          <w:bCs/>
          <w:sz w:val="27"/>
          <w:szCs w:val="27"/>
          <w:shd w:val="clear" w:color="auto" w:fill="FFFFFF"/>
          <w:lang w:val="uk-UA"/>
        </w:rPr>
        <w:t xml:space="preserve"> </w:t>
      </w:r>
      <w:r w:rsidRPr="00DD1A6C">
        <w:rPr>
          <w:b/>
          <w:bCs/>
          <w:sz w:val="27"/>
          <w:szCs w:val="27"/>
          <w:shd w:val="clear" w:color="auto" w:fill="FFFFFF"/>
        </w:rPr>
        <w:t xml:space="preserve"> регулювання.</w:t>
      </w:r>
      <w:r w:rsidR="00A50144">
        <w:rPr>
          <w:b/>
          <w:bCs/>
          <w:sz w:val="27"/>
          <w:szCs w:val="27"/>
          <w:shd w:val="clear" w:color="auto" w:fill="FFFFFF"/>
          <w:lang w:val="uk-UA"/>
        </w:rPr>
        <w:t xml:space="preserve"> </w:t>
      </w:r>
    </w:p>
    <w:p w:rsidR="000C6DA6" w:rsidRDefault="00AD5B22" w:rsidP="000C6DA6">
      <w:pPr>
        <w:jc w:val="both"/>
        <w:rPr>
          <w:sz w:val="28"/>
          <w:szCs w:val="28"/>
          <w:lang w:val="uk-UA"/>
        </w:rPr>
      </w:pPr>
      <w:r w:rsidRPr="00AD5B22">
        <w:rPr>
          <w:sz w:val="28"/>
          <w:szCs w:val="28"/>
          <w:lang w:val="uk-UA"/>
        </w:rPr>
        <w:t xml:space="preserve">Проблема, яку </w:t>
      </w:r>
      <w:r w:rsidR="00B8548C">
        <w:rPr>
          <w:sz w:val="28"/>
          <w:szCs w:val="28"/>
          <w:lang w:val="uk-UA"/>
        </w:rPr>
        <w:t xml:space="preserve">пропонується </w:t>
      </w:r>
      <w:r w:rsidRPr="00AD5B22">
        <w:rPr>
          <w:sz w:val="28"/>
          <w:szCs w:val="28"/>
          <w:lang w:val="uk-UA"/>
        </w:rPr>
        <w:t xml:space="preserve">розв’язати </w:t>
      </w:r>
      <w:r w:rsidR="00B8548C">
        <w:rPr>
          <w:sz w:val="28"/>
          <w:szCs w:val="28"/>
          <w:lang w:val="uk-UA"/>
        </w:rPr>
        <w:t>шляхом прийняття цього рішення, зумовлена необхідністю вдосконалення процедури залучення на конкурсних засадах суб’єктів оціночної діяльності в зв’язку із змінами чинного законодавства, а тому самими тільки ринковими механізмами розв’язана бути не може. З</w:t>
      </w:r>
      <w:r w:rsidRPr="00AD5B22">
        <w:rPr>
          <w:sz w:val="28"/>
          <w:szCs w:val="28"/>
          <w:lang w:val="uk-UA"/>
        </w:rPr>
        <w:t xml:space="preserve"> прийняттям цього рішення міської ради, полягає у запровадженні в місті </w:t>
      </w:r>
      <w:r w:rsidR="00A31F7A">
        <w:rPr>
          <w:sz w:val="28"/>
          <w:szCs w:val="28"/>
          <w:lang w:val="uk-UA"/>
        </w:rPr>
        <w:t xml:space="preserve">Чернівцях </w:t>
      </w:r>
      <w:r w:rsidRPr="00AD5B22">
        <w:rPr>
          <w:sz w:val="28"/>
          <w:szCs w:val="28"/>
          <w:lang w:val="uk-UA"/>
        </w:rPr>
        <w:t xml:space="preserve">процедури конкурсного відбору суб’єктів оціночної діяльності для оцінки земельних ділянок несільськогосподарського призначення, на яких розташовані об’єкти нерухомого майна, відповідно до Земельного кодексу України, Законів України «Про оцінку земель», «Про оцінку майна, майнових прав та професійну оціночну діяльність в Україні», та «Про місцеве самоврядування в Україні». На сьогодні велика кількість земельних ділянок комунальної власності на яких розташовані об’єкти нерухомого майна, підлягають продажу шляхом викупу. Для здійснення цих дій відповідно до законодавства необхідно провести оцінку земель (експертну грошову оцінку земельних ділянок), зокрема з метою підвищення ефективності та забезпечення прозорості процедур продажу земель. Проект рішення </w:t>
      </w:r>
      <w:r w:rsidR="00A31F7A">
        <w:rPr>
          <w:sz w:val="28"/>
          <w:szCs w:val="28"/>
          <w:lang w:val="uk-UA"/>
        </w:rPr>
        <w:t xml:space="preserve">Чернівецької </w:t>
      </w:r>
      <w:r w:rsidRPr="00AD5B22">
        <w:rPr>
          <w:sz w:val="28"/>
          <w:szCs w:val="28"/>
          <w:lang w:val="uk-UA"/>
        </w:rPr>
        <w:t xml:space="preserve">міської ради </w:t>
      </w:r>
      <w:r w:rsidR="00A31F7A" w:rsidRPr="00A31F7A">
        <w:rPr>
          <w:sz w:val="27"/>
          <w:szCs w:val="27"/>
          <w:lang w:val="uk-UA"/>
        </w:rPr>
        <w:t xml:space="preserve">«Про затвердження </w:t>
      </w:r>
      <w:r w:rsidR="00A31F7A" w:rsidRPr="00A31F7A">
        <w:rPr>
          <w:bCs/>
          <w:sz w:val="28"/>
          <w:szCs w:val="28"/>
          <w:lang w:val="uk-UA"/>
        </w:rPr>
        <w:t>Порядку 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w:t>
      </w:r>
      <w:r w:rsidR="00A31F7A" w:rsidRPr="00A31F7A">
        <w:rPr>
          <w:sz w:val="27"/>
          <w:szCs w:val="27"/>
          <w:lang w:val="uk-UA"/>
        </w:rPr>
        <w:t>»</w:t>
      </w:r>
      <w:r w:rsidRPr="00AD5B22">
        <w:rPr>
          <w:sz w:val="28"/>
          <w:szCs w:val="28"/>
          <w:lang w:val="uk-UA"/>
        </w:rPr>
        <w:t xml:space="preserve"> розроблено з метою захисту законних інтересів </w:t>
      </w:r>
      <w:r w:rsidR="00A31F7A">
        <w:rPr>
          <w:sz w:val="28"/>
          <w:szCs w:val="28"/>
          <w:lang w:val="uk-UA"/>
        </w:rPr>
        <w:t>територіальної громади</w:t>
      </w:r>
      <w:r w:rsidRPr="00AD5B22">
        <w:rPr>
          <w:sz w:val="28"/>
          <w:szCs w:val="28"/>
          <w:lang w:val="uk-UA"/>
        </w:rPr>
        <w:t xml:space="preserve">, підвищення ефективності управління землями міста, забезпечення прозорості проведення процедур оцінки вартості земель міста. </w:t>
      </w:r>
    </w:p>
    <w:p w:rsidR="00F6724C" w:rsidRDefault="00B8548C" w:rsidP="000C6DA6">
      <w:pPr>
        <w:jc w:val="both"/>
        <w:rPr>
          <w:sz w:val="28"/>
          <w:szCs w:val="28"/>
          <w:lang w:val="uk-UA"/>
        </w:rPr>
      </w:pPr>
      <w:r>
        <w:rPr>
          <w:sz w:val="28"/>
          <w:szCs w:val="28"/>
          <w:lang w:val="uk-UA"/>
        </w:rPr>
        <w:t>Чинним рішенням міської ради від 27.07.2006р. №86 «Про затвердження Положення про конкурсний відбір експертів суб’єктів оціночної діяльності та погодження виконаних ними звітів про оцінку земельних ділянок</w:t>
      </w:r>
      <w:r w:rsidR="00F6724C">
        <w:rPr>
          <w:sz w:val="28"/>
          <w:szCs w:val="28"/>
          <w:lang w:val="uk-UA"/>
        </w:rPr>
        <w:t xml:space="preserve">, які підлягають продажу фізичним та юридичним особам, і знаходяться в користуванні або орендуються ними та земельних ділянок, які підлягають продажу на земельних торгах та утворення комісії з цього питання» зі змінами врегульовані господарські відносини щодо оцінки земельних ділянок, які перебувають у власності територіальної громади міста. Але зазначене рішення не враховує норм чинного законодавства та існуючих економічних проблем, що в свою чергу може породити </w:t>
      </w:r>
      <w:r w:rsidR="00F6724C">
        <w:rPr>
          <w:sz w:val="28"/>
          <w:szCs w:val="28"/>
          <w:lang w:val="uk-UA"/>
        </w:rPr>
        <w:lastRenderedPageBreak/>
        <w:t xml:space="preserve">небажані наслідки для територіальної громади міста. Тому необхідне прийняття цього регуляторного акту. </w:t>
      </w:r>
    </w:p>
    <w:p w:rsidR="00AD5B22" w:rsidRPr="00F62BC9" w:rsidRDefault="00F62BC9" w:rsidP="00A50144">
      <w:pPr>
        <w:jc w:val="both"/>
        <w:rPr>
          <w:b/>
          <w:sz w:val="27"/>
          <w:szCs w:val="27"/>
          <w:lang w:val="uk-UA"/>
        </w:rPr>
      </w:pPr>
      <w:r w:rsidRPr="00F62BC9">
        <w:rPr>
          <w:b/>
          <w:sz w:val="27"/>
          <w:szCs w:val="27"/>
          <w:lang w:val="uk-UA"/>
        </w:rPr>
        <w:t>Основні групи (підгрупи), на які проблема справляє вплив:</w:t>
      </w:r>
      <w:r w:rsidR="00F6724C" w:rsidRPr="00F62BC9">
        <w:rPr>
          <w:b/>
          <w:sz w:val="27"/>
          <w:szCs w:val="27"/>
          <w:lang w:val="uk-UA"/>
        </w:rPr>
        <w:t xml:space="preserve">   </w:t>
      </w:r>
      <w:r w:rsidR="00B8548C" w:rsidRPr="00F62BC9">
        <w:rPr>
          <w:b/>
          <w:sz w:val="27"/>
          <w:szCs w:val="27"/>
          <w:lang w:val="uk-UA"/>
        </w:rPr>
        <w:t xml:space="preserve"> </w:t>
      </w:r>
    </w:p>
    <w:tbl>
      <w:tblPr>
        <w:tblStyle w:val="a6"/>
        <w:tblW w:w="0" w:type="auto"/>
        <w:tblLook w:val="01E0" w:firstRow="1" w:lastRow="1" w:firstColumn="1" w:lastColumn="1" w:noHBand="0" w:noVBand="0"/>
      </w:tblPr>
      <w:tblGrid>
        <w:gridCol w:w="3277"/>
        <w:gridCol w:w="3277"/>
        <w:gridCol w:w="3277"/>
      </w:tblGrid>
      <w:tr w:rsidR="00F62BC9" w:rsidTr="00F62BC9">
        <w:tc>
          <w:tcPr>
            <w:tcW w:w="3277" w:type="dxa"/>
          </w:tcPr>
          <w:p w:rsidR="00F62BC9" w:rsidRDefault="00F62BC9" w:rsidP="00A50144">
            <w:pPr>
              <w:jc w:val="both"/>
              <w:rPr>
                <w:b/>
                <w:bCs/>
                <w:sz w:val="27"/>
                <w:szCs w:val="27"/>
                <w:shd w:val="clear" w:color="auto" w:fill="FFFFFF"/>
                <w:lang w:val="uk-UA"/>
              </w:rPr>
            </w:pPr>
            <w:r>
              <w:rPr>
                <w:b/>
                <w:bCs/>
                <w:sz w:val="27"/>
                <w:szCs w:val="27"/>
                <w:shd w:val="clear" w:color="auto" w:fill="FFFFFF"/>
                <w:lang w:val="uk-UA"/>
              </w:rPr>
              <w:t>Групи (підгрупи)</w:t>
            </w:r>
          </w:p>
        </w:tc>
        <w:tc>
          <w:tcPr>
            <w:tcW w:w="3277" w:type="dxa"/>
          </w:tcPr>
          <w:p w:rsidR="00F62BC9" w:rsidRDefault="00F62BC9" w:rsidP="00F62BC9">
            <w:pPr>
              <w:jc w:val="center"/>
              <w:rPr>
                <w:b/>
                <w:bCs/>
                <w:sz w:val="27"/>
                <w:szCs w:val="27"/>
                <w:shd w:val="clear" w:color="auto" w:fill="FFFFFF"/>
                <w:lang w:val="uk-UA"/>
              </w:rPr>
            </w:pPr>
            <w:r>
              <w:rPr>
                <w:b/>
                <w:bCs/>
                <w:sz w:val="27"/>
                <w:szCs w:val="27"/>
                <w:shd w:val="clear" w:color="auto" w:fill="FFFFFF"/>
                <w:lang w:val="uk-UA"/>
              </w:rPr>
              <w:t>Так</w:t>
            </w:r>
          </w:p>
        </w:tc>
        <w:tc>
          <w:tcPr>
            <w:tcW w:w="3277" w:type="dxa"/>
          </w:tcPr>
          <w:p w:rsidR="00F62BC9" w:rsidRDefault="00F62BC9" w:rsidP="00F62BC9">
            <w:pPr>
              <w:jc w:val="center"/>
              <w:rPr>
                <w:b/>
                <w:bCs/>
                <w:sz w:val="27"/>
                <w:szCs w:val="27"/>
                <w:shd w:val="clear" w:color="auto" w:fill="FFFFFF"/>
                <w:lang w:val="uk-UA"/>
              </w:rPr>
            </w:pPr>
            <w:r>
              <w:rPr>
                <w:b/>
                <w:bCs/>
                <w:sz w:val="27"/>
                <w:szCs w:val="27"/>
                <w:shd w:val="clear" w:color="auto" w:fill="FFFFFF"/>
                <w:lang w:val="uk-UA"/>
              </w:rPr>
              <w:t>Ні</w:t>
            </w:r>
          </w:p>
        </w:tc>
      </w:tr>
      <w:tr w:rsidR="00F62BC9" w:rsidTr="00F62BC9">
        <w:tc>
          <w:tcPr>
            <w:tcW w:w="3277" w:type="dxa"/>
          </w:tcPr>
          <w:p w:rsidR="00F62BC9" w:rsidRPr="00F62BC9" w:rsidRDefault="00F62BC9" w:rsidP="00A50144">
            <w:pPr>
              <w:jc w:val="both"/>
              <w:rPr>
                <w:bCs/>
                <w:sz w:val="27"/>
                <w:szCs w:val="27"/>
                <w:shd w:val="clear" w:color="auto" w:fill="FFFFFF"/>
                <w:lang w:val="uk-UA"/>
              </w:rPr>
            </w:pPr>
            <w:r w:rsidRPr="00F62BC9">
              <w:rPr>
                <w:bCs/>
                <w:sz w:val="27"/>
                <w:szCs w:val="27"/>
                <w:shd w:val="clear" w:color="auto" w:fill="FFFFFF"/>
                <w:lang w:val="uk-UA"/>
              </w:rPr>
              <w:t>Громадяни</w:t>
            </w:r>
          </w:p>
        </w:tc>
        <w:tc>
          <w:tcPr>
            <w:tcW w:w="3277" w:type="dxa"/>
          </w:tcPr>
          <w:p w:rsidR="00F62BC9" w:rsidRPr="00F62BC9" w:rsidRDefault="00F62BC9" w:rsidP="00F62BC9">
            <w:pPr>
              <w:jc w:val="center"/>
            </w:pPr>
            <w:r w:rsidRPr="00F62BC9">
              <w:rPr>
                <w:bCs/>
                <w:sz w:val="27"/>
                <w:szCs w:val="27"/>
                <w:shd w:val="clear" w:color="auto" w:fill="FFFFFF"/>
                <w:lang w:val="uk-UA"/>
              </w:rPr>
              <w:t>Так</w:t>
            </w:r>
          </w:p>
        </w:tc>
        <w:tc>
          <w:tcPr>
            <w:tcW w:w="3277" w:type="dxa"/>
          </w:tcPr>
          <w:p w:rsidR="00F62BC9" w:rsidRDefault="00F62BC9" w:rsidP="00A50144">
            <w:pPr>
              <w:jc w:val="both"/>
              <w:rPr>
                <w:b/>
                <w:bCs/>
                <w:sz w:val="27"/>
                <w:szCs w:val="27"/>
                <w:shd w:val="clear" w:color="auto" w:fill="FFFFFF"/>
                <w:lang w:val="uk-UA"/>
              </w:rPr>
            </w:pPr>
          </w:p>
        </w:tc>
      </w:tr>
      <w:tr w:rsidR="00F62BC9" w:rsidTr="00F62BC9">
        <w:tc>
          <w:tcPr>
            <w:tcW w:w="3277" w:type="dxa"/>
          </w:tcPr>
          <w:p w:rsidR="00F62BC9" w:rsidRPr="00F62BC9" w:rsidRDefault="00F62BC9" w:rsidP="00A50144">
            <w:pPr>
              <w:jc w:val="both"/>
              <w:rPr>
                <w:bCs/>
                <w:sz w:val="27"/>
                <w:szCs w:val="27"/>
                <w:shd w:val="clear" w:color="auto" w:fill="FFFFFF"/>
                <w:lang w:val="uk-UA"/>
              </w:rPr>
            </w:pPr>
            <w:r w:rsidRPr="00F62BC9">
              <w:rPr>
                <w:bCs/>
                <w:sz w:val="27"/>
                <w:szCs w:val="27"/>
                <w:shd w:val="clear" w:color="auto" w:fill="FFFFFF"/>
                <w:lang w:val="uk-UA"/>
              </w:rPr>
              <w:t>Держава</w:t>
            </w:r>
          </w:p>
        </w:tc>
        <w:tc>
          <w:tcPr>
            <w:tcW w:w="3277" w:type="dxa"/>
          </w:tcPr>
          <w:p w:rsidR="00F62BC9" w:rsidRPr="00F62BC9" w:rsidRDefault="00F62BC9" w:rsidP="00F62BC9">
            <w:pPr>
              <w:jc w:val="center"/>
            </w:pPr>
            <w:r w:rsidRPr="00F62BC9">
              <w:rPr>
                <w:bCs/>
                <w:sz w:val="27"/>
                <w:szCs w:val="27"/>
                <w:shd w:val="clear" w:color="auto" w:fill="FFFFFF"/>
                <w:lang w:val="uk-UA"/>
              </w:rPr>
              <w:t>Так</w:t>
            </w:r>
          </w:p>
        </w:tc>
        <w:tc>
          <w:tcPr>
            <w:tcW w:w="3277" w:type="dxa"/>
          </w:tcPr>
          <w:p w:rsidR="00F62BC9" w:rsidRDefault="00F62BC9" w:rsidP="00A50144">
            <w:pPr>
              <w:jc w:val="both"/>
              <w:rPr>
                <w:b/>
                <w:bCs/>
                <w:sz w:val="27"/>
                <w:szCs w:val="27"/>
                <w:shd w:val="clear" w:color="auto" w:fill="FFFFFF"/>
                <w:lang w:val="uk-UA"/>
              </w:rPr>
            </w:pPr>
          </w:p>
        </w:tc>
      </w:tr>
      <w:tr w:rsidR="00F62BC9" w:rsidTr="00F62BC9">
        <w:tc>
          <w:tcPr>
            <w:tcW w:w="3277" w:type="dxa"/>
          </w:tcPr>
          <w:p w:rsidR="00F62BC9" w:rsidRPr="00F62BC9" w:rsidRDefault="00F62BC9" w:rsidP="00A50144">
            <w:pPr>
              <w:jc w:val="both"/>
              <w:rPr>
                <w:bCs/>
                <w:sz w:val="27"/>
                <w:szCs w:val="27"/>
                <w:shd w:val="clear" w:color="auto" w:fill="FFFFFF"/>
                <w:lang w:val="uk-UA"/>
              </w:rPr>
            </w:pPr>
            <w:r w:rsidRPr="00F62BC9">
              <w:rPr>
                <w:bCs/>
                <w:sz w:val="27"/>
                <w:szCs w:val="27"/>
                <w:shd w:val="clear" w:color="auto" w:fill="FFFFFF"/>
                <w:lang w:val="uk-UA"/>
              </w:rPr>
              <w:t>Суб'єкти господарювання, в тому числі суб’єкти малого підприємництва</w:t>
            </w:r>
          </w:p>
        </w:tc>
        <w:tc>
          <w:tcPr>
            <w:tcW w:w="3277" w:type="dxa"/>
          </w:tcPr>
          <w:p w:rsidR="00F62BC9" w:rsidRPr="00F62BC9" w:rsidRDefault="00F62BC9" w:rsidP="00F62BC9">
            <w:pPr>
              <w:jc w:val="center"/>
            </w:pPr>
            <w:r w:rsidRPr="00F62BC9">
              <w:rPr>
                <w:bCs/>
                <w:sz w:val="27"/>
                <w:szCs w:val="27"/>
                <w:shd w:val="clear" w:color="auto" w:fill="FFFFFF"/>
                <w:lang w:val="uk-UA"/>
              </w:rPr>
              <w:t>Так</w:t>
            </w:r>
          </w:p>
        </w:tc>
        <w:tc>
          <w:tcPr>
            <w:tcW w:w="3277" w:type="dxa"/>
          </w:tcPr>
          <w:p w:rsidR="00F62BC9" w:rsidRDefault="00F62BC9" w:rsidP="00A50144">
            <w:pPr>
              <w:jc w:val="both"/>
              <w:rPr>
                <w:b/>
                <w:bCs/>
                <w:sz w:val="27"/>
                <w:szCs w:val="27"/>
                <w:shd w:val="clear" w:color="auto" w:fill="FFFFFF"/>
                <w:lang w:val="uk-UA"/>
              </w:rPr>
            </w:pPr>
          </w:p>
        </w:tc>
      </w:tr>
    </w:tbl>
    <w:p w:rsidR="00F62BC9" w:rsidRPr="00771B9D" w:rsidRDefault="00F62BC9" w:rsidP="00A50144">
      <w:pPr>
        <w:jc w:val="both"/>
        <w:rPr>
          <w:b/>
          <w:bCs/>
          <w:sz w:val="20"/>
          <w:szCs w:val="20"/>
          <w:shd w:val="clear" w:color="auto" w:fill="FFFFFF"/>
          <w:lang w:val="uk-UA"/>
        </w:rPr>
      </w:pPr>
    </w:p>
    <w:p w:rsidR="00A50144" w:rsidRPr="00AE004B" w:rsidRDefault="006A4DB9" w:rsidP="00A50144">
      <w:pPr>
        <w:jc w:val="both"/>
        <w:rPr>
          <w:b/>
          <w:bCs/>
          <w:sz w:val="27"/>
          <w:szCs w:val="27"/>
          <w:shd w:val="clear" w:color="auto" w:fill="FFFFFF"/>
          <w:lang w:val="uk-UA"/>
        </w:rPr>
      </w:pPr>
      <w:r w:rsidRPr="00982B12">
        <w:rPr>
          <w:b/>
          <w:bCs/>
          <w:sz w:val="27"/>
          <w:szCs w:val="27"/>
          <w:shd w:val="clear" w:color="auto" w:fill="FFFFFF"/>
          <w:lang w:val="uk-UA"/>
        </w:rPr>
        <w:t>2. Цілі державного регулювання.</w:t>
      </w:r>
    </w:p>
    <w:p w:rsidR="00AE004B" w:rsidRPr="00AE004B" w:rsidRDefault="00AE004B" w:rsidP="00A50144">
      <w:pPr>
        <w:jc w:val="both"/>
        <w:rPr>
          <w:sz w:val="28"/>
          <w:szCs w:val="28"/>
          <w:lang w:val="uk-UA"/>
        </w:rPr>
      </w:pPr>
      <w:r w:rsidRPr="00AE004B">
        <w:rPr>
          <w:sz w:val="28"/>
          <w:szCs w:val="28"/>
          <w:lang w:val="uk-UA"/>
        </w:rPr>
        <w:t>Цілями прийняття цього регуляторного акту є:</w:t>
      </w:r>
    </w:p>
    <w:p w:rsidR="00007982" w:rsidRDefault="00AE004B" w:rsidP="00A50144">
      <w:pPr>
        <w:jc w:val="both"/>
        <w:rPr>
          <w:sz w:val="28"/>
          <w:szCs w:val="28"/>
          <w:lang w:val="uk-UA"/>
        </w:rPr>
      </w:pPr>
      <w:r w:rsidRPr="00AE004B">
        <w:rPr>
          <w:sz w:val="28"/>
          <w:szCs w:val="28"/>
          <w:lang w:val="uk-UA"/>
        </w:rPr>
        <w:t xml:space="preserve">- </w:t>
      </w:r>
      <w:r w:rsidR="00007982">
        <w:rPr>
          <w:sz w:val="28"/>
          <w:szCs w:val="28"/>
          <w:lang w:val="uk-UA"/>
        </w:rPr>
        <w:t>здійснення планування та прогноз надходжень до міського бюджету;</w:t>
      </w:r>
    </w:p>
    <w:p w:rsidR="00007982" w:rsidRDefault="00007982" w:rsidP="00A50144">
      <w:pPr>
        <w:jc w:val="both"/>
        <w:rPr>
          <w:sz w:val="28"/>
          <w:szCs w:val="28"/>
          <w:lang w:val="uk-UA"/>
        </w:rPr>
      </w:pPr>
      <w:r>
        <w:rPr>
          <w:sz w:val="28"/>
          <w:szCs w:val="28"/>
          <w:lang w:val="uk-UA"/>
        </w:rPr>
        <w:t xml:space="preserve">- </w:t>
      </w:r>
      <w:r w:rsidRPr="00AE004B">
        <w:rPr>
          <w:sz w:val="28"/>
          <w:szCs w:val="28"/>
          <w:lang w:val="uk-UA"/>
        </w:rPr>
        <w:t xml:space="preserve">збільшення </w:t>
      </w:r>
      <w:r>
        <w:rPr>
          <w:sz w:val="28"/>
          <w:szCs w:val="28"/>
          <w:lang w:val="uk-UA"/>
        </w:rPr>
        <w:t>надходжень до</w:t>
      </w:r>
      <w:r w:rsidRPr="00AE004B">
        <w:rPr>
          <w:sz w:val="28"/>
          <w:szCs w:val="28"/>
          <w:lang w:val="uk-UA"/>
        </w:rPr>
        <w:t xml:space="preserve"> міського бюджету</w:t>
      </w:r>
      <w:r>
        <w:rPr>
          <w:sz w:val="28"/>
          <w:szCs w:val="28"/>
          <w:lang w:val="uk-UA"/>
        </w:rPr>
        <w:t xml:space="preserve"> від продажу земельних ділянок комунальної власності фізичним та юридичним особам, </w:t>
      </w:r>
      <w:r w:rsidRPr="003D0257">
        <w:rPr>
          <w:sz w:val="28"/>
          <w:szCs w:val="28"/>
        </w:rPr>
        <w:t>і знаходяться в користуванні або орендуються ними</w:t>
      </w:r>
      <w:r>
        <w:rPr>
          <w:sz w:val="28"/>
          <w:szCs w:val="28"/>
          <w:lang w:val="uk-UA"/>
        </w:rPr>
        <w:t xml:space="preserve"> ;</w:t>
      </w:r>
    </w:p>
    <w:p w:rsidR="00AE004B" w:rsidRPr="00AE004B" w:rsidRDefault="00007982" w:rsidP="00A50144">
      <w:pPr>
        <w:jc w:val="both"/>
        <w:rPr>
          <w:sz w:val="28"/>
          <w:szCs w:val="28"/>
          <w:lang w:val="uk-UA"/>
        </w:rPr>
      </w:pPr>
      <w:r>
        <w:rPr>
          <w:sz w:val="28"/>
          <w:szCs w:val="28"/>
          <w:lang w:val="uk-UA"/>
        </w:rPr>
        <w:t xml:space="preserve">- </w:t>
      </w:r>
      <w:r w:rsidR="00AE004B" w:rsidRPr="00AE004B">
        <w:rPr>
          <w:sz w:val="28"/>
          <w:szCs w:val="28"/>
          <w:lang w:val="uk-UA"/>
        </w:rPr>
        <w:t>удосконалення порядку залучення суб’єктів оціночної діяльності;</w:t>
      </w:r>
    </w:p>
    <w:p w:rsidR="00AE004B" w:rsidRPr="00AE004B" w:rsidRDefault="00AE004B" w:rsidP="00A50144">
      <w:pPr>
        <w:jc w:val="both"/>
        <w:rPr>
          <w:sz w:val="28"/>
          <w:szCs w:val="28"/>
          <w:lang w:val="uk-UA"/>
        </w:rPr>
      </w:pPr>
      <w:r w:rsidRPr="00AE004B">
        <w:rPr>
          <w:sz w:val="28"/>
          <w:szCs w:val="28"/>
          <w:lang w:val="uk-UA"/>
        </w:rPr>
        <w:t>-</w:t>
      </w:r>
      <w:r w:rsidR="00007982" w:rsidRPr="00007982">
        <w:rPr>
          <w:sz w:val="28"/>
          <w:szCs w:val="28"/>
          <w:lang w:val="uk-UA"/>
        </w:rPr>
        <w:t xml:space="preserve"> </w:t>
      </w:r>
      <w:r w:rsidR="00007982">
        <w:rPr>
          <w:sz w:val="28"/>
          <w:szCs w:val="28"/>
          <w:lang w:val="uk-UA"/>
        </w:rPr>
        <w:t>забезпечити відкритість процедури, прозорість дій органу місцевого самоврядування</w:t>
      </w:r>
      <w:r>
        <w:rPr>
          <w:sz w:val="28"/>
          <w:szCs w:val="28"/>
          <w:lang w:val="uk-UA"/>
        </w:rPr>
        <w:t>;</w:t>
      </w:r>
    </w:p>
    <w:p w:rsidR="00AE004B" w:rsidRPr="00AE004B" w:rsidRDefault="00AE004B" w:rsidP="00AE004B">
      <w:pPr>
        <w:jc w:val="both"/>
        <w:rPr>
          <w:sz w:val="28"/>
          <w:szCs w:val="28"/>
          <w:lang w:val="uk-UA"/>
        </w:rPr>
      </w:pPr>
      <w:r w:rsidRPr="00AE004B">
        <w:rPr>
          <w:sz w:val="28"/>
          <w:szCs w:val="28"/>
          <w:lang w:val="uk-UA"/>
        </w:rPr>
        <w:t xml:space="preserve">- </w:t>
      </w:r>
      <w:r w:rsidR="00007982">
        <w:rPr>
          <w:sz w:val="28"/>
          <w:szCs w:val="28"/>
          <w:lang w:val="uk-UA"/>
        </w:rPr>
        <w:t xml:space="preserve">привести рішення міської ради у відповідність до норм та вимог </w:t>
      </w:r>
      <w:r w:rsidR="00007982" w:rsidRPr="00AD5B22">
        <w:rPr>
          <w:sz w:val="28"/>
          <w:szCs w:val="28"/>
          <w:lang w:val="uk-UA"/>
        </w:rPr>
        <w:t>Законів України «Про оцінку земель», «Про оцінку майна, майнових прав та професійну оціночну діяльність в Україні»</w:t>
      </w:r>
      <w:r w:rsidR="00007982">
        <w:rPr>
          <w:sz w:val="28"/>
          <w:szCs w:val="28"/>
          <w:lang w:val="uk-UA"/>
        </w:rPr>
        <w:t xml:space="preserve"> та Земельного кодексу України. </w:t>
      </w:r>
    </w:p>
    <w:p w:rsidR="00AE004B" w:rsidRPr="00172104" w:rsidRDefault="00AE004B" w:rsidP="00A50144">
      <w:pPr>
        <w:jc w:val="both"/>
        <w:rPr>
          <w:sz w:val="20"/>
          <w:szCs w:val="20"/>
          <w:highlight w:val="yellow"/>
          <w:lang w:val="uk-UA"/>
        </w:rPr>
      </w:pPr>
    </w:p>
    <w:p w:rsidR="006A4DB9" w:rsidRDefault="006A4DB9" w:rsidP="00A50144">
      <w:pPr>
        <w:jc w:val="both"/>
        <w:rPr>
          <w:b/>
          <w:bCs/>
          <w:sz w:val="27"/>
          <w:szCs w:val="27"/>
          <w:shd w:val="clear" w:color="auto" w:fill="FFFFFF"/>
          <w:lang w:val="uk-UA"/>
        </w:rPr>
      </w:pPr>
      <w:r w:rsidRPr="005E5BE5">
        <w:rPr>
          <w:b/>
          <w:bCs/>
          <w:sz w:val="27"/>
          <w:szCs w:val="27"/>
          <w:shd w:val="clear" w:color="auto" w:fill="FFFFFF"/>
        </w:rPr>
        <w:t xml:space="preserve">3. </w:t>
      </w:r>
      <w:r w:rsidR="00B9710E" w:rsidRPr="005E5BE5">
        <w:rPr>
          <w:b/>
          <w:bCs/>
          <w:sz w:val="27"/>
          <w:szCs w:val="27"/>
          <w:shd w:val="clear" w:color="auto" w:fill="FFFFFF"/>
          <w:lang w:val="uk-UA"/>
        </w:rPr>
        <w:t>Визначення та оцінка а</w:t>
      </w:r>
      <w:r w:rsidRPr="005E5BE5">
        <w:rPr>
          <w:b/>
          <w:bCs/>
          <w:sz w:val="27"/>
          <w:szCs w:val="27"/>
          <w:shd w:val="clear" w:color="auto" w:fill="FFFFFF"/>
        </w:rPr>
        <w:t>льтернатив</w:t>
      </w:r>
      <w:r w:rsidR="00B9710E" w:rsidRPr="005E5BE5">
        <w:rPr>
          <w:b/>
          <w:bCs/>
          <w:sz w:val="27"/>
          <w:szCs w:val="27"/>
          <w:shd w:val="clear" w:color="auto" w:fill="FFFFFF"/>
          <w:lang w:val="uk-UA"/>
        </w:rPr>
        <w:t>н</w:t>
      </w:r>
      <w:r w:rsidRPr="005E5BE5">
        <w:rPr>
          <w:b/>
          <w:bCs/>
          <w:sz w:val="27"/>
          <w:szCs w:val="27"/>
          <w:shd w:val="clear" w:color="auto" w:fill="FFFFFF"/>
        </w:rPr>
        <w:t>и</w:t>
      </w:r>
      <w:r w:rsidR="00B9710E" w:rsidRPr="005E5BE5">
        <w:rPr>
          <w:b/>
          <w:bCs/>
          <w:sz w:val="27"/>
          <w:szCs w:val="27"/>
          <w:shd w:val="clear" w:color="auto" w:fill="FFFFFF"/>
          <w:lang w:val="uk-UA"/>
        </w:rPr>
        <w:t>х способів досягнення цілей</w:t>
      </w:r>
    </w:p>
    <w:p w:rsidR="00B9710E" w:rsidRPr="00B9710E" w:rsidRDefault="00B9710E" w:rsidP="00A50144">
      <w:pPr>
        <w:jc w:val="both"/>
        <w:rPr>
          <w:b/>
          <w:bCs/>
          <w:sz w:val="16"/>
          <w:szCs w:val="16"/>
          <w:shd w:val="clear" w:color="auto" w:fill="FFFFFF"/>
          <w:lang w:val="uk-UA"/>
        </w:rPr>
      </w:pPr>
    </w:p>
    <w:p w:rsidR="00B9710E" w:rsidRDefault="00B9710E" w:rsidP="00A50144">
      <w:pPr>
        <w:jc w:val="both"/>
        <w:rPr>
          <w:b/>
          <w:bCs/>
          <w:sz w:val="27"/>
          <w:szCs w:val="27"/>
          <w:shd w:val="clear" w:color="auto" w:fill="FFFFFF"/>
          <w:lang w:val="uk-UA"/>
        </w:rPr>
      </w:pPr>
      <w:r>
        <w:rPr>
          <w:b/>
          <w:bCs/>
          <w:sz w:val="27"/>
          <w:szCs w:val="27"/>
          <w:shd w:val="clear" w:color="auto" w:fill="FFFFFF"/>
          <w:lang w:val="uk-UA"/>
        </w:rPr>
        <w:t>1. Визначення альтернативних способів</w:t>
      </w:r>
    </w:p>
    <w:tbl>
      <w:tblPr>
        <w:tblStyle w:val="a6"/>
        <w:tblW w:w="0" w:type="auto"/>
        <w:tblLook w:val="01E0" w:firstRow="1" w:lastRow="1" w:firstColumn="1" w:lastColumn="1" w:noHBand="0" w:noVBand="0"/>
      </w:tblPr>
      <w:tblGrid>
        <w:gridCol w:w="4308"/>
        <w:gridCol w:w="5523"/>
      </w:tblGrid>
      <w:tr w:rsidR="00B9710E" w:rsidTr="00481368">
        <w:tc>
          <w:tcPr>
            <w:tcW w:w="4308" w:type="dxa"/>
          </w:tcPr>
          <w:p w:rsidR="00B9710E" w:rsidRDefault="00B9710E" w:rsidP="00A50144">
            <w:pPr>
              <w:jc w:val="both"/>
              <w:rPr>
                <w:b/>
                <w:bCs/>
                <w:sz w:val="27"/>
                <w:szCs w:val="27"/>
                <w:shd w:val="clear" w:color="auto" w:fill="FFFFFF"/>
                <w:lang w:val="uk-UA"/>
              </w:rPr>
            </w:pPr>
            <w:r>
              <w:rPr>
                <w:b/>
                <w:bCs/>
                <w:sz w:val="27"/>
                <w:szCs w:val="27"/>
                <w:shd w:val="clear" w:color="auto" w:fill="FFFFFF"/>
                <w:lang w:val="uk-UA"/>
              </w:rPr>
              <w:t xml:space="preserve">Вид альтернативи </w:t>
            </w:r>
          </w:p>
        </w:tc>
        <w:tc>
          <w:tcPr>
            <w:tcW w:w="5523" w:type="dxa"/>
          </w:tcPr>
          <w:p w:rsidR="00B9710E" w:rsidRDefault="00B9710E" w:rsidP="00A50144">
            <w:pPr>
              <w:jc w:val="both"/>
              <w:rPr>
                <w:b/>
                <w:bCs/>
                <w:sz w:val="27"/>
                <w:szCs w:val="27"/>
                <w:shd w:val="clear" w:color="auto" w:fill="FFFFFF"/>
                <w:lang w:val="uk-UA"/>
              </w:rPr>
            </w:pPr>
            <w:r>
              <w:rPr>
                <w:b/>
                <w:bCs/>
                <w:sz w:val="27"/>
                <w:szCs w:val="27"/>
                <w:shd w:val="clear" w:color="auto" w:fill="FFFFFF"/>
                <w:lang w:val="uk-UA"/>
              </w:rPr>
              <w:t>Опис альтернативи</w:t>
            </w:r>
          </w:p>
        </w:tc>
      </w:tr>
      <w:tr w:rsidR="00B9710E" w:rsidTr="00481368">
        <w:tc>
          <w:tcPr>
            <w:tcW w:w="4308" w:type="dxa"/>
          </w:tcPr>
          <w:p w:rsidR="00B9710E" w:rsidRDefault="00B9710E" w:rsidP="00A50144">
            <w:pPr>
              <w:jc w:val="both"/>
              <w:rPr>
                <w:b/>
                <w:bCs/>
                <w:sz w:val="27"/>
                <w:szCs w:val="27"/>
                <w:shd w:val="clear" w:color="auto" w:fill="FFFFFF"/>
                <w:lang w:val="uk-UA"/>
              </w:rPr>
            </w:pPr>
            <w:r>
              <w:rPr>
                <w:b/>
                <w:bCs/>
                <w:sz w:val="27"/>
                <w:szCs w:val="27"/>
                <w:shd w:val="clear" w:color="auto" w:fill="FFFFFF"/>
                <w:lang w:val="uk-UA"/>
              </w:rPr>
              <w:t>Альтернатива 1</w:t>
            </w:r>
          </w:p>
          <w:p w:rsidR="00B9710E" w:rsidRPr="00B9710E" w:rsidRDefault="00646BC1" w:rsidP="00A50144">
            <w:pPr>
              <w:jc w:val="both"/>
              <w:rPr>
                <w:bCs/>
                <w:sz w:val="27"/>
                <w:szCs w:val="27"/>
                <w:shd w:val="clear" w:color="auto" w:fill="FFFFFF"/>
                <w:lang w:val="uk-UA"/>
              </w:rPr>
            </w:pPr>
            <w:r w:rsidRPr="00646BC1">
              <w:rPr>
                <w:sz w:val="27"/>
                <w:szCs w:val="27"/>
                <w:lang w:val="uk-UA"/>
              </w:rPr>
              <w:t>Неприйняття даного регуляторного акту (відмова від регулювання).  </w:t>
            </w:r>
          </w:p>
        </w:tc>
        <w:tc>
          <w:tcPr>
            <w:tcW w:w="5523" w:type="dxa"/>
          </w:tcPr>
          <w:p w:rsidR="00B9710E" w:rsidRPr="00771B9D" w:rsidRDefault="00646BC1" w:rsidP="00A50144">
            <w:pPr>
              <w:jc w:val="both"/>
              <w:rPr>
                <w:bCs/>
                <w:sz w:val="27"/>
                <w:szCs w:val="27"/>
                <w:shd w:val="clear" w:color="auto" w:fill="FFFFFF"/>
                <w:lang w:val="uk-UA"/>
              </w:rPr>
            </w:pPr>
            <w:r w:rsidRPr="00646BC1">
              <w:rPr>
                <w:sz w:val="27"/>
                <w:szCs w:val="27"/>
                <w:lang w:val="uk-UA"/>
              </w:rPr>
              <w:t>Така альтернатива є неприпустимою.</w:t>
            </w:r>
          </w:p>
        </w:tc>
      </w:tr>
      <w:tr w:rsidR="00B9710E" w:rsidTr="00481368">
        <w:tc>
          <w:tcPr>
            <w:tcW w:w="4308" w:type="dxa"/>
          </w:tcPr>
          <w:p w:rsidR="00B9710E" w:rsidRDefault="00B9710E" w:rsidP="00A50144">
            <w:pPr>
              <w:jc w:val="both"/>
              <w:rPr>
                <w:b/>
                <w:bCs/>
                <w:sz w:val="27"/>
                <w:szCs w:val="27"/>
                <w:shd w:val="clear" w:color="auto" w:fill="FFFFFF"/>
                <w:lang w:val="uk-UA"/>
              </w:rPr>
            </w:pPr>
            <w:r>
              <w:rPr>
                <w:b/>
                <w:bCs/>
                <w:sz w:val="27"/>
                <w:szCs w:val="27"/>
                <w:shd w:val="clear" w:color="auto" w:fill="FFFFFF"/>
                <w:lang w:val="uk-UA"/>
              </w:rPr>
              <w:t xml:space="preserve">Альтернатива 2 </w:t>
            </w:r>
          </w:p>
          <w:p w:rsidR="00676B72" w:rsidRPr="00676B72" w:rsidRDefault="00676B72" w:rsidP="00A50144">
            <w:pPr>
              <w:jc w:val="both"/>
              <w:rPr>
                <w:bCs/>
                <w:sz w:val="27"/>
                <w:szCs w:val="27"/>
                <w:shd w:val="clear" w:color="auto" w:fill="FFFFFF"/>
                <w:lang w:val="uk-UA"/>
              </w:rPr>
            </w:pPr>
            <w:r w:rsidRPr="00676B72">
              <w:rPr>
                <w:bCs/>
                <w:sz w:val="27"/>
                <w:szCs w:val="27"/>
                <w:shd w:val="clear" w:color="auto" w:fill="FFFFFF"/>
                <w:lang w:val="uk-UA"/>
              </w:rPr>
              <w:t>Прийняття регуляторного акту</w:t>
            </w:r>
          </w:p>
        </w:tc>
        <w:tc>
          <w:tcPr>
            <w:tcW w:w="5523" w:type="dxa"/>
          </w:tcPr>
          <w:p w:rsidR="00B9710E" w:rsidRPr="00771B9D" w:rsidRDefault="00771B9D" w:rsidP="00A50144">
            <w:pPr>
              <w:jc w:val="both"/>
              <w:rPr>
                <w:bCs/>
                <w:sz w:val="27"/>
                <w:szCs w:val="27"/>
                <w:shd w:val="clear" w:color="auto" w:fill="FFFFFF"/>
                <w:lang w:val="uk-UA"/>
              </w:rPr>
            </w:pPr>
            <w:r w:rsidRPr="00771B9D">
              <w:rPr>
                <w:bCs/>
                <w:sz w:val="27"/>
                <w:szCs w:val="27"/>
                <w:shd w:val="clear" w:color="auto" w:fill="FFFFFF"/>
                <w:lang w:val="uk-UA"/>
              </w:rPr>
              <w:t>Забезпечує досягнення цілей державного регулювання, повністю відповідає потребам у вирішенні проблеми, упорядковує відносини між органом місцевого самоврядування та суб’єктами господарювання в частині відбору суб’єктів оціночної діяльності для проведення експертної грошової оцінки земельних ділянок несільськогосподарського призначення</w:t>
            </w:r>
            <w:r>
              <w:rPr>
                <w:bCs/>
                <w:sz w:val="27"/>
                <w:szCs w:val="27"/>
                <w:shd w:val="clear" w:color="auto" w:fill="FFFFFF"/>
                <w:lang w:val="uk-UA"/>
              </w:rPr>
              <w:t xml:space="preserve">. Очікувані надходження до міського бюджету складатимуть </w:t>
            </w:r>
            <w:r w:rsidR="00936180" w:rsidRPr="00A00EBB">
              <w:rPr>
                <w:bCs/>
                <w:sz w:val="27"/>
                <w:szCs w:val="27"/>
                <w:shd w:val="clear" w:color="auto" w:fill="FFFFFF"/>
                <w:lang w:val="uk-UA"/>
              </w:rPr>
              <w:t>1</w:t>
            </w:r>
            <w:r w:rsidR="00E152E6" w:rsidRPr="00A00EBB">
              <w:rPr>
                <w:bCs/>
                <w:sz w:val="27"/>
                <w:szCs w:val="27"/>
                <w:shd w:val="clear" w:color="auto" w:fill="FFFFFF"/>
                <w:lang w:val="uk-UA"/>
              </w:rPr>
              <w:t>2</w:t>
            </w:r>
            <w:r w:rsidR="00B474E9" w:rsidRPr="00A00EBB">
              <w:rPr>
                <w:bCs/>
                <w:sz w:val="27"/>
                <w:szCs w:val="27"/>
                <w:shd w:val="clear" w:color="auto" w:fill="FFFFFF"/>
                <w:lang w:val="uk-UA"/>
              </w:rPr>
              <w:t> 000,000 тис. грн.</w:t>
            </w:r>
            <w:r w:rsidR="00B474E9">
              <w:rPr>
                <w:bCs/>
                <w:sz w:val="27"/>
                <w:szCs w:val="27"/>
                <w:shd w:val="clear" w:color="auto" w:fill="FFFFFF"/>
                <w:lang w:val="uk-UA"/>
              </w:rPr>
              <w:t xml:space="preserve"> </w:t>
            </w:r>
            <w:r w:rsidRPr="00771B9D">
              <w:rPr>
                <w:bCs/>
                <w:sz w:val="27"/>
                <w:szCs w:val="27"/>
                <w:shd w:val="clear" w:color="auto" w:fill="FFFFFF"/>
                <w:lang w:val="uk-UA"/>
              </w:rPr>
              <w:t xml:space="preserve"> </w:t>
            </w:r>
          </w:p>
        </w:tc>
      </w:tr>
      <w:tr w:rsidR="00B9710E" w:rsidTr="00481368">
        <w:tc>
          <w:tcPr>
            <w:tcW w:w="4308" w:type="dxa"/>
          </w:tcPr>
          <w:p w:rsidR="00B9710E" w:rsidRDefault="00B9710E" w:rsidP="00A50144">
            <w:pPr>
              <w:jc w:val="both"/>
              <w:rPr>
                <w:b/>
                <w:bCs/>
                <w:sz w:val="27"/>
                <w:szCs w:val="27"/>
                <w:shd w:val="clear" w:color="auto" w:fill="FFFFFF"/>
                <w:lang w:val="uk-UA"/>
              </w:rPr>
            </w:pPr>
            <w:r>
              <w:rPr>
                <w:b/>
                <w:bCs/>
                <w:sz w:val="27"/>
                <w:szCs w:val="27"/>
                <w:shd w:val="clear" w:color="auto" w:fill="FFFFFF"/>
                <w:lang w:val="uk-UA"/>
              </w:rPr>
              <w:t>Альте</w:t>
            </w:r>
            <w:r w:rsidR="00E152E6">
              <w:rPr>
                <w:b/>
                <w:bCs/>
                <w:sz w:val="27"/>
                <w:szCs w:val="27"/>
                <w:shd w:val="clear" w:color="auto" w:fill="FFFFFF"/>
                <w:lang w:val="uk-UA"/>
              </w:rPr>
              <w:t>р</w:t>
            </w:r>
            <w:r>
              <w:rPr>
                <w:b/>
                <w:bCs/>
                <w:sz w:val="27"/>
                <w:szCs w:val="27"/>
                <w:shd w:val="clear" w:color="auto" w:fill="FFFFFF"/>
                <w:lang w:val="uk-UA"/>
              </w:rPr>
              <w:t xml:space="preserve">натива 3 </w:t>
            </w:r>
          </w:p>
          <w:p w:rsidR="00676B72" w:rsidRPr="00676B72" w:rsidRDefault="00676B72" w:rsidP="00A50144">
            <w:pPr>
              <w:jc w:val="both"/>
              <w:rPr>
                <w:bCs/>
                <w:sz w:val="27"/>
                <w:szCs w:val="27"/>
                <w:shd w:val="clear" w:color="auto" w:fill="FFFFFF"/>
                <w:lang w:val="uk-UA"/>
              </w:rPr>
            </w:pPr>
            <w:r w:rsidRPr="00676B72">
              <w:rPr>
                <w:bCs/>
                <w:sz w:val="27"/>
                <w:szCs w:val="27"/>
                <w:shd w:val="clear" w:color="auto" w:fill="FFFFFF"/>
                <w:lang w:val="uk-UA"/>
              </w:rPr>
              <w:t xml:space="preserve">Внесення змін до діючого </w:t>
            </w:r>
          </w:p>
        </w:tc>
        <w:tc>
          <w:tcPr>
            <w:tcW w:w="5523" w:type="dxa"/>
          </w:tcPr>
          <w:p w:rsidR="00B9710E" w:rsidRPr="00646BC1" w:rsidRDefault="00646BC1" w:rsidP="00A50144">
            <w:pPr>
              <w:jc w:val="both"/>
              <w:rPr>
                <w:bCs/>
                <w:sz w:val="27"/>
                <w:szCs w:val="27"/>
                <w:shd w:val="clear" w:color="auto" w:fill="FFFFFF"/>
                <w:lang w:val="uk-UA"/>
              </w:rPr>
            </w:pPr>
            <w:r w:rsidRPr="00646BC1">
              <w:rPr>
                <w:sz w:val="27"/>
                <w:szCs w:val="27"/>
                <w:lang w:val="uk-UA"/>
              </w:rPr>
              <w:t xml:space="preserve">Здійснювати конкурсний відбір суб’єктів оціночної діяльності згідно із Положенням </w:t>
            </w:r>
            <w:r>
              <w:rPr>
                <w:sz w:val="28"/>
                <w:szCs w:val="28"/>
                <w:lang w:val="uk-UA"/>
              </w:rPr>
              <w:t xml:space="preserve">Положення про конкурсний відбір експертів суб’єктів оціночної діяльності та погодження виконаних ними звітів про оцінку земельних ділянок, які підлягають продажу фізичним та юридичним особам, і </w:t>
            </w:r>
            <w:r>
              <w:rPr>
                <w:sz w:val="28"/>
                <w:szCs w:val="28"/>
                <w:lang w:val="uk-UA"/>
              </w:rPr>
              <w:lastRenderedPageBreak/>
              <w:t>знаходяться в користуванні або орендуються ними та земельних ділянок, які підлягають продажу на земельних торгах та утворення комісії з цього питання» зі змінами</w:t>
            </w:r>
            <w:r w:rsidRPr="00646BC1">
              <w:rPr>
                <w:sz w:val="27"/>
                <w:szCs w:val="27"/>
                <w:lang w:val="uk-UA"/>
              </w:rPr>
              <w:t xml:space="preserve">, затвердженим </w:t>
            </w:r>
            <w:r>
              <w:rPr>
                <w:sz w:val="28"/>
                <w:szCs w:val="28"/>
                <w:lang w:val="uk-UA"/>
              </w:rPr>
              <w:t>рішенням міської ради від 27.07.2006р. №86</w:t>
            </w:r>
            <w:r w:rsidRPr="00646BC1">
              <w:rPr>
                <w:sz w:val="27"/>
                <w:szCs w:val="27"/>
                <w:lang w:val="uk-UA"/>
              </w:rPr>
              <w:t>.</w:t>
            </w:r>
            <w:r>
              <w:rPr>
                <w:sz w:val="27"/>
                <w:szCs w:val="27"/>
                <w:lang w:val="uk-UA"/>
              </w:rPr>
              <w:t xml:space="preserve"> </w:t>
            </w:r>
            <w:r w:rsidR="00771B9D" w:rsidRPr="00646BC1">
              <w:rPr>
                <w:bCs/>
                <w:sz w:val="27"/>
                <w:szCs w:val="27"/>
                <w:shd w:val="clear" w:color="auto" w:fill="FFFFFF"/>
                <w:lang w:val="uk-UA"/>
              </w:rPr>
              <w:t>Є малоефективним у зв’язку з невідповідністю діючого регуляторного акту вимогам чинного законодавства</w:t>
            </w:r>
          </w:p>
        </w:tc>
      </w:tr>
    </w:tbl>
    <w:p w:rsidR="00B9710E" w:rsidRPr="005E5BE5" w:rsidRDefault="00B9710E" w:rsidP="00A50144">
      <w:pPr>
        <w:jc w:val="both"/>
        <w:rPr>
          <w:b/>
          <w:bCs/>
          <w:sz w:val="16"/>
          <w:szCs w:val="16"/>
          <w:shd w:val="clear" w:color="auto" w:fill="FFFFFF"/>
          <w:lang w:val="uk-UA"/>
        </w:rPr>
      </w:pPr>
    </w:p>
    <w:p w:rsidR="00EF4E11" w:rsidRPr="00F64363" w:rsidRDefault="00EF4E11" w:rsidP="00A50144">
      <w:pPr>
        <w:jc w:val="both"/>
        <w:rPr>
          <w:b/>
          <w:bCs/>
          <w:sz w:val="27"/>
          <w:szCs w:val="27"/>
          <w:shd w:val="clear" w:color="auto" w:fill="FFFFFF"/>
          <w:lang w:val="uk-UA"/>
        </w:rPr>
      </w:pPr>
      <w:r w:rsidRPr="00F64363">
        <w:rPr>
          <w:b/>
          <w:bCs/>
          <w:sz w:val="27"/>
          <w:szCs w:val="27"/>
          <w:shd w:val="clear" w:color="auto" w:fill="FFFFFF"/>
          <w:lang w:val="uk-UA"/>
        </w:rPr>
        <w:t>2. Оцінка вибраних альтернативих способів досягнення цілей</w:t>
      </w:r>
    </w:p>
    <w:p w:rsidR="00EF4E11" w:rsidRPr="00F64363" w:rsidRDefault="00EF4E11" w:rsidP="00A50144">
      <w:pPr>
        <w:jc w:val="both"/>
        <w:rPr>
          <w:b/>
          <w:bCs/>
          <w:i/>
          <w:sz w:val="27"/>
          <w:szCs w:val="27"/>
          <w:shd w:val="clear" w:color="auto" w:fill="FFFFFF"/>
          <w:lang w:val="uk-UA"/>
        </w:rPr>
      </w:pPr>
      <w:r w:rsidRPr="00F64363">
        <w:rPr>
          <w:b/>
          <w:bCs/>
          <w:i/>
          <w:sz w:val="27"/>
          <w:szCs w:val="27"/>
          <w:shd w:val="clear" w:color="auto" w:fill="FFFFFF"/>
          <w:lang w:val="uk-UA"/>
        </w:rPr>
        <w:t>Оцінка впливу на сферу інтересів органів місцевого самоврядування</w:t>
      </w:r>
    </w:p>
    <w:tbl>
      <w:tblPr>
        <w:tblStyle w:val="a6"/>
        <w:tblW w:w="0" w:type="auto"/>
        <w:tblLook w:val="01E0" w:firstRow="1" w:lastRow="1" w:firstColumn="1" w:lastColumn="1" w:noHBand="0" w:noVBand="0"/>
      </w:tblPr>
      <w:tblGrid>
        <w:gridCol w:w="3277"/>
        <w:gridCol w:w="3277"/>
        <w:gridCol w:w="3277"/>
      </w:tblGrid>
      <w:tr w:rsidR="005E5BE5" w:rsidRPr="00F64363" w:rsidTr="005E5BE5">
        <w:tc>
          <w:tcPr>
            <w:tcW w:w="3277" w:type="dxa"/>
          </w:tcPr>
          <w:p w:rsidR="005E5BE5" w:rsidRPr="00F64363" w:rsidRDefault="005E5BE5" w:rsidP="00A50144">
            <w:pPr>
              <w:jc w:val="both"/>
              <w:rPr>
                <w:b/>
                <w:bCs/>
                <w:i/>
                <w:sz w:val="27"/>
                <w:szCs w:val="27"/>
                <w:shd w:val="clear" w:color="auto" w:fill="FFFFFF"/>
                <w:lang w:val="uk-UA"/>
              </w:rPr>
            </w:pPr>
            <w:r w:rsidRPr="00F64363">
              <w:rPr>
                <w:b/>
                <w:sz w:val="27"/>
                <w:szCs w:val="27"/>
              </w:rPr>
              <w:t>Вид альтернативи</w:t>
            </w:r>
          </w:p>
        </w:tc>
        <w:tc>
          <w:tcPr>
            <w:tcW w:w="3277" w:type="dxa"/>
          </w:tcPr>
          <w:p w:rsidR="005E5BE5" w:rsidRPr="00F64363" w:rsidRDefault="005E5BE5" w:rsidP="00A50144">
            <w:pPr>
              <w:jc w:val="both"/>
              <w:rPr>
                <w:b/>
                <w:bCs/>
                <w:sz w:val="27"/>
                <w:szCs w:val="27"/>
                <w:shd w:val="clear" w:color="auto" w:fill="FFFFFF"/>
                <w:lang w:val="uk-UA"/>
              </w:rPr>
            </w:pPr>
            <w:r w:rsidRPr="00F64363">
              <w:rPr>
                <w:b/>
                <w:bCs/>
                <w:sz w:val="27"/>
                <w:szCs w:val="27"/>
                <w:shd w:val="clear" w:color="auto" w:fill="FFFFFF"/>
                <w:lang w:val="uk-UA"/>
              </w:rPr>
              <w:t>Вигоди</w:t>
            </w:r>
          </w:p>
        </w:tc>
        <w:tc>
          <w:tcPr>
            <w:tcW w:w="3277" w:type="dxa"/>
          </w:tcPr>
          <w:p w:rsidR="005E5BE5" w:rsidRPr="00F64363" w:rsidRDefault="005E5BE5" w:rsidP="00A50144">
            <w:pPr>
              <w:jc w:val="both"/>
              <w:rPr>
                <w:b/>
                <w:bCs/>
                <w:sz w:val="27"/>
                <w:szCs w:val="27"/>
                <w:shd w:val="clear" w:color="auto" w:fill="FFFFFF"/>
                <w:lang w:val="uk-UA"/>
              </w:rPr>
            </w:pPr>
            <w:r w:rsidRPr="00F64363">
              <w:rPr>
                <w:b/>
                <w:bCs/>
                <w:sz w:val="27"/>
                <w:szCs w:val="27"/>
                <w:shd w:val="clear" w:color="auto" w:fill="FFFFFF"/>
                <w:lang w:val="uk-UA"/>
              </w:rPr>
              <w:t>Витрати</w:t>
            </w:r>
          </w:p>
        </w:tc>
      </w:tr>
      <w:tr w:rsidR="005E5BE5" w:rsidRPr="00F64363" w:rsidTr="005E5BE5">
        <w:tc>
          <w:tcPr>
            <w:tcW w:w="3277" w:type="dxa"/>
          </w:tcPr>
          <w:p w:rsidR="005E5BE5" w:rsidRPr="00F64363" w:rsidRDefault="005E5BE5">
            <w:r w:rsidRPr="00F64363">
              <w:rPr>
                <w:b/>
                <w:bCs/>
                <w:sz w:val="27"/>
                <w:szCs w:val="27"/>
                <w:shd w:val="clear" w:color="auto" w:fill="FFFFFF"/>
                <w:lang w:val="uk-UA"/>
              </w:rPr>
              <w:t>Альте</w:t>
            </w:r>
            <w:r w:rsidR="00E152E6" w:rsidRPr="00F64363">
              <w:rPr>
                <w:b/>
                <w:bCs/>
                <w:sz w:val="27"/>
                <w:szCs w:val="27"/>
                <w:shd w:val="clear" w:color="auto" w:fill="FFFFFF"/>
                <w:lang w:val="uk-UA"/>
              </w:rPr>
              <w:t>р</w:t>
            </w:r>
            <w:r w:rsidRPr="00F64363">
              <w:rPr>
                <w:b/>
                <w:bCs/>
                <w:sz w:val="27"/>
                <w:szCs w:val="27"/>
                <w:shd w:val="clear" w:color="auto" w:fill="FFFFFF"/>
                <w:lang w:val="uk-UA"/>
              </w:rPr>
              <w:t xml:space="preserve">натива 1 </w:t>
            </w:r>
          </w:p>
        </w:tc>
        <w:tc>
          <w:tcPr>
            <w:tcW w:w="3277" w:type="dxa"/>
          </w:tcPr>
          <w:p w:rsidR="005E5BE5" w:rsidRPr="00F64363" w:rsidRDefault="004817AB" w:rsidP="00A50144">
            <w:pPr>
              <w:jc w:val="both"/>
              <w:rPr>
                <w:bCs/>
                <w:sz w:val="27"/>
                <w:szCs w:val="27"/>
                <w:shd w:val="clear" w:color="auto" w:fill="FFFFFF"/>
                <w:lang w:val="uk-UA"/>
              </w:rPr>
            </w:pPr>
            <w:r w:rsidRPr="00F64363">
              <w:rPr>
                <w:bCs/>
                <w:sz w:val="27"/>
                <w:szCs w:val="27"/>
                <w:shd w:val="clear" w:color="auto" w:fill="FFFFFF"/>
                <w:lang w:val="uk-UA"/>
              </w:rPr>
              <w:t>Відсутні</w:t>
            </w:r>
          </w:p>
        </w:tc>
        <w:tc>
          <w:tcPr>
            <w:tcW w:w="3277" w:type="dxa"/>
          </w:tcPr>
          <w:p w:rsidR="005E5BE5" w:rsidRPr="00F64363" w:rsidRDefault="00DB50EC" w:rsidP="00A50144">
            <w:pPr>
              <w:jc w:val="both"/>
              <w:rPr>
                <w:bCs/>
                <w:sz w:val="27"/>
                <w:szCs w:val="27"/>
                <w:shd w:val="clear" w:color="auto" w:fill="FFFFFF"/>
                <w:lang w:val="uk-UA"/>
              </w:rPr>
            </w:pPr>
            <w:r w:rsidRPr="00F64363">
              <w:rPr>
                <w:bCs/>
                <w:sz w:val="27"/>
                <w:szCs w:val="27"/>
                <w:shd w:val="clear" w:color="auto" w:fill="FFFFFF"/>
                <w:lang w:val="uk-UA"/>
              </w:rPr>
              <w:t>Відсутні</w:t>
            </w:r>
          </w:p>
        </w:tc>
      </w:tr>
      <w:tr w:rsidR="00DB50EC" w:rsidTr="005E5BE5">
        <w:tc>
          <w:tcPr>
            <w:tcW w:w="3277" w:type="dxa"/>
          </w:tcPr>
          <w:p w:rsidR="00DB50EC" w:rsidRPr="00F64363" w:rsidRDefault="00DB50EC">
            <w:r w:rsidRPr="00F64363">
              <w:rPr>
                <w:b/>
                <w:bCs/>
                <w:sz w:val="27"/>
                <w:szCs w:val="27"/>
                <w:shd w:val="clear" w:color="auto" w:fill="FFFFFF"/>
                <w:lang w:val="uk-UA"/>
              </w:rPr>
              <w:t xml:space="preserve">Альтернатива 2 </w:t>
            </w:r>
          </w:p>
        </w:tc>
        <w:tc>
          <w:tcPr>
            <w:tcW w:w="3277" w:type="dxa"/>
          </w:tcPr>
          <w:p w:rsidR="00DB50EC" w:rsidRPr="00F64363" w:rsidRDefault="00821E77" w:rsidP="00A50144">
            <w:pPr>
              <w:jc w:val="both"/>
              <w:rPr>
                <w:b/>
                <w:bCs/>
                <w:i/>
                <w:sz w:val="27"/>
                <w:szCs w:val="27"/>
                <w:shd w:val="clear" w:color="auto" w:fill="FFFFFF"/>
                <w:lang w:val="uk-UA"/>
              </w:rPr>
            </w:pPr>
            <w:r w:rsidRPr="00F64363">
              <w:rPr>
                <w:bCs/>
                <w:sz w:val="27"/>
                <w:szCs w:val="27"/>
                <w:shd w:val="clear" w:color="auto" w:fill="FFFFFF"/>
                <w:lang w:val="uk-UA"/>
              </w:rPr>
              <w:t xml:space="preserve">Збільшення надходжень до міського бюджету від продажу земельних ділянок. Очікувані надходження до міського бюджету складатимуть 12 000,000 тис. грн.  </w:t>
            </w:r>
          </w:p>
        </w:tc>
        <w:tc>
          <w:tcPr>
            <w:tcW w:w="3277" w:type="dxa"/>
          </w:tcPr>
          <w:p w:rsidR="00DB50EC" w:rsidRDefault="00DB50EC">
            <w:r w:rsidRPr="00F64363">
              <w:rPr>
                <w:bCs/>
                <w:sz w:val="27"/>
                <w:szCs w:val="27"/>
                <w:shd w:val="clear" w:color="auto" w:fill="FFFFFF"/>
                <w:lang w:val="uk-UA"/>
              </w:rPr>
              <w:t>Витрати часу на підготовку проекту регуляторного акту та на проведення відстежень його результативності та процедур його опублікування</w:t>
            </w:r>
          </w:p>
        </w:tc>
      </w:tr>
      <w:tr w:rsidR="00DB50EC" w:rsidTr="005E5BE5">
        <w:tc>
          <w:tcPr>
            <w:tcW w:w="3277" w:type="dxa"/>
          </w:tcPr>
          <w:p w:rsidR="00DB50EC" w:rsidRDefault="00DB50E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3277" w:type="dxa"/>
          </w:tcPr>
          <w:p w:rsidR="00DB50EC" w:rsidRDefault="00D05F19" w:rsidP="00A50144">
            <w:pPr>
              <w:jc w:val="both"/>
              <w:rPr>
                <w:b/>
                <w:bCs/>
                <w:i/>
                <w:sz w:val="27"/>
                <w:szCs w:val="27"/>
                <w:shd w:val="clear" w:color="auto" w:fill="FFFFFF"/>
                <w:lang w:val="uk-UA"/>
              </w:rPr>
            </w:pPr>
            <w:r>
              <w:rPr>
                <w:bCs/>
                <w:sz w:val="27"/>
                <w:szCs w:val="27"/>
                <w:shd w:val="clear" w:color="auto" w:fill="FFFFFF"/>
                <w:lang w:val="uk-UA"/>
              </w:rPr>
              <w:t xml:space="preserve">Проведення </w:t>
            </w:r>
            <w:r w:rsidRPr="008C02CC">
              <w:rPr>
                <w:bCs/>
                <w:sz w:val="28"/>
                <w:szCs w:val="28"/>
                <w:lang w:val="uk-UA"/>
              </w:rPr>
              <w:t>конкурсного відбору суб’єктів оціночної діяльності</w:t>
            </w:r>
            <w:r>
              <w:rPr>
                <w:bCs/>
                <w:sz w:val="28"/>
                <w:szCs w:val="28"/>
                <w:lang w:val="uk-UA"/>
              </w:rPr>
              <w:t xml:space="preserve"> з</w:t>
            </w:r>
            <w:r w:rsidR="004817AB">
              <w:rPr>
                <w:bCs/>
                <w:sz w:val="28"/>
                <w:szCs w:val="28"/>
                <w:lang w:val="uk-UA"/>
              </w:rPr>
              <w:t>гідно діючого Положення</w:t>
            </w:r>
            <w:r>
              <w:rPr>
                <w:bCs/>
                <w:sz w:val="28"/>
                <w:szCs w:val="28"/>
                <w:lang w:val="uk-UA"/>
              </w:rPr>
              <w:t>.</w:t>
            </w:r>
          </w:p>
        </w:tc>
        <w:tc>
          <w:tcPr>
            <w:tcW w:w="3277" w:type="dxa"/>
          </w:tcPr>
          <w:p w:rsidR="00DB50EC" w:rsidRDefault="00D05F19">
            <w:r w:rsidRPr="00E424DA">
              <w:rPr>
                <w:bCs/>
                <w:sz w:val="27"/>
                <w:szCs w:val="27"/>
                <w:shd w:val="clear" w:color="auto" w:fill="FFFFFF"/>
                <w:lang w:val="uk-UA"/>
              </w:rPr>
              <w:t>В</w:t>
            </w:r>
            <w:r>
              <w:rPr>
                <w:bCs/>
                <w:sz w:val="27"/>
                <w:szCs w:val="27"/>
                <w:shd w:val="clear" w:color="auto" w:fill="FFFFFF"/>
                <w:lang w:val="uk-UA"/>
              </w:rPr>
              <w:t>итрати часу на підготовку проекту регуляторного акту та на проведення відстежень його результативності та процедур його опублікування</w:t>
            </w:r>
          </w:p>
        </w:tc>
      </w:tr>
    </w:tbl>
    <w:p w:rsidR="00EF4E11" w:rsidRPr="00F64363" w:rsidRDefault="00EF4E11" w:rsidP="00A50144">
      <w:pPr>
        <w:jc w:val="both"/>
        <w:rPr>
          <w:b/>
          <w:bCs/>
          <w:i/>
          <w:sz w:val="16"/>
          <w:szCs w:val="16"/>
          <w:shd w:val="clear" w:color="auto" w:fill="FFFFFF"/>
          <w:lang w:val="uk-UA"/>
        </w:rPr>
      </w:pPr>
    </w:p>
    <w:p w:rsidR="00CB7484" w:rsidRPr="00F64363" w:rsidRDefault="00F64363" w:rsidP="00A50144">
      <w:pPr>
        <w:jc w:val="both"/>
        <w:rPr>
          <w:b/>
          <w:bCs/>
          <w:i/>
          <w:sz w:val="27"/>
          <w:szCs w:val="27"/>
          <w:shd w:val="clear" w:color="auto" w:fill="FFFFFF"/>
          <w:lang w:val="uk-UA"/>
        </w:rPr>
      </w:pPr>
      <w:r w:rsidRPr="009006BA">
        <w:rPr>
          <w:b/>
          <w:bCs/>
          <w:i/>
          <w:sz w:val="27"/>
          <w:szCs w:val="27"/>
          <w:shd w:val="clear" w:color="auto" w:fill="FFFFFF"/>
          <w:lang w:val="uk-UA"/>
        </w:rPr>
        <w:t>Оцінка впливу на сферу інтересів громадян</w:t>
      </w:r>
      <w:r w:rsidRPr="00F64363">
        <w:rPr>
          <w:b/>
          <w:bCs/>
          <w:i/>
          <w:sz w:val="27"/>
          <w:szCs w:val="27"/>
          <w:shd w:val="clear" w:color="auto" w:fill="FFFFFF"/>
          <w:lang w:val="uk-UA"/>
        </w:rPr>
        <w:t xml:space="preserve">  </w:t>
      </w:r>
    </w:p>
    <w:tbl>
      <w:tblPr>
        <w:tblStyle w:val="a6"/>
        <w:tblW w:w="0" w:type="auto"/>
        <w:tblLook w:val="01E0" w:firstRow="1" w:lastRow="1" w:firstColumn="1" w:lastColumn="1" w:noHBand="0" w:noVBand="0"/>
      </w:tblPr>
      <w:tblGrid>
        <w:gridCol w:w="3277"/>
        <w:gridCol w:w="3277"/>
        <w:gridCol w:w="3277"/>
      </w:tblGrid>
      <w:tr w:rsidR="00F64363" w:rsidRPr="005E5BE5" w:rsidTr="00CF316C">
        <w:tc>
          <w:tcPr>
            <w:tcW w:w="3277" w:type="dxa"/>
          </w:tcPr>
          <w:p w:rsidR="00F64363" w:rsidRDefault="00F64363" w:rsidP="00CF316C">
            <w:pPr>
              <w:jc w:val="both"/>
              <w:rPr>
                <w:b/>
                <w:bCs/>
                <w:i/>
                <w:sz w:val="27"/>
                <w:szCs w:val="27"/>
                <w:shd w:val="clear" w:color="auto" w:fill="FFFFFF"/>
                <w:lang w:val="uk-UA"/>
              </w:rPr>
            </w:pPr>
            <w:r w:rsidRPr="00C1598C">
              <w:rPr>
                <w:b/>
                <w:sz w:val="27"/>
                <w:szCs w:val="27"/>
              </w:rPr>
              <w:t>Вид альтернативи</w:t>
            </w:r>
          </w:p>
        </w:tc>
        <w:tc>
          <w:tcPr>
            <w:tcW w:w="3277" w:type="dxa"/>
          </w:tcPr>
          <w:p w:rsidR="00F64363" w:rsidRPr="005E5BE5" w:rsidRDefault="00F64363" w:rsidP="00CF316C">
            <w:pPr>
              <w:jc w:val="both"/>
              <w:rPr>
                <w:b/>
                <w:bCs/>
                <w:sz w:val="27"/>
                <w:szCs w:val="27"/>
                <w:shd w:val="clear" w:color="auto" w:fill="FFFFFF"/>
                <w:lang w:val="uk-UA"/>
              </w:rPr>
            </w:pPr>
            <w:r w:rsidRPr="005E5BE5">
              <w:rPr>
                <w:b/>
                <w:bCs/>
                <w:sz w:val="27"/>
                <w:szCs w:val="27"/>
                <w:shd w:val="clear" w:color="auto" w:fill="FFFFFF"/>
                <w:lang w:val="uk-UA"/>
              </w:rPr>
              <w:t>Вигоди</w:t>
            </w:r>
          </w:p>
        </w:tc>
        <w:tc>
          <w:tcPr>
            <w:tcW w:w="3277" w:type="dxa"/>
          </w:tcPr>
          <w:p w:rsidR="00F64363" w:rsidRPr="005E5BE5" w:rsidRDefault="00F64363" w:rsidP="00CF316C">
            <w:pPr>
              <w:jc w:val="both"/>
              <w:rPr>
                <w:b/>
                <w:bCs/>
                <w:sz w:val="27"/>
                <w:szCs w:val="27"/>
                <w:shd w:val="clear" w:color="auto" w:fill="FFFFFF"/>
                <w:lang w:val="uk-UA"/>
              </w:rPr>
            </w:pPr>
            <w:r w:rsidRPr="005E5BE5">
              <w:rPr>
                <w:b/>
                <w:bCs/>
                <w:sz w:val="27"/>
                <w:szCs w:val="27"/>
                <w:shd w:val="clear" w:color="auto" w:fill="FFFFFF"/>
                <w:lang w:val="uk-UA"/>
              </w:rPr>
              <w:t>Витрати</w:t>
            </w:r>
          </w:p>
        </w:tc>
      </w:tr>
      <w:tr w:rsidR="00F64363" w:rsidRPr="00DB50EC" w:rsidTr="00CF316C">
        <w:tc>
          <w:tcPr>
            <w:tcW w:w="3277" w:type="dxa"/>
          </w:tcPr>
          <w:p w:rsidR="00F64363" w:rsidRDefault="00F64363"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1</w:t>
            </w:r>
            <w:r w:rsidRPr="006B763A">
              <w:rPr>
                <w:b/>
                <w:bCs/>
                <w:sz w:val="27"/>
                <w:szCs w:val="27"/>
                <w:shd w:val="clear" w:color="auto" w:fill="FFFFFF"/>
                <w:lang w:val="uk-UA"/>
              </w:rPr>
              <w:t xml:space="preserve"> </w:t>
            </w:r>
          </w:p>
        </w:tc>
        <w:tc>
          <w:tcPr>
            <w:tcW w:w="3277" w:type="dxa"/>
          </w:tcPr>
          <w:p w:rsidR="00F64363" w:rsidRPr="00EC3838" w:rsidRDefault="00156BF3" w:rsidP="00CF316C">
            <w:pPr>
              <w:jc w:val="both"/>
              <w:rPr>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3277" w:type="dxa"/>
          </w:tcPr>
          <w:p w:rsidR="00F64363" w:rsidRPr="00DB50EC" w:rsidRDefault="00F64363" w:rsidP="00CF316C">
            <w:pPr>
              <w:jc w:val="both"/>
              <w:rPr>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r>
      <w:tr w:rsidR="00F64363" w:rsidTr="00CF316C">
        <w:tc>
          <w:tcPr>
            <w:tcW w:w="3277" w:type="dxa"/>
          </w:tcPr>
          <w:p w:rsidR="00F64363" w:rsidRDefault="00F64363"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2</w:t>
            </w:r>
            <w:r w:rsidRPr="006B763A">
              <w:rPr>
                <w:b/>
                <w:bCs/>
                <w:sz w:val="27"/>
                <w:szCs w:val="27"/>
                <w:shd w:val="clear" w:color="auto" w:fill="FFFFFF"/>
                <w:lang w:val="uk-UA"/>
              </w:rPr>
              <w:t xml:space="preserve"> </w:t>
            </w:r>
          </w:p>
        </w:tc>
        <w:tc>
          <w:tcPr>
            <w:tcW w:w="3277" w:type="dxa"/>
          </w:tcPr>
          <w:p w:rsidR="00F64363" w:rsidRDefault="00156BF3" w:rsidP="00CF316C">
            <w:pPr>
              <w:jc w:val="both"/>
              <w:rPr>
                <w:b/>
                <w:bCs/>
                <w:i/>
                <w:sz w:val="27"/>
                <w:szCs w:val="27"/>
                <w:shd w:val="clear" w:color="auto" w:fill="FFFFFF"/>
                <w:lang w:val="uk-UA"/>
              </w:rPr>
            </w:pPr>
            <w:r>
              <w:rPr>
                <w:bCs/>
                <w:sz w:val="27"/>
                <w:szCs w:val="27"/>
                <w:shd w:val="clear" w:color="auto" w:fill="FFFFFF"/>
                <w:lang w:val="uk-UA"/>
              </w:rPr>
              <w:t>Набуття у власність земельні ділянки.</w:t>
            </w:r>
            <w:r w:rsidR="00F64363">
              <w:rPr>
                <w:bCs/>
                <w:sz w:val="27"/>
                <w:szCs w:val="27"/>
                <w:shd w:val="clear" w:color="auto" w:fill="FFFFFF"/>
                <w:lang w:val="uk-UA"/>
              </w:rPr>
              <w:t xml:space="preserve"> </w:t>
            </w:r>
            <w:r w:rsidR="00F64363" w:rsidRPr="00771B9D">
              <w:rPr>
                <w:bCs/>
                <w:sz w:val="27"/>
                <w:szCs w:val="27"/>
                <w:shd w:val="clear" w:color="auto" w:fill="FFFFFF"/>
                <w:lang w:val="uk-UA"/>
              </w:rPr>
              <w:t xml:space="preserve"> </w:t>
            </w:r>
          </w:p>
        </w:tc>
        <w:tc>
          <w:tcPr>
            <w:tcW w:w="3277" w:type="dxa"/>
          </w:tcPr>
          <w:p w:rsidR="00F64363" w:rsidRDefault="00F64363" w:rsidP="00CF316C">
            <w:r w:rsidRPr="00E424DA">
              <w:rPr>
                <w:bCs/>
                <w:sz w:val="27"/>
                <w:szCs w:val="27"/>
                <w:shd w:val="clear" w:color="auto" w:fill="FFFFFF"/>
                <w:lang w:val="uk-UA"/>
              </w:rPr>
              <w:t>В</w:t>
            </w:r>
            <w:r>
              <w:rPr>
                <w:bCs/>
                <w:sz w:val="27"/>
                <w:szCs w:val="27"/>
                <w:shd w:val="clear" w:color="auto" w:fill="FFFFFF"/>
                <w:lang w:val="uk-UA"/>
              </w:rPr>
              <w:t xml:space="preserve">итрати часу на </w:t>
            </w:r>
            <w:r w:rsidR="00156BF3">
              <w:rPr>
                <w:bCs/>
                <w:sz w:val="27"/>
                <w:szCs w:val="27"/>
                <w:shd w:val="clear" w:color="auto" w:fill="FFFFFF"/>
                <w:lang w:val="uk-UA"/>
              </w:rPr>
              <w:t xml:space="preserve">ознайомлення з проектом регуляторного акту. </w:t>
            </w:r>
          </w:p>
        </w:tc>
      </w:tr>
      <w:tr w:rsidR="00F64363" w:rsidTr="00CF316C">
        <w:tc>
          <w:tcPr>
            <w:tcW w:w="3277" w:type="dxa"/>
          </w:tcPr>
          <w:p w:rsidR="00F64363" w:rsidRDefault="00F64363"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3277" w:type="dxa"/>
          </w:tcPr>
          <w:p w:rsidR="00F64363" w:rsidRDefault="00156BF3" w:rsidP="00CF316C">
            <w:pPr>
              <w:jc w:val="both"/>
              <w:rPr>
                <w:b/>
                <w:bCs/>
                <w:i/>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3277" w:type="dxa"/>
          </w:tcPr>
          <w:p w:rsidR="00F64363" w:rsidRDefault="00156BF3" w:rsidP="00CF316C">
            <w:r>
              <w:rPr>
                <w:bCs/>
                <w:sz w:val="27"/>
                <w:szCs w:val="27"/>
                <w:shd w:val="clear" w:color="auto" w:fill="FFFFFF"/>
                <w:lang w:val="uk-UA"/>
              </w:rPr>
              <w:t>В</w:t>
            </w:r>
            <w:r w:rsidRPr="00DB50EC">
              <w:rPr>
                <w:bCs/>
                <w:sz w:val="27"/>
                <w:szCs w:val="27"/>
                <w:shd w:val="clear" w:color="auto" w:fill="FFFFFF"/>
                <w:lang w:val="uk-UA"/>
              </w:rPr>
              <w:t>ідсутні</w:t>
            </w:r>
          </w:p>
        </w:tc>
      </w:tr>
    </w:tbl>
    <w:p w:rsidR="00CB7484" w:rsidRPr="00AC26E4" w:rsidRDefault="00CB7484" w:rsidP="00A50144">
      <w:pPr>
        <w:jc w:val="both"/>
        <w:rPr>
          <w:b/>
          <w:bCs/>
          <w:i/>
          <w:sz w:val="16"/>
          <w:szCs w:val="16"/>
          <w:shd w:val="clear" w:color="auto" w:fill="FFFFFF"/>
        </w:rPr>
      </w:pPr>
    </w:p>
    <w:p w:rsidR="00CB7484" w:rsidRPr="006471AC" w:rsidRDefault="00AC26E4" w:rsidP="00A50144">
      <w:pPr>
        <w:jc w:val="both"/>
        <w:rPr>
          <w:b/>
          <w:bCs/>
          <w:i/>
          <w:sz w:val="27"/>
          <w:szCs w:val="27"/>
          <w:shd w:val="clear" w:color="auto" w:fill="FFFFFF"/>
          <w:lang w:val="uk-UA"/>
        </w:rPr>
      </w:pPr>
      <w:r w:rsidRPr="006471AC">
        <w:rPr>
          <w:b/>
          <w:bCs/>
          <w:i/>
          <w:sz w:val="27"/>
          <w:szCs w:val="27"/>
          <w:shd w:val="clear" w:color="auto" w:fill="FFFFFF"/>
          <w:lang w:val="uk-UA"/>
        </w:rPr>
        <w:t>Оцінка впливу на сферу інтересів суб’єктів господарювання</w:t>
      </w:r>
    </w:p>
    <w:p w:rsidR="005C7AED" w:rsidRPr="005138EE" w:rsidRDefault="005138EE" w:rsidP="00A50144">
      <w:pPr>
        <w:jc w:val="both"/>
        <w:rPr>
          <w:bCs/>
          <w:shd w:val="clear" w:color="auto" w:fill="FFFFFF"/>
          <w:lang w:val="uk-UA"/>
        </w:rPr>
      </w:pPr>
      <w:r w:rsidRPr="006471AC">
        <w:rPr>
          <w:bCs/>
          <w:shd w:val="clear" w:color="auto" w:fill="FFFFFF"/>
          <w:lang w:val="uk-UA"/>
        </w:rPr>
        <w:t>(за інформацією департаменту містобудівного комплексу</w:t>
      </w:r>
      <w:r w:rsidRPr="005138EE">
        <w:rPr>
          <w:bCs/>
          <w:shd w:val="clear" w:color="auto" w:fill="FFFFFF"/>
          <w:lang w:val="uk-UA"/>
        </w:rPr>
        <w:t xml:space="preserve"> та земельних відносин Чернів</w:t>
      </w:r>
      <w:r>
        <w:rPr>
          <w:bCs/>
          <w:shd w:val="clear" w:color="auto" w:fill="FFFFFF"/>
          <w:lang w:val="uk-UA"/>
        </w:rPr>
        <w:t>е</w:t>
      </w:r>
      <w:r w:rsidRPr="005138EE">
        <w:rPr>
          <w:bCs/>
          <w:shd w:val="clear" w:color="auto" w:fill="FFFFFF"/>
          <w:lang w:val="uk-UA"/>
        </w:rPr>
        <w:t>цьк</w:t>
      </w:r>
      <w:r>
        <w:rPr>
          <w:bCs/>
          <w:shd w:val="clear" w:color="auto" w:fill="FFFFFF"/>
          <w:lang w:val="uk-UA"/>
        </w:rPr>
        <w:t>о</w:t>
      </w:r>
      <w:r w:rsidRPr="005138EE">
        <w:rPr>
          <w:bCs/>
          <w:shd w:val="clear" w:color="auto" w:fill="FFFFFF"/>
          <w:lang w:val="uk-UA"/>
        </w:rPr>
        <w:t>ї міської ради станом на 01.01.2018р.)</w:t>
      </w:r>
    </w:p>
    <w:tbl>
      <w:tblPr>
        <w:tblStyle w:val="a6"/>
        <w:tblW w:w="9909" w:type="dxa"/>
        <w:tblLook w:val="01E0" w:firstRow="1" w:lastRow="1" w:firstColumn="1" w:lastColumn="1" w:noHBand="0" w:noVBand="0"/>
      </w:tblPr>
      <w:tblGrid>
        <w:gridCol w:w="4408"/>
        <w:gridCol w:w="1200"/>
        <w:gridCol w:w="1223"/>
        <w:gridCol w:w="1100"/>
        <w:gridCol w:w="1075"/>
        <w:gridCol w:w="903"/>
      </w:tblGrid>
      <w:tr w:rsidR="005C7AED" w:rsidTr="0052704A">
        <w:tc>
          <w:tcPr>
            <w:tcW w:w="4408" w:type="dxa"/>
          </w:tcPr>
          <w:p w:rsidR="005C7AED" w:rsidRPr="00EA5C26" w:rsidRDefault="005C7AED" w:rsidP="001452FA">
            <w:pPr>
              <w:jc w:val="center"/>
              <w:rPr>
                <w:bCs/>
                <w:sz w:val="27"/>
                <w:szCs w:val="27"/>
                <w:shd w:val="clear" w:color="auto" w:fill="FFFFFF"/>
                <w:lang w:val="uk-UA"/>
              </w:rPr>
            </w:pPr>
            <w:r w:rsidRPr="00EA5C26">
              <w:rPr>
                <w:bCs/>
                <w:sz w:val="27"/>
                <w:szCs w:val="27"/>
                <w:shd w:val="clear" w:color="auto" w:fill="FFFFFF"/>
                <w:lang w:val="uk-UA"/>
              </w:rPr>
              <w:t>Показник</w:t>
            </w:r>
          </w:p>
        </w:tc>
        <w:tc>
          <w:tcPr>
            <w:tcW w:w="1200" w:type="dxa"/>
          </w:tcPr>
          <w:p w:rsidR="005C7AED" w:rsidRPr="00783664" w:rsidRDefault="00EA5C26" w:rsidP="001452FA">
            <w:pPr>
              <w:jc w:val="center"/>
              <w:rPr>
                <w:bCs/>
                <w:sz w:val="27"/>
                <w:szCs w:val="27"/>
                <w:shd w:val="clear" w:color="auto" w:fill="FFFFFF"/>
                <w:lang w:val="uk-UA"/>
              </w:rPr>
            </w:pPr>
            <w:r w:rsidRPr="00783664">
              <w:rPr>
                <w:bCs/>
                <w:sz w:val="27"/>
                <w:szCs w:val="27"/>
                <w:shd w:val="clear" w:color="auto" w:fill="FFFFFF"/>
                <w:lang w:val="uk-UA"/>
              </w:rPr>
              <w:t>Великі</w:t>
            </w:r>
          </w:p>
        </w:tc>
        <w:tc>
          <w:tcPr>
            <w:tcW w:w="1223" w:type="dxa"/>
          </w:tcPr>
          <w:p w:rsidR="005C7AED" w:rsidRPr="00783664" w:rsidRDefault="00EA5C26" w:rsidP="001452FA">
            <w:pPr>
              <w:jc w:val="center"/>
              <w:rPr>
                <w:bCs/>
                <w:sz w:val="27"/>
                <w:szCs w:val="27"/>
                <w:shd w:val="clear" w:color="auto" w:fill="FFFFFF"/>
                <w:lang w:val="uk-UA"/>
              </w:rPr>
            </w:pPr>
            <w:r w:rsidRPr="00783664">
              <w:rPr>
                <w:bCs/>
                <w:sz w:val="27"/>
                <w:szCs w:val="27"/>
                <w:shd w:val="clear" w:color="auto" w:fill="FFFFFF"/>
                <w:lang w:val="uk-UA"/>
              </w:rPr>
              <w:t>Середні</w:t>
            </w:r>
          </w:p>
        </w:tc>
        <w:tc>
          <w:tcPr>
            <w:tcW w:w="1100" w:type="dxa"/>
          </w:tcPr>
          <w:p w:rsidR="005C7AED" w:rsidRPr="00783664" w:rsidRDefault="00EA5C26" w:rsidP="001452FA">
            <w:pPr>
              <w:jc w:val="center"/>
              <w:rPr>
                <w:bCs/>
                <w:sz w:val="27"/>
                <w:szCs w:val="27"/>
                <w:shd w:val="clear" w:color="auto" w:fill="FFFFFF"/>
                <w:lang w:val="uk-UA"/>
              </w:rPr>
            </w:pPr>
            <w:r w:rsidRPr="00783664">
              <w:rPr>
                <w:bCs/>
                <w:sz w:val="27"/>
                <w:szCs w:val="27"/>
                <w:shd w:val="clear" w:color="auto" w:fill="FFFFFF"/>
                <w:lang w:val="uk-UA"/>
              </w:rPr>
              <w:t>Малі</w:t>
            </w:r>
          </w:p>
        </w:tc>
        <w:tc>
          <w:tcPr>
            <w:tcW w:w="1075" w:type="dxa"/>
          </w:tcPr>
          <w:p w:rsidR="005C7AED" w:rsidRPr="00783664" w:rsidRDefault="00EA5C26" w:rsidP="001452FA">
            <w:pPr>
              <w:jc w:val="center"/>
              <w:rPr>
                <w:bCs/>
                <w:sz w:val="27"/>
                <w:szCs w:val="27"/>
                <w:shd w:val="clear" w:color="auto" w:fill="FFFFFF"/>
                <w:lang w:val="uk-UA"/>
              </w:rPr>
            </w:pPr>
            <w:r w:rsidRPr="00783664">
              <w:rPr>
                <w:bCs/>
                <w:sz w:val="27"/>
                <w:szCs w:val="27"/>
                <w:shd w:val="clear" w:color="auto" w:fill="FFFFFF"/>
                <w:lang w:val="uk-UA"/>
              </w:rPr>
              <w:t>Мікро</w:t>
            </w:r>
          </w:p>
        </w:tc>
        <w:tc>
          <w:tcPr>
            <w:tcW w:w="903" w:type="dxa"/>
          </w:tcPr>
          <w:p w:rsidR="005C7AED" w:rsidRPr="00783664" w:rsidRDefault="00EA5C26" w:rsidP="001452FA">
            <w:pPr>
              <w:jc w:val="center"/>
              <w:rPr>
                <w:bCs/>
                <w:sz w:val="27"/>
                <w:szCs w:val="27"/>
                <w:shd w:val="clear" w:color="auto" w:fill="FFFFFF"/>
                <w:lang w:val="uk-UA"/>
              </w:rPr>
            </w:pPr>
            <w:r w:rsidRPr="00783664">
              <w:rPr>
                <w:bCs/>
                <w:sz w:val="27"/>
                <w:szCs w:val="27"/>
                <w:shd w:val="clear" w:color="auto" w:fill="FFFFFF"/>
                <w:lang w:val="uk-UA"/>
              </w:rPr>
              <w:t>Разом</w:t>
            </w:r>
          </w:p>
        </w:tc>
      </w:tr>
      <w:tr w:rsidR="005C7AED" w:rsidTr="0052704A">
        <w:tc>
          <w:tcPr>
            <w:tcW w:w="4408" w:type="dxa"/>
          </w:tcPr>
          <w:p w:rsidR="005C7AED" w:rsidRDefault="00EA5C26" w:rsidP="00A50144">
            <w:pPr>
              <w:jc w:val="both"/>
              <w:rPr>
                <w:bCs/>
                <w:shd w:val="clear" w:color="auto" w:fill="FFFFFF"/>
                <w:lang w:val="uk-UA"/>
              </w:rPr>
            </w:pPr>
            <w:r>
              <w:rPr>
                <w:bCs/>
                <w:shd w:val="clear" w:color="auto" w:fill="FFFFFF"/>
                <w:lang w:val="uk-UA"/>
              </w:rPr>
              <w:t>Кількість суб’єктів господарювання, що підпадають під дію регулювання, одиниць</w:t>
            </w:r>
          </w:p>
        </w:tc>
        <w:tc>
          <w:tcPr>
            <w:tcW w:w="1200" w:type="dxa"/>
          </w:tcPr>
          <w:p w:rsidR="005C7AED" w:rsidRPr="00783664" w:rsidRDefault="005A3130" w:rsidP="001452FA">
            <w:pPr>
              <w:jc w:val="center"/>
              <w:rPr>
                <w:bCs/>
                <w:shd w:val="clear" w:color="auto" w:fill="FFFFFF"/>
                <w:lang w:val="uk-UA"/>
              </w:rPr>
            </w:pPr>
            <w:r>
              <w:rPr>
                <w:bCs/>
                <w:shd w:val="clear" w:color="auto" w:fill="FFFFFF"/>
                <w:lang w:val="uk-UA"/>
              </w:rPr>
              <w:t>1</w:t>
            </w:r>
          </w:p>
        </w:tc>
        <w:tc>
          <w:tcPr>
            <w:tcW w:w="1223" w:type="dxa"/>
          </w:tcPr>
          <w:p w:rsidR="005C7AED" w:rsidRPr="00783664" w:rsidRDefault="00783664" w:rsidP="001452FA">
            <w:pPr>
              <w:jc w:val="center"/>
              <w:rPr>
                <w:bCs/>
                <w:shd w:val="clear" w:color="auto" w:fill="FFFFFF"/>
                <w:lang w:val="uk-UA"/>
              </w:rPr>
            </w:pPr>
            <w:r w:rsidRPr="00783664">
              <w:rPr>
                <w:bCs/>
                <w:shd w:val="clear" w:color="auto" w:fill="FFFFFF"/>
                <w:lang w:val="uk-UA"/>
              </w:rPr>
              <w:t>1</w:t>
            </w:r>
          </w:p>
        </w:tc>
        <w:tc>
          <w:tcPr>
            <w:tcW w:w="1100" w:type="dxa"/>
          </w:tcPr>
          <w:p w:rsidR="005C7AED" w:rsidRPr="00783664" w:rsidRDefault="00783664" w:rsidP="001452FA">
            <w:pPr>
              <w:jc w:val="center"/>
              <w:rPr>
                <w:bCs/>
                <w:shd w:val="clear" w:color="auto" w:fill="FFFFFF"/>
                <w:lang w:val="uk-UA"/>
              </w:rPr>
            </w:pPr>
            <w:r w:rsidRPr="00783664">
              <w:rPr>
                <w:bCs/>
                <w:shd w:val="clear" w:color="auto" w:fill="FFFFFF"/>
                <w:lang w:val="uk-UA"/>
              </w:rPr>
              <w:t>-</w:t>
            </w:r>
          </w:p>
        </w:tc>
        <w:tc>
          <w:tcPr>
            <w:tcW w:w="1075" w:type="dxa"/>
          </w:tcPr>
          <w:p w:rsidR="005C7AED" w:rsidRPr="00783664" w:rsidRDefault="005A3130" w:rsidP="001452FA">
            <w:pPr>
              <w:jc w:val="center"/>
              <w:rPr>
                <w:bCs/>
                <w:shd w:val="clear" w:color="auto" w:fill="FFFFFF"/>
                <w:lang w:val="uk-UA"/>
              </w:rPr>
            </w:pPr>
            <w:r>
              <w:rPr>
                <w:bCs/>
                <w:shd w:val="clear" w:color="auto" w:fill="FFFFFF"/>
                <w:lang w:val="uk-UA"/>
              </w:rPr>
              <w:t>3</w:t>
            </w:r>
          </w:p>
        </w:tc>
        <w:tc>
          <w:tcPr>
            <w:tcW w:w="903" w:type="dxa"/>
          </w:tcPr>
          <w:p w:rsidR="005C7AED" w:rsidRPr="00783664" w:rsidRDefault="005A3130" w:rsidP="001452FA">
            <w:pPr>
              <w:jc w:val="center"/>
              <w:rPr>
                <w:bCs/>
                <w:shd w:val="clear" w:color="auto" w:fill="FFFFFF"/>
                <w:lang w:val="uk-UA"/>
              </w:rPr>
            </w:pPr>
            <w:r>
              <w:rPr>
                <w:bCs/>
                <w:shd w:val="clear" w:color="auto" w:fill="FFFFFF"/>
                <w:lang w:val="uk-UA"/>
              </w:rPr>
              <w:t>5</w:t>
            </w:r>
          </w:p>
        </w:tc>
      </w:tr>
      <w:tr w:rsidR="005C7AED" w:rsidTr="0052704A">
        <w:tc>
          <w:tcPr>
            <w:tcW w:w="4408" w:type="dxa"/>
          </w:tcPr>
          <w:p w:rsidR="005C7AED" w:rsidRDefault="00EA5C26" w:rsidP="00A50144">
            <w:pPr>
              <w:jc w:val="both"/>
              <w:rPr>
                <w:bCs/>
                <w:shd w:val="clear" w:color="auto" w:fill="FFFFFF"/>
                <w:lang w:val="uk-UA"/>
              </w:rPr>
            </w:pPr>
            <w:r>
              <w:rPr>
                <w:bCs/>
                <w:shd w:val="clear" w:color="auto" w:fill="FFFFFF"/>
                <w:lang w:val="uk-UA"/>
              </w:rPr>
              <w:t>Питома вага групи у загальній кількост</w:t>
            </w:r>
            <w:r w:rsidR="0025116D">
              <w:rPr>
                <w:bCs/>
                <w:shd w:val="clear" w:color="auto" w:fill="FFFFFF"/>
                <w:lang w:val="uk-UA"/>
              </w:rPr>
              <w:t>і</w:t>
            </w:r>
            <w:r>
              <w:rPr>
                <w:bCs/>
                <w:shd w:val="clear" w:color="auto" w:fill="FFFFFF"/>
                <w:lang w:val="uk-UA"/>
              </w:rPr>
              <w:t>, відсотків</w:t>
            </w:r>
          </w:p>
        </w:tc>
        <w:tc>
          <w:tcPr>
            <w:tcW w:w="1200" w:type="dxa"/>
          </w:tcPr>
          <w:p w:rsidR="005C7AED" w:rsidRPr="005A3130" w:rsidRDefault="005A3130" w:rsidP="006F3D66">
            <w:pPr>
              <w:jc w:val="center"/>
              <w:rPr>
                <w:bCs/>
                <w:shd w:val="clear" w:color="auto" w:fill="FFFFFF"/>
                <w:lang w:val="uk-UA"/>
              </w:rPr>
            </w:pPr>
            <w:r w:rsidRPr="005A3130">
              <w:rPr>
                <w:bCs/>
                <w:shd w:val="clear" w:color="auto" w:fill="FFFFFF"/>
                <w:lang w:val="uk-UA"/>
              </w:rPr>
              <w:t>8,3</w:t>
            </w:r>
          </w:p>
        </w:tc>
        <w:tc>
          <w:tcPr>
            <w:tcW w:w="1223" w:type="dxa"/>
          </w:tcPr>
          <w:p w:rsidR="005C7AED" w:rsidRPr="005A3130" w:rsidRDefault="006F3D66" w:rsidP="006F3D66">
            <w:pPr>
              <w:jc w:val="center"/>
              <w:rPr>
                <w:bCs/>
                <w:shd w:val="clear" w:color="auto" w:fill="FFFFFF"/>
                <w:lang w:val="uk-UA"/>
              </w:rPr>
            </w:pPr>
            <w:r w:rsidRPr="005A3130">
              <w:rPr>
                <w:bCs/>
                <w:shd w:val="clear" w:color="auto" w:fill="FFFFFF"/>
                <w:lang w:val="uk-UA"/>
              </w:rPr>
              <w:t>8,3</w:t>
            </w:r>
          </w:p>
        </w:tc>
        <w:tc>
          <w:tcPr>
            <w:tcW w:w="1100" w:type="dxa"/>
          </w:tcPr>
          <w:p w:rsidR="005C7AED" w:rsidRPr="005A3130" w:rsidRDefault="006F3D66" w:rsidP="006F3D66">
            <w:pPr>
              <w:jc w:val="center"/>
              <w:rPr>
                <w:bCs/>
                <w:shd w:val="clear" w:color="auto" w:fill="FFFFFF"/>
                <w:lang w:val="uk-UA"/>
              </w:rPr>
            </w:pPr>
            <w:r w:rsidRPr="005A3130">
              <w:rPr>
                <w:bCs/>
                <w:shd w:val="clear" w:color="auto" w:fill="FFFFFF"/>
                <w:lang w:val="uk-UA"/>
              </w:rPr>
              <w:t>-</w:t>
            </w:r>
          </w:p>
        </w:tc>
        <w:tc>
          <w:tcPr>
            <w:tcW w:w="1075" w:type="dxa"/>
          </w:tcPr>
          <w:p w:rsidR="005C7AED" w:rsidRPr="005A3130" w:rsidRDefault="005A3130" w:rsidP="006F3D66">
            <w:pPr>
              <w:jc w:val="center"/>
              <w:rPr>
                <w:bCs/>
                <w:highlight w:val="yellow"/>
                <w:shd w:val="clear" w:color="auto" w:fill="FFFFFF"/>
                <w:lang w:val="uk-UA"/>
              </w:rPr>
            </w:pPr>
            <w:r w:rsidRPr="005A3130">
              <w:rPr>
                <w:bCs/>
                <w:shd w:val="clear" w:color="auto" w:fill="FFFFFF"/>
                <w:lang w:val="uk-UA"/>
              </w:rPr>
              <w:t>60,0</w:t>
            </w:r>
          </w:p>
        </w:tc>
        <w:tc>
          <w:tcPr>
            <w:tcW w:w="903" w:type="dxa"/>
          </w:tcPr>
          <w:p w:rsidR="005C7AED" w:rsidRPr="001C2AEB" w:rsidRDefault="006F3D66" w:rsidP="00A50144">
            <w:pPr>
              <w:jc w:val="both"/>
              <w:rPr>
                <w:bCs/>
                <w:highlight w:val="yellow"/>
                <w:shd w:val="clear" w:color="auto" w:fill="FFFFFF"/>
                <w:lang w:val="uk-UA"/>
              </w:rPr>
            </w:pPr>
            <w:r w:rsidRPr="006F3D66">
              <w:rPr>
                <w:bCs/>
                <w:shd w:val="clear" w:color="auto" w:fill="FFFFFF"/>
                <w:lang w:val="uk-UA"/>
              </w:rPr>
              <w:t>100,0</w:t>
            </w:r>
          </w:p>
        </w:tc>
      </w:tr>
    </w:tbl>
    <w:p w:rsidR="005138EE" w:rsidRPr="001001B2" w:rsidRDefault="005138EE" w:rsidP="00A50144">
      <w:pPr>
        <w:jc w:val="both"/>
        <w:rPr>
          <w:bCs/>
          <w:sz w:val="16"/>
          <w:szCs w:val="16"/>
          <w:shd w:val="clear" w:color="auto" w:fill="FFFFFF"/>
          <w:lang w:val="uk-UA"/>
        </w:rPr>
      </w:pPr>
    </w:p>
    <w:tbl>
      <w:tblPr>
        <w:tblStyle w:val="a6"/>
        <w:tblW w:w="9908" w:type="dxa"/>
        <w:tblLook w:val="01E0" w:firstRow="1" w:lastRow="1" w:firstColumn="1" w:lastColumn="1" w:noHBand="0" w:noVBand="0"/>
      </w:tblPr>
      <w:tblGrid>
        <w:gridCol w:w="3277"/>
        <w:gridCol w:w="3277"/>
        <w:gridCol w:w="3354"/>
      </w:tblGrid>
      <w:tr w:rsidR="001001B2" w:rsidRPr="005E5BE5" w:rsidTr="001452FA">
        <w:tc>
          <w:tcPr>
            <w:tcW w:w="3277" w:type="dxa"/>
          </w:tcPr>
          <w:p w:rsidR="001001B2" w:rsidRDefault="001001B2" w:rsidP="00CF316C">
            <w:pPr>
              <w:jc w:val="both"/>
              <w:rPr>
                <w:b/>
                <w:bCs/>
                <w:i/>
                <w:sz w:val="27"/>
                <w:szCs w:val="27"/>
                <w:shd w:val="clear" w:color="auto" w:fill="FFFFFF"/>
                <w:lang w:val="uk-UA"/>
              </w:rPr>
            </w:pPr>
            <w:r w:rsidRPr="00C1598C">
              <w:rPr>
                <w:b/>
                <w:sz w:val="27"/>
                <w:szCs w:val="27"/>
              </w:rPr>
              <w:lastRenderedPageBreak/>
              <w:t>Вид альтернативи</w:t>
            </w:r>
          </w:p>
        </w:tc>
        <w:tc>
          <w:tcPr>
            <w:tcW w:w="3277" w:type="dxa"/>
          </w:tcPr>
          <w:p w:rsidR="001001B2" w:rsidRPr="005E5BE5" w:rsidRDefault="001001B2" w:rsidP="00CF316C">
            <w:pPr>
              <w:jc w:val="both"/>
              <w:rPr>
                <w:b/>
                <w:bCs/>
                <w:sz w:val="27"/>
                <w:szCs w:val="27"/>
                <w:shd w:val="clear" w:color="auto" w:fill="FFFFFF"/>
                <w:lang w:val="uk-UA"/>
              </w:rPr>
            </w:pPr>
            <w:r w:rsidRPr="005E5BE5">
              <w:rPr>
                <w:b/>
                <w:bCs/>
                <w:sz w:val="27"/>
                <w:szCs w:val="27"/>
                <w:shd w:val="clear" w:color="auto" w:fill="FFFFFF"/>
                <w:lang w:val="uk-UA"/>
              </w:rPr>
              <w:t>Вигоди</w:t>
            </w:r>
          </w:p>
        </w:tc>
        <w:tc>
          <w:tcPr>
            <w:tcW w:w="3354" w:type="dxa"/>
          </w:tcPr>
          <w:p w:rsidR="001001B2" w:rsidRPr="005E5BE5" w:rsidRDefault="001001B2" w:rsidP="00CF316C">
            <w:pPr>
              <w:jc w:val="both"/>
              <w:rPr>
                <w:b/>
                <w:bCs/>
                <w:sz w:val="27"/>
                <w:szCs w:val="27"/>
                <w:shd w:val="clear" w:color="auto" w:fill="FFFFFF"/>
                <w:lang w:val="uk-UA"/>
              </w:rPr>
            </w:pPr>
            <w:r w:rsidRPr="005E5BE5">
              <w:rPr>
                <w:b/>
                <w:bCs/>
                <w:sz w:val="27"/>
                <w:szCs w:val="27"/>
                <w:shd w:val="clear" w:color="auto" w:fill="FFFFFF"/>
                <w:lang w:val="uk-UA"/>
              </w:rPr>
              <w:t>Витрати</w:t>
            </w:r>
          </w:p>
        </w:tc>
      </w:tr>
      <w:tr w:rsidR="001001B2" w:rsidRPr="00DB50EC" w:rsidTr="001452FA">
        <w:tc>
          <w:tcPr>
            <w:tcW w:w="3277" w:type="dxa"/>
          </w:tcPr>
          <w:p w:rsidR="001001B2" w:rsidRDefault="001001B2"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1</w:t>
            </w:r>
            <w:r w:rsidRPr="006B763A">
              <w:rPr>
                <w:b/>
                <w:bCs/>
                <w:sz w:val="27"/>
                <w:szCs w:val="27"/>
                <w:shd w:val="clear" w:color="auto" w:fill="FFFFFF"/>
                <w:lang w:val="uk-UA"/>
              </w:rPr>
              <w:t xml:space="preserve"> </w:t>
            </w:r>
          </w:p>
        </w:tc>
        <w:tc>
          <w:tcPr>
            <w:tcW w:w="3277" w:type="dxa"/>
          </w:tcPr>
          <w:p w:rsidR="001001B2" w:rsidRPr="00EC3838" w:rsidRDefault="001001B2" w:rsidP="00CF316C">
            <w:pPr>
              <w:jc w:val="both"/>
              <w:rPr>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3354" w:type="dxa"/>
          </w:tcPr>
          <w:p w:rsidR="001001B2" w:rsidRPr="00DB50EC" w:rsidRDefault="00783664" w:rsidP="00CF316C">
            <w:pPr>
              <w:jc w:val="both"/>
              <w:rPr>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r>
      <w:tr w:rsidR="001001B2" w:rsidTr="001452FA">
        <w:tc>
          <w:tcPr>
            <w:tcW w:w="3277" w:type="dxa"/>
          </w:tcPr>
          <w:p w:rsidR="001001B2" w:rsidRDefault="001001B2"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2</w:t>
            </w:r>
            <w:r w:rsidRPr="006B763A">
              <w:rPr>
                <w:b/>
                <w:bCs/>
                <w:sz w:val="27"/>
                <w:szCs w:val="27"/>
                <w:shd w:val="clear" w:color="auto" w:fill="FFFFFF"/>
                <w:lang w:val="uk-UA"/>
              </w:rPr>
              <w:t xml:space="preserve"> </w:t>
            </w:r>
          </w:p>
        </w:tc>
        <w:tc>
          <w:tcPr>
            <w:tcW w:w="3277" w:type="dxa"/>
          </w:tcPr>
          <w:p w:rsidR="001001B2" w:rsidRPr="00F76979" w:rsidRDefault="00F76979" w:rsidP="00CF316C">
            <w:pPr>
              <w:jc w:val="both"/>
              <w:rPr>
                <w:bCs/>
                <w:sz w:val="27"/>
                <w:szCs w:val="27"/>
                <w:shd w:val="clear" w:color="auto" w:fill="FFFFFF"/>
                <w:lang w:val="uk-UA"/>
              </w:rPr>
            </w:pPr>
            <w:r w:rsidRPr="00F76979">
              <w:rPr>
                <w:bCs/>
                <w:sz w:val="27"/>
                <w:szCs w:val="27"/>
                <w:shd w:val="clear" w:color="auto" w:fill="FFFFFF"/>
                <w:lang w:val="uk-UA"/>
              </w:rPr>
              <w:t xml:space="preserve">Забезпечення однакових </w:t>
            </w:r>
            <w:r>
              <w:rPr>
                <w:bCs/>
                <w:sz w:val="27"/>
                <w:szCs w:val="27"/>
                <w:shd w:val="clear" w:color="auto" w:fill="FFFFFF"/>
                <w:lang w:val="uk-UA"/>
              </w:rPr>
              <w:t>рівних умов щодо участі у конкурсі</w:t>
            </w:r>
            <w:r w:rsidR="00783664">
              <w:rPr>
                <w:bCs/>
                <w:sz w:val="27"/>
                <w:szCs w:val="27"/>
                <w:shd w:val="clear" w:color="auto" w:fill="FFFFFF"/>
                <w:lang w:val="uk-UA"/>
              </w:rPr>
              <w:t xml:space="preserve">, </w:t>
            </w:r>
            <w:r w:rsidR="00783664" w:rsidRPr="00783664">
              <w:rPr>
                <w:sz w:val="27"/>
                <w:szCs w:val="27"/>
                <w:lang w:val="uk-UA"/>
              </w:rPr>
              <w:t>прозорості та відкритості при взаємовідносинах між міською радою та суб’єктами господарської діяльності</w:t>
            </w:r>
          </w:p>
        </w:tc>
        <w:tc>
          <w:tcPr>
            <w:tcW w:w="3354" w:type="dxa"/>
          </w:tcPr>
          <w:p w:rsidR="001001B2" w:rsidRDefault="00F76979" w:rsidP="00CF316C">
            <w:r w:rsidRPr="00E424DA">
              <w:rPr>
                <w:bCs/>
                <w:sz w:val="27"/>
                <w:szCs w:val="27"/>
                <w:shd w:val="clear" w:color="auto" w:fill="FFFFFF"/>
                <w:lang w:val="uk-UA"/>
              </w:rPr>
              <w:t>В</w:t>
            </w:r>
            <w:r>
              <w:rPr>
                <w:bCs/>
                <w:sz w:val="27"/>
                <w:szCs w:val="27"/>
                <w:shd w:val="clear" w:color="auto" w:fill="FFFFFF"/>
                <w:lang w:val="uk-UA"/>
              </w:rPr>
              <w:t>итрати часу на ознайомлення з проектом регуляторного акту</w:t>
            </w:r>
            <w:r w:rsidR="00783664">
              <w:rPr>
                <w:bCs/>
                <w:sz w:val="27"/>
                <w:szCs w:val="27"/>
                <w:shd w:val="clear" w:color="auto" w:fill="FFFFFF"/>
                <w:lang w:val="uk-UA"/>
              </w:rPr>
              <w:t xml:space="preserve"> та </w:t>
            </w:r>
            <w:r>
              <w:rPr>
                <w:bCs/>
                <w:sz w:val="27"/>
                <w:szCs w:val="27"/>
                <w:shd w:val="clear" w:color="auto" w:fill="FFFFFF"/>
                <w:lang w:val="uk-UA"/>
              </w:rPr>
              <w:t>на підготовку необхідних копій документів</w:t>
            </w:r>
            <w:r w:rsidR="00783664">
              <w:rPr>
                <w:bCs/>
                <w:sz w:val="27"/>
                <w:szCs w:val="27"/>
                <w:shd w:val="clear" w:color="auto" w:fill="FFFFFF"/>
                <w:lang w:val="uk-UA"/>
              </w:rPr>
              <w:t>,</w:t>
            </w:r>
            <w:r>
              <w:rPr>
                <w:bCs/>
                <w:sz w:val="27"/>
                <w:szCs w:val="27"/>
                <w:shd w:val="clear" w:color="auto" w:fill="FFFFFF"/>
                <w:lang w:val="uk-UA"/>
              </w:rPr>
              <w:t xml:space="preserve"> подання конкурсних пропозицій.</w:t>
            </w:r>
            <w:r w:rsidR="001001B2">
              <w:rPr>
                <w:bCs/>
                <w:sz w:val="27"/>
                <w:szCs w:val="27"/>
                <w:shd w:val="clear" w:color="auto" w:fill="FFFFFF"/>
                <w:lang w:val="uk-UA"/>
              </w:rPr>
              <w:t xml:space="preserve"> </w:t>
            </w:r>
            <w:r w:rsidR="00CC3554">
              <w:rPr>
                <w:bCs/>
                <w:sz w:val="27"/>
                <w:szCs w:val="27"/>
                <w:shd w:val="clear" w:color="auto" w:fill="FFFFFF"/>
                <w:lang w:val="uk-UA"/>
              </w:rPr>
              <w:t xml:space="preserve">Детальна інформація щодо очікуваних витрат наведено у Додатках 1,2 до цього АРВ.  </w:t>
            </w:r>
          </w:p>
        </w:tc>
      </w:tr>
      <w:tr w:rsidR="001001B2" w:rsidTr="001452FA">
        <w:tc>
          <w:tcPr>
            <w:tcW w:w="3277" w:type="dxa"/>
          </w:tcPr>
          <w:p w:rsidR="001001B2" w:rsidRDefault="001001B2"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3277" w:type="dxa"/>
          </w:tcPr>
          <w:p w:rsidR="001001B2" w:rsidRDefault="001001B2" w:rsidP="00CF316C">
            <w:pPr>
              <w:jc w:val="both"/>
              <w:rPr>
                <w:b/>
                <w:bCs/>
                <w:i/>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3354" w:type="dxa"/>
          </w:tcPr>
          <w:p w:rsidR="001001B2" w:rsidRDefault="00F76979" w:rsidP="00CF316C">
            <w:r>
              <w:rPr>
                <w:bCs/>
                <w:sz w:val="27"/>
                <w:szCs w:val="27"/>
                <w:shd w:val="clear" w:color="auto" w:fill="FFFFFF"/>
                <w:lang w:val="uk-UA"/>
              </w:rPr>
              <w:t>Витрати часу на підготовку необхідних копій документів та подання конкурсних пропозицій.</w:t>
            </w:r>
          </w:p>
        </w:tc>
      </w:tr>
    </w:tbl>
    <w:p w:rsidR="00CB7484" w:rsidRPr="0068494C" w:rsidRDefault="00CB7484" w:rsidP="00A50144">
      <w:pPr>
        <w:jc w:val="both"/>
        <w:rPr>
          <w:b/>
          <w:bCs/>
          <w:i/>
          <w:sz w:val="16"/>
          <w:szCs w:val="16"/>
          <w:shd w:val="clear" w:color="auto" w:fill="FFFFFF"/>
          <w:lang w:val="uk-UA"/>
        </w:rPr>
      </w:pPr>
    </w:p>
    <w:tbl>
      <w:tblPr>
        <w:tblStyle w:val="a6"/>
        <w:tblW w:w="9908" w:type="dxa"/>
        <w:tblLook w:val="01E0" w:firstRow="1" w:lastRow="1" w:firstColumn="1" w:lastColumn="1" w:noHBand="0" w:noVBand="0"/>
      </w:tblPr>
      <w:tblGrid>
        <w:gridCol w:w="6508"/>
        <w:gridCol w:w="3400"/>
      </w:tblGrid>
      <w:tr w:rsidR="0068494C" w:rsidTr="00C84750">
        <w:tc>
          <w:tcPr>
            <w:tcW w:w="6508" w:type="dxa"/>
          </w:tcPr>
          <w:p w:rsidR="0068494C" w:rsidRPr="00C55CB8" w:rsidRDefault="0068494C" w:rsidP="00A50144">
            <w:pPr>
              <w:jc w:val="both"/>
              <w:rPr>
                <w:b/>
                <w:bCs/>
                <w:sz w:val="27"/>
                <w:szCs w:val="27"/>
                <w:shd w:val="clear" w:color="auto" w:fill="FFFFFF"/>
                <w:lang w:val="uk-UA"/>
              </w:rPr>
            </w:pPr>
            <w:r w:rsidRPr="00C55CB8">
              <w:rPr>
                <w:b/>
                <w:bCs/>
                <w:sz w:val="27"/>
                <w:szCs w:val="27"/>
                <w:shd w:val="clear" w:color="auto" w:fill="FFFFFF"/>
                <w:lang w:val="uk-UA"/>
              </w:rPr>
              <w:t>Сумарні витрати за альтернативами</w:t>
            </w:r>
          </w:p>
        </w:tc>
        <w:tc>
          <w:tcPr>
            <w:tcW w:w="3400" w:type="dxa"/>
          </w:tcPr>
          <w:p w:rsidR="0068494C" w:rsidRPr="00C55CB8" w:rsidRDefault="0068494C" w:rsidP="00A50144">
            <w:pPr>
              <w:jc w:val="both"/>
              <w:rPr>
                <w:b/>
                <w:bCs/>
                <w:sz w:val="27"/>
                <w:szCs w:val="27"/>
                <w:shd w:val="clear" w:color="auto" w:fill="FFFFFF"/>
                <w:lang w:val="uk-UA"/>
              </w:rPr>
            </w:pPr>
            <w:r w:rsidRPr="00C55CB8">
              <w:rPr>
                <w:b/>
                <w:bCs/>
                <w:sz w:val="27"/>
                <w:szCs w:val="27"/>
                <w:shd w:val="clear" w:color="auto" w:fill="FFFFFF"/>
                <w:lang w:val="uk-UA"/>
              </w:rPr>
              <w:t>Сума витрат,</w:t>
            </w:r>
            <w:r w:rsidR="006471AC" w:rsidRPr="00C55CB8">
              <w:rPr>
                <w:b/>
                <w:bCs/>
                <w:sz w:val="27"/>
                <w:szCs w:val="27"/>
                <w:shd w:val="clear" w:color="auto" w:fill="FFFFFF"/>
                <w:lang w:val="uk-UA"/>
              </w:rPr>
              <w:t xml:space="preserve"> </w:t>
            </w:r>
            <w:r w:rsidRPr="00C55CB8">
              <w:rPr>
                <w:b/>
                <w:bCs/>
                <w:sz w:val="27"/>
                <w:szCs w:val="27"/>
                <w:shd w:val="clear" w:color="auto" w:fill="FFFFFF"/>
                <w:lang w:val="uk-UA"/>
              </w:rPr>
              <w:t>гривень</w:t>
            </w:r>
          </w:p>
        </w:tc>
      </w:tr>
      <w:tr w:rsidR="0068494C" w:rsidTr="00C84750">
        <w:tc>
          <w:tcPr>
            <w:tcW w:w="6508" w:type="dxa"/>
          </w:tcPr>
          <w:p w:rsidR="0068494C" w:rsidRPr="00954FAA" w:rsidRDefault="0068494C" w:rsidP="00CF316C">
            <w:pPr>
              <w:rPr>
                <w:b/>
                <w:bCs/>
                <w:shd w:val="clear" w:color="auto" w:fill="FFFFFF"/>
                <w:lang w:val="uk-UA"/>
              </w:rPr>
            </w:pPr>
            <w:r w:rsidRPr="00954FAA">
              <w:rPr>
                <w:b/>
                <w:bCs/>
                <w:shd w:val="clear" w:color="auto" w:fill="FFFFFF"/>
                <w:lang w:val="uk-UA"/>
              </w:rPr>
              <w:t xml:space="preserve">Альтернатива 1 </w:t>
            </w:r>
          </w:p>
          <w:p w:rsidR="0068494C" w:rsidRPr="00C55CB8" w:rsidRDefault="0068494C" w:rsidP="00CF316C">
            <w:pPr>
              <w:rPr>
                <w:sz w:val="22"/>
                <w:szCs w:val="22"/>
                <w:lang w:val="uk-UA"/>
              </w:rPr>
            </w:pPr>
            <w:r w:rsidRPr="00C55CB8">
              <w:rPr>
                <w:bCs/>
                <w:sz w:val="22"/>
                <w:szCs w:val="22"/>
                <w:shd w:val="clear" w:color="auto" w:fill="FFFFFF"/>
                <w:lang w:val="uk-UA"/>
              </w:rPr>
              <w:t xml:space="preserve">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 </w:t>
            </w:r>
          </w:p>
        </w:tc>
        <w:tc>
          <w:tcPr>
            <w:tcW w:w="3400" w:type="dxa"/>
          </w:tcPr>
          <w:p w:rsidR="0068494C" w:rsidRPr="009C2A14" w:rsidRDefault="003E7D06" w:rsidP="003E7D06">
            <w:pPr>
              <w:jc w:val="center"/>
              <w:rPr>
                <w:bCs/>
                <w:shd w:val="clear" w:color="auto" w:fill="FFFFFF"/>
                <w:lang w:val="uk-UA"/>
              </w:rPr>
            </w:pPr>
            <w:r w:rsidRPr="009C2A14">
              <w:rPr>
                <w:bCs/>
                <w:shd w:val="clear" w:color="auto" w:fill="FFFFFF"/>
                <w:lang w:val="uk-UA"/>
              </w:rPr>
              <w:t>0</w:t>
            </w:r>
          </w:p>
        </w:tc>
      </w:tr>
      <w:tr w:rsidR="0068494C" w:rsidTr="00C84750">
        <w:tc>
          <w:tcPr>
            <w:tcW w:w="6508" w:type="dxa"/>
          </w:tcPr>
          <w:p w:rsidR="0068494C" w:rsidRPr="00954FAA" w:rsidRDefault="0068494C" w:rsidP="00CF316C">
            <w:pPr>
              <w:rPr>
                <w:b/>
                <w:bCs/>
                <w:shd w:val="clear" w:color="auto" w:fill="FFFFFF"/>
                <w:lang w:val="uk-UA"/>
              </w:rPr>
            </w:pPr>
            <w:r w:rsidRPr="00954FAA">
              <w:rPr>
                <w:b/>
                <w:bCs/>
                <w:shd w:val="clear" w:color="auto" w:fill="FFFFFF"/>
                <w:lang w:val="uk-UA"/>
              </w:rPr>
              <w:t xml:space="preserve">Альтернатива 2 </w:t>
            </w:r>
          </w:p>
          <w:p w:rsidR="006471AC" w:rsidRPr="0068494C" w:rsidRDefault="006471AC" w:rsidP="00CF316C">
            <w:r w:rsidRPr="0068494C">
              <w:rPr>
                <w:bCs/>
                <w:sz w:val="22"/>
                <w:szCs w:val="22"/>
                <w:shd w:val="clear" w:color="auto" w:fill="FFFFFF"/>
                <w:lang w:val="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3400" w:type="dxa"/>
          </w:tcPr>
          <w:p w:rsidR="0068494C" w:rsidRPr="009C2A14" w:rsidRDefault="00C55CB8" w:rsidP="00C55CB8">
            <w:pPr>
              <w:jc w:val="center"/>
              <w:rPr>
                <w:bCs/>
                <w:shd w:val="clear" w:color="auto" w:fill="FFFFFF"/>
                <w:lang w:val="uk-UA"/>
              </w:rPr>
            </w:pPr>
            <w:r w:rsidRPr="009C2A14">
              <w:rPr>
                <w:bCs/>
                <w:shd w:val="clear" w:color="auto" w:fill="FFFFFF"/>
                <w:lang w:val="uk-UA"/>
              </w:rPr>
              <w:t>66,80</w:t>
            </w:r>
          </w:p>
        </w:tc>
      </w:tr>
      <w:tr w:rsidR="0068494C" w:rsidTr="00C84750">
        <w:tc>
          <w:tcPr>
            <w:tcW w:w="6508" w:type="dxa"/>
          </w:tcPr>
          <w:p w:rsidR="0068494C" w:rsidRPr="00954FAA" w:rsidRDefault="0068494C" w:rsidP="00CF316C">
            <w:pPr>
              <w:rPr>
                <w:b/>
                <w:bCs/>
                <w:shd w:val="clear" w:color="auto" w:fill="FFFFFF"/>
                <w:lang w:val="uk-UA"/>
              </w:rPr>
            </w:pPr>
            <w:r w:rsidRPr="00954FAA">
              <w:rPr>
                <w:b/>
                <w:bCs/>
                <w:shd w:val="clear" w:color="auto" w:fill="FFFFFF"/>
                <w:lang w:val="uk-UA"/>
              </w:rPr>
              <w:t xml:space="preserve">Альтернатива 3 </w:t>
            </w:r>
          </w:p>
          <w:p w:rsidR="006471AC" w:rsidRPr="006471AC" w:rsidRDefault="006471AC" w:rsidP="00CF316C">
            <w:pPr>
              <w:rPr>
                <w:lang w:val="uk-UA"/>
              </w:rPr>
            </w:pPr>
            <w:r w:rsidRPr="0068494C">
              <w:rPr>
                <w:bCs/>
                <w:sz w:val="22"/>
                <w:szCs w:val="22"/>
                <w:shd w:val="clear" w:color="auto" w:fill="FFFFFF"/>
                <w:lang w:val="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3400" w:type="dxa"/>
          </w:tcPr>
          <w:p w:rsidR="0068494C" w:rsidRPr="009C2A14" w:rsidRDefault="003E7D06" w:rsidP="003E7D06">
            <w:pPr>
              <w:jc w:val="center"/>
              <w:rPr>
                <w:bCs/>
                <w:shd w:val="clear" w:color="auto" w:fill="FFFFFF"/>
                <w:lang w:val="uk-UA"/>
              </w:rPr>
            </w:pPr>
            <w:r w:rsidRPr="009C2A14">
              <w:rPr>
                <w:bCs/>
                <w:shd w:val="clear" w:color="auto" w:fill="FFFFFF"/>
                <w:lang w:val="uk-UA"/>
              </w:rPr>
              <w:t>0</w:t>
            </w:r>
          </w:p>
        </w:tc>
      </w:tr>
    </w:tbl>
    <w:p w:rsidR="00CB7484" w:rsidRPr="005B6EDC" w:rsidRDefault="00CB7484" w:rsidP="00A50144">
      <w:pPr>
        <w:jc w:val="both"/>
        <w:rPr>
          <w:b/>
          <w:bCs/>
          <w:i/>
          <w:sz w:val="20"/>
          <w:szCs w:val="20"/>
          <w:shd w:val="clear" w:color="auto" w:fill="FFFFFF"/>
          <w:lang w:val="uk-UA"/>
        </w:rPr>
      </w:pPr>
    </w:p>
    <w:p w:rsidR="00CB7484" w:rsidRPr="005B6EDC" w:rsidRDefault="005B6EDC" w:rsidP="00A50144">
      <w:pPr>
        <w:jc w:val="both"/>
        <w:rPr>
          <w:b/>
          <w:bCs/>
          <w:sz w:val="27"/>
          <w:szCs w:val="27"/>
          <w:shd w:val="clear" w:color="auto" w:fill="FFFFFF"/>
          <w:lang w:val="uk-UA"/>
        </w:rPr>
      </w:pPr>
      <w:r w:rsidRPr="005B6EDC">
        <w:rPr>
          <w:b/>
          <w:bCs/>
          <w:sz w:val="27"/>
          <w:szCs w:val="27"/>
          <w:shd w:val="clear" w:color="auto" w:fill="FFFFFF"/>
          <w:lang w:val="uk-UA"/>
        </w:rPr>
        <w:t>4.</w:t>
      </w:r>
      <w:r>
        <w:rPr>
          <w:b/>
          <w:bCs/>
          <w:sz w:val="27"/>
          <w:szCs w:val="27"/>
          <w:shd w:val="clear" w:color="auto" w:fill="FFFFFF"/>
          <w:lang w:val="uk-UA"/>
        </w:rPr>
        <w:t xml:space="preserve"> Вибір найбільш оптимального альтернативного способу досягнення цілей</w:t>
      </w:r>
    </w:p>
    <w:tbl>
      <w:tblPr>
        <w:tblStyle w:val="a6"/>
        <w:tblW w:w="9908" w:type="dxa"/>
        <w:tblLook w:val="01E0" w:firstRow="1" w:lastRow="1" w:firstColumn="1" w:lastColumn="1" w:noHBand="0" w:noVBand="0"/>
      </w:tblPr>
      <w:tblGrid>
        <w:gridCol w:w="3277"/>
        <w:gridCol w:w="3277"/>
        <w:gridCol w:w="3354"/>
      </w:tblGrid>
      <w:tr w:rsidR="00B466EE" w:rsidTr="001452FA">
        <w:tc>
          <w:tcPr>
            <w:tcW w:w="3277" w:type="dxa"/>
          </w:tcPr>
          <w:p w:rsidR="00B466EE" w:rsidRPr="00B466EE" w:rsidRDefault="00B466EE" w:rsidP="00B466EE">
            <w:pPr>
              <w:jc w:val="center"/>
              <w:rPr>
                <w:b/>
                <w:bCs/>
                <w:sz w:val="27"/>
                <w:szCs w:val="27"/>
                <w:shd w:val="clear" w:color="auto" w:fill="FFFFFF"/>
                <w:lang w:val="uk-UA"/>
              </w:rPr>
            </w:pPr>
            <w:r>
              <w:rPr>
                <w:b/>
                <w:bCs/>
                <w:sz w:val="27"/>
                <w:szCs w:val="27"/>
                <w:shd w:val="clear" w:color="auto" w:fill="FFFFFF"/>
                <w:lang w:val="uk-UA"/>
              </w:rPr>
              <w:t>Рейтинг результативності (досягнення цілей під час вирішення проблеми)</w:t>
            </w:r>
          </w:p>
        </w:tc>
        <w:tc>
          <w:tcPr>
            <w:tcW w:w="3277" w:type="dxa"/>
          </w:tcPr>
          <w:p w:rsidR="00B466EE" w:rsidRDefault="00B466EE" w:rsidP="00B466EE">
            <w:pPr>
              <w:jc w:val="center"/>
              <w:rPr>
                <w:b/>
                <w:bCs/>
                <w:sz w:val="27"/>
                <w:szCs w:val="27"/>
                <w:shd w:val="clear" w:color="auto" w:fill="FFFFFF"/>
                <w:lang w:val="uk-UA"/>
              </w:rPr>
            </w:pPr>
            <w:r w:rsidRPr="00B466EE">
              <w:rPr>
                <w:b/>
                <w:bCs/>
                <w:sz w:val="27"/>
                <w:szCs w:val="27"/>
                <w:shd w:val="clear" w:color="auto" w:fill="FFFFFF"/>
                <w:lang w:val="uk-UA"/>
              </w:rPr>
              <w:t xml:space="preserve">Бал результативності </w:t>
            </w:r>
            <w:r>
              <w:rPr>
                <w:b/>
                <w:bCs/>
                <w:sz w:val="27"/>
                <w:szCs w:val="27"/>
                <w:shd w:val="clear" w:color="auto" w:fill="FFFFFF"/>
                <w:lang w:val="uk-UA"/>
              </w:rPr>
              <w:t xml:space="preserve"> </w:t>
            </w:r>
          </w:p>
          <w:p w:rsidR="00B466EE" w:rsidRDefault="00B466EE" w:rsidP="00B466EE">
            <w:pPr>
              <w:jc w:val="center"/>
              <w:rPr>
                <w:b/>
                <w:bCs/>
                <w:i/>
                <w:sz w:val="27"/>
                <w:szCs w:val="27"/>
                <w:shd w:val="clear" w:color="auto" w:fill="FFFFFF"/>
                <w:lang w:val="uk-UA"/>
              </w:rPr>
            </w:pPr>
            <w:r>
              <w:rPr>
                <w:b/>
                <w:bCs/>
                <w:sz w:val="27"/>
                <w:szCs w:val="27"/>
                <w:shd w:val="clear" w:color="auto" w:fill="FFFFFF"/>
                <w:lang w:val="uk-UA"/>
              </w:rPr>
              <w:t>(</w:t>
            </w:r>
            <w:r w:rsidRPr="00B466EE">
              <w:rPr>
                <w:b/>
                <w:bCs/>
                <w:sz w:val="27"/>
                <w:szCs w:val="27"/>
                <w:shd w:val="clear" w:color="auto" w:fill="FFFFFF"/>
                <w:lang w:val="uk-UA"/>
              </w:rPr>
              <w:t>за чотирибальною системою оцінки</w:t>
            </w:r>
            <w:r>
              <w:rPr>
                <w:b/>
                <w:bCs/>
                <w:i/>
                <w:sz w:val="27"/>
                <w:szCs w:val="27"/>
                <w:shd w:val="clear" w:color="auto" w:fill="FFFFFF"/>
                <w:lang w:val="uk-UA"/>
              </w:rPr>
              <w:t>)</w:t>
            </w:r>
          </w:p>
        </w:tc>
        <w:tc>
          <w:tcPr>
            <w:tcW w:w="3354" w:type="dxa"/>
          </w:tcPr>
          <w:p w:rsidR="00B466EE" w:rsidRPr="00B466EE" w:rsidRDefault="00B466EE" w:rsidP="00B466EE">
            <w:pPr>
              <w:jc w:val="center"/>
              <w:rPr>
                <w:b/>
                <w:bCs/>
                <w:sz w:val="27"/>
                <w:szCs w:val="27"/>
                <w:shd w:val="clear" w:color="auto" w:fill="FFFFFF"/>
                <w:lang w:val="uk-UA"/>
              </w:rPr>
            </w:pPr>
            <w:r w:rsidRPr="00B466EE">
              <w:rPr>
                <w:b/>
                <w:bCs/>
                <w:sz w:val="27"/>
                <w:szCs w:val="27"/>
                <w:shd w:val="clear" w:color="auto" w:fill="FFFFFF"/>
                <w:lang w:val="uk-UA"/>
              </w:rPr>
              <w:t>Коментарі щодо присвоєння відповідного бала</w:t>
            </w:r>
          </w:p>
        </w:tc>
      </w:tr>
      <w:tr w:rsidR="00FD3278" w:rsidTr="001452FA">
        <w:tc>
          <w:tcPr>
            <w:tcW w:w="3277" w:type="dxa"/>
          </w:tcPr>
          <w:p w:rsidR="00FD3278" w:rsidRDefault="00FD3278"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1</w:t>
            </w:r>
            <w:r w:rsidRPr="006B763A">
              <w:rPr>
                <w:b/>
                <w:bCs/>
                <w:sz w:val="27"/>
                <w:szCs w:val="27"/>
                <w:shd w:val="clear" w:color="auto" w:fill="FFFFFF"/>
                <w:lang w:val="uk-UA"/>
              </w:rPr>
              <w:t xml:space="preserve"> </w:t>
            </w:r>
          </w:p>
        </w:tc>
        <w:tc>
          <w:tcPr>
            <w:tcW w:w="3277" w:type="dxa"/>
          </w:tcPr>
          <w:p w:rsidR="00FD3278" w:rsidRPr="00C055FE" w:rsidRDefault="00C055FE" w:rsidP="00112681">
            <w:pPr>
              <w:rPr>
                <w:bCs/>
                <w:sz w:val="27"/>
                <w:szCs w:val="27"/>
                <w:shd w:val="clear" w:color="auto" w:fill="FFFFFF"/>
                <w:lang w:val="uk-UA"/>
              </w:rPr>
            </w:pPr>
            <w:r w:rsidRPr="00C055FE">
              <w:rPr>
                <w:bCs/>
                <w:sz w:val="27"/>
                <w:szCs w:val="27"/>
                <w:shd w:val="clear" w:color="auto" w:fill="FFFFFF"/>
                <w:lang w:val="uk-UA"/>
              </w:rPr>
              <w:t>1-цілі прийняття регуляторного акта, які не можуть бути досягнуті проблема продовжує існувати)</w:t>
            </w:r>
          </w:p>
        </w:tc>
        <w:tc>
          <w:tcPr>
            <w:tcW w:w="3354" w:type="dxa"/>
          </w:tcPr>
          <w:p w:rsidR="00FD3278" w:rsidRPr="00112681" w:rsidRDefault="00C055FE" w:rsidP="00112681">
            <w:pPr>
              <w:rPr>
                <w:b/>
                <w:bCs/>
                <w:i/>
                <w:sz w:val="27"/>
                <w:szCs w:val="27"/>
                <w:shd w:val="clear" w:color="auto" w:fill="FFFFFF"/>
                <w:lang w:val="uk-UA"/>
              </w:rPr>
            </w:pPr>
            <w:r w:rsidRPr="00112681">
              <w:rPr>
                <w:sz w:val="27"/>
                <w:szCs w:val="27"/>
                <w:lang w:val="uk-UA"/>
              </w:rPr>
              <w:t>Порушення діючого законодавства, зменшення надходжень до місцевого бюджету</w:t>
            </w:r>
          </w:p>
        </w:tc>
      </w:tr>
      <w:tr w:rsidR="00FD3278" w:rsidTr="001452FA">
        <w:tc>
          <w:tcPr>
            <w:tcW w:w="3277" w:type="dxa"/>
          </w:tcPr>
          <w:p w:rsidR="00FD3278" w:rsidRDefault="00FD3278" w:rsidP="00CF316C">
            <w:r w:rsidRPr="006B763A">
              <w:rPr>
                <w:b/>
                <w:bCs/>
                <w:sz w:val="27"/>
                <w:szCs w:val="27"/>
                <w:shd w:val="clear" w:color="auto" w:fill="FFFFFF"/>
                <w:lang w:val="uk-UA"/>
              </w:rPr>
              <w:lastRenderedPageBreak/>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2</w:t>
            </w:r>
            <w:r w:rsidRPr="006B763A">
              <w:rPr>
                <w:b/>
                <w:bCs/>
                <w:sz w:val="27"/>
                <w:szCs w:val="27"/>
                <w:shd w:val="clear" w:color="auto" w:fill="FFFFFF"/>
                <w:lang w:val="uk-UA"/>
              </w:rPr>
              <w:t xml:space="preserve"> </w:t>
            </w:r>
          </w:p>
        </w:tc>
        <w:tc>
          <w:tcPr>
            <w:tcW w:w="3277" w:type="dxa"/>
          </w:tcPr>
          <w:p w:rsidR="00FD3278" w:rsidRPr="00311A9C" w:rsidRDefault="00311A9C" w:rsidP="00112681">
            <w:pPr>
              <w:rPr>
                <w:bCs/>
                <w:sz w:val="27"/>
                <w:szCs w:val="27"/>
                <w:shd w:val="clear" w:color="auto" w:fill="FFFFFF"/>
                <w:lang w:val="uk-UA"/>
              </w:rPr>
            </w:pPr>
            <w:r w:rsidRPr="00311A9C">
              <w:rPr>
                <w:bCs/>
                <w:sz w:val="27"/>
                <w:szCs w:val="27"/>
                <w:shd w:val="clear" w:color="auto" w:fill="FFFFFF"/>
                <w:lang w:val="uk-UA"/>
              </w:rPr>
              <w:t>4-цілі прийняття регуляторного акта, які можуть бути досягнуті повною мірою (проблема більше існувати не буде)</w:t>
            </w:r>
          </w:p>
        </w:tc>
        <w:tc>
          <w:tcPr>
            <w:tcW w:w="3354" w:type="dxa"/>
          </w:tcPr>
          <w:p w:rsidR="00112681" w:rsidRPr="00112681" w:rsidRDefault="00112681" w:rsidP="00112681">
            <w:pPr>
              <w:rPr>
                <w:sz w:val="27"/>
                <w:szCs w:val="27"/>
                <w:lang w:val="uk-UA"/>
              </w:rPr>
            </w:pPr>
            <w:r w:rsidRPr="00112681">
              <w:rPr>
                <w:sz w:val="27"/>
                <w:szCs w:val="27"/>
                <w:lang w:val="uk-UA"/>
              </w:rPr>
              <w:t>Прийняття запропонованого регуляторного акта дасть змогу забезпечити :</w:t>
            </w:r>
          </w:p>
          <w:p w:rsidR="00112681" w:rsidRPr="00112681" w:rsidRDefault="00112681" w:rsidP="00697F3E">
            <w:pPr>
              <w:numPr>
                <w:ilvl w:val="0"/>
                <w:numId w:val="1"/>
              </w:numPr>
              <w:tabs>
                <w:tab w:val="clear" w:pos="720"/>
                <w:tab w:val="num" w:pos="346"/>
              </w:tabs>
              <w:ind w:left="346" w:hanging="300"/>
              <w:rPr>
                <w:sz w:val="27"/>
                <w:szCs w:val="27"/>
                <w:lang w:val="uk-UA"/>
              </w:rPr>
            </w:pPr>
            <w:r w:rsidRPr="00112681">
              <w:rPr>
                <w:sz w:val="27"/>
                <w:szCs w:val="27"/>
                <w:lang w:val="uk-UA"/>
              </w:rPr>
              <w:t>сплату земельного податку;</w:t>
            </w:r>
          </w:p>
          <w:p w:rsidR="00112681" w:rsidRPr="00112681" w:rsidRDefault="00112681" w:rsidP="00697F3E">
            <w:pPr>
              <w:numPr>
                <w:ilvl w:val="0"/>
                <w:numId w:val="1"/>
              </w:numPr>
              <w:tabs>
                <w:tab w:val="clear" w:pos="720"/>
                <w:tab w:val="num" w:pos="346"/>
              </w:tabs>
              <w:ind w:left="346" w:hanging="300"/>
              <w:rPr>
                <w:b/>
                <w:bCs/>
                <w:i/>
                <w:sz w:val="27"/>
                <w:szCs w:val="27"/>
                <w:shd w:val="clear" w:color="auto" w:fill="FFFFFF"/>
                <w:lang w:val="uk-UA"/>
              </w:rPr>
            </w:pPr>
            <w:r w:rsidRPr="00112681">
              <w:rPr>
                <w:sz w:val="27"/>
                <w:szCs w:val="27"/>
                <w:lang w:val="uk-UA"/>
              </w:rPr>
              <w:t>реалізувати один з етапів втілення земельної реформи;</w:t>
            </w:r>
          </w:p>
          <w:p w:rsidR="00FD3278" w:rsidRPr="00112681" w:rsidRDefault="00112681" w:rsidP="00697F3E">
            <w:pPr>
              <w:numPr>
                <w:ilvl w:val="0"/>
                <w:numId w:val="1"/>
              </w:numPr>
              <w:tabs>
                <w:tab w:val="clear" w:pos="720"/>
                <w:tab w:val="num" w:pos="346"/>
              </w:tabs>
              <w:ind w:left="346" w:hanging="300"/>
              <w:rPr>
                <w:b/>
                <w:bCs/>
                <w:i/>
                <w:sz w:val="27"/>
                <w:szCs w:val="27"/>
                <w:shd w:val="clear" w:color="auto" w:fill="FFFFFF"/>
                <w:lang w:val="uk-UA"/>
              </w:rPr>
            </w:pPr>
            <w:r w:rsidRPr="00112681">
              <w:rPr>
                <w:sz w:val="27"/>
                <w:szCs w:val="27"/>
                <w:lang w:val="uk-UA"/>
              </w:rPr>
              <w:t>збільшення надходжень до бюджету.</w:t>
            </w:r>
          </w:p>
        </w:tc>
      </w:tr>
      <w:tr w:rsidR="00FD3278" w:rsidTr="001452FA">
        <w:tc>
          <w:tcPr>
            <w:tcW w:w="3277" w:type="dxa"/>
          </w:tcPr>
          <w:p w:rsidR="00FD3278" w:rsidRDefault="00FD3278" w:rsidP="00CF316C">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3277" w:type="dxa"/>
          </w:tcPr>
          <w:p w:rsidR="00FD3278" w:rsidRDefault="00E70ACE" w:rsidP="00E70ACE">
            <w:pPr>
              <w:rPr>
                <w:b/>
                <w:bCs/>
                <w:i/>
                <w:sz w:val="27"/>
                <w:szCs w:val="27"/>
                <w:shd w:val="clear" w:color="auto" w:fill="FFFFFF"/>
                <w:lang w:val="uk-UA"/>
              </w:rPr>
            </w:pPr>
            <w:r w:rsidRPr="00E70ACE">
              <w:rPr>
                <w:bCs/>
                <w:sz w:val="27"/>
                <w:szCs w:val="27"/>
                <w:shd w:val="clear" w:color="auto" w:fill="FFFFFF"/>
                <w:lang w:val="uk-UA"/>
              </w:rPr>
              <w:t>2-цілі прийняття</w:t>
            </w:r>
            <w:r w:rsidRPr="00E70ACE">
              <w:rPr>
                <w:bCs/>
                <w:i/>
                <w:sz w:val="27"/>
                <w:szCs w:val="27"/>
                <w:shd w:val="clear" w:color="auto" w:fill="FFFFFF"/>
                <w:lang w:val="uk-UA"/>
              </w:rPr>
              <w:t xml:space="preserve"> </w:t>
            </w:r>
            <w:r w:rsidRPr="00E70ACE">
              <w:rPr>
                <w:bCs/>
                <w:sz w:val="27"/>
                <w:szCs w:val="27"/>
                <w:shd w:val="clear" w:color="auto" w:fill="FFFFFF"/>
                <w:lang w:val="uk-UA"/>
              </w:rPr>
              <w:t>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r>
              <w:rPr>
                <w:b/>
                <w:bCs/>
                <w:i/>
                <w:sz w:val="27"/>
                <w:szCs w:val="27"/>
                <w:shd w:val="clear" w:color="auto" w:fill="FFFFFF"/>
                <w:lang w:val="uk-UA"/>
              </w:rPr>
              <w:t xml:space="preserve"> </w:t>
            </w:r>
          </w:p>
        </w:tc>
        <w:tc>
          <w:tcPr>
            <w:tcW w:w="3354" w:type="dxa"/>
          </w:tcPr>
          <w:p w:rsidR="00FD3278" w:rsidRPr="00E70ACE" w:rsidRDefault="00E70ACE" w:rsidP="00E70ACE">
            <w:pPr>
              <w:rPr>
                <w:bCs/>
                <w:sz w:val="27"/>
                <w:szCs w:val="27"/>
                <w:shd w:val="clear" w:color="auto" w:fill="FFFFFF"/>
                <w:lang w:val="uk-UA"/>
              </w:rPr>
            </w:pPr>
            <w:r w:rsidRPr="00E70ACE">
              <w:rPr>
                <w:bCs/>
                <w:sz w:val="27"/>
                <w:szCs w:val="27"/>
                <w:shd w:val="clear" w:color="auto" w:fill="FFFFFF"/>
                <w:lang w:val="uk-UA"/>
              </w:rPr>
              <w:t xml:space="preserve">Альтернатива є неприйнятною, оскільки не забезпечує досягнення поставленої мети </w:t>
            </w:r>
          </w:p>
        </w:tc>
      </w:tr>
    </w:tbl>
    <w:p w:rsidR="00CB7484" w:rsidRPr="00172104" w:rsidRDefault="00CB7484" w:rsidP="00A50144">
      <w:pPr>
        <w:jc w:val="both"/>
        <w:rPr>
          <w:b/>
          <w:bCs/>
          <w:i/>
          <w:sz w:val="16"/>
          <w:szCs w:val="16"/>
          <w:shd w:val="clear" w:color="auto" w:fill="FFFFFF"/>
          <w:lang w:val="uk-UA"/>
        </w:rPr>
      </w:pPr>
    </w:p>
    <w:tbl>
      <w:tblPr>
        <w:tblStyle w:val="a6"/>
        <w:tblW w:w="0" w:type="auto"/>
        <w:tblLook w:val="01E0" w:firstRow="1" w:lastRow="1" w:firstColumn="1" w:lastColumn="1" w:noHBand="0" w:noVBand="0"/>
      </w:tblPr>
      <w:tblGrid>
        <w:gridCol w:w="2457"/>
        <w:gridCol w:w="2458"/>
        <w:gridCol w:w="2458"/>
        <w:gridCol w:w="2458"/>
      </w:tblGrid>
      <w:tr w:rsidR="0058312D" w:rsidTr="00FD2646">
        <w:tc>
          <w:tcPr>
            <w:tcW w:w="2457" w:type="dxa"/>
            <w:vAlign w:val="center"/>
          </w:tcPr>
          <w:p w:rsidR="0058312D" w:rsidRPr="005C578F" w:rsidRDefault="0058312D" w:rsidP="0058312D">
            <w:pPr>
              <w:jc w:val="center"/>
              <w:rPr>
                <w:lang w:val="uk-UA"/>
              </w:rPr>
            </w:pPr>
            <w:r w:rsidRPr="005C578F">
              <w:rPr>
                <w:b/>
                <w:bCs/>
                <w:lang w:val="uk-UA"/>
              </w:rPr>
              <w:t>Рейтинг результативності</w:t>
            </w:r>
          </w:p>
        </w:tc>
        <w:tc>
          <w:tcPr>
            <w:tcW w:w="2458" w:type="dxa"/>
            <w:vAlign w:val="center"/>
          </w:tcPr>
          <w:p w:rsidR="0058312D" w:rsidRPr="005C578F" w:rsidRDefault="0058312D" w:rsidP="0058312D">
            <w:pPr>
              <w:jc w:val="center"/>
              <w:rPr>
                <w:lang w:val="uk-UA"/>
              </w:rPr>
            </w:pPr>
            <w:r w:rsidRPr="005C578F">
              <w:rPr>
                <w:b/>
                <w:bCs/>
                <w:lang w:val="uk-UA"/>
              </w:rPr>
              <w:t>Вигоди (підсумок)</w:t>
            </w:r>
          </w:p>
        </w:tc>
        <w:tc>
          <w:tcPr>
            <w:tcW w:w="2458" w:type="dxa"/>
            <w:vAlign w:val="center"/>
          </w:tcPr>
          <w:p w:rsidR="0058312D" w:rsidRPr="005C578F" w:rsidRDefault="0058312D" w:rsidP="0058312D">
            <w:pPr>
              <w:jc w:val="center"/>
              <w:rPr>
                <w:lang w:val="uk-UA"/>
              </w:rPr>
            </w:pPr>
            <w:r w:rsidRPr="005C578F">
              <w:rPr>
                <w:b/>
                <w:bCs/>
                <w:lang w:val="uk-UA"/>
              </w:rPr>
              <w:t>Витрати (підсумок)</w:t>
            </w:r>
          </w:p>
        </w:tc>
        <w:tc>
          <w:tcPr>
            <w:tcW w:w="2458" w:type="dxa"/>
            <w:vAlign w:val="center"/>
          </w:tcPr>
          <w:p w:rsidR="0058312D" w:rsidRPr="005C578F" w:rsidRDefault="0058312D" w:rsidP="0058312D">
            <w:pPr>
              <w:jc w:val="center"/>
              <w:rPr>
                <w:lang w:val="uk-UA"/>
              </w:rPr>
            </w:pPr>
            <w:r w:rsidRPr="005C578F">
              <w:rPr>
                <w:b/>
                <w:bCs/>
                <w:lang w:val="uk-UA"/>
              </w:rPr>
              <w:t>Обґрунтування відповідного місця альтернативи із рейтингу</w:t>
            </w:r>
          </w:p>
        </w:tc>
      </w:tr>
      <w:tr w:rsidR="0058312D" w:rsidTr="0058312D">
        <w:tc>
          <w:tcPr>
            <w:tcW w:w="2457" w:type="dxa"/>
          </w:tcPr>
          <w:p w:rsidR="0058312D" w:rsidRDefault="0058312D" w:rsidP="00FD2646">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1</w:t>
            </w:r>
            <w:r w:rsidRPr="006B763A">
              <w:rPr>
                <w:b/>
                <w:bCs/>
                <w:sz w:val="27"/>
                <w:szCs w:val="27"/>
                <w:shd w:val="clear" w:color="auto" w:fill="FFFFFF"/>
                <w:lang w:val="uk-UA"/>
              </w:rPr>
              <w:t xml:space="preserve"> </w:t>
            </w:r>
          </w:p>
        </w:tc>
        <w:tc>
          <w:tcPr>
            <w:tcW w:w="2458" w:type="dxa"/>
          </w:tcPr>
          <w:p w:rsidR="0058312D" w:rsidRDefault="006F06F5" w:rsidP="006F06F5">
            <w:pPr>
              <w:rPr>
                <w:b/>
                <w:bCs/>
                <w:sz w:val="27"/>
                <w:szCs w:val="27"/>
                <w:shd w:val="clear" w:color="auto" w:fill="FFFFFF"/>
                <w:lang w:val="uk-UA"/>
              </w:rPr>
            </w:pPr>
            <w:r w:rsidRPr="006F06F5">
              <w:rPr>
                <w:b/>
                <w:bCs/>
                <w:sz w:val="27"/>
                <w:szCs w:val="27"/>
                <w:shd w:val="clear" w:color="auto" w:fill="FFFFFF"/>
                <w:lang w:val="uk-UA"/>
              </w:rPr>
              <w:t>Для органів місцевого самоврядування:</w:t>
            </w:r>
          </w:p>
          <w:p w:rsidR="006F06F5" w:rsidRDefault="00387B0E" w:rsidP="006F06F5">
            <w:pPr>
              <w:rPr>
                <w:b/>
                <w:bCs/>
                <w:sz w:val="27"/>
                <w:szCs w:val="27"/>
                <w:shd w:val="clear" w:color="auto" w:fill="FFFFFF"/>
                <w:lang w:val="uk-UA"/>
              </w:rPr>
            </w:pPr>
            <w:r w:rsidRPr="00F64363">
              <w:rPr>
                <w:bCs/>
                <w:sz w:val="27"/>
                <w:szCs w:val="27"/>
                <w:shd w:val="clear" w:color="auto" w:fill="FFFFFF"/>
                <w:lang w:val="uk-UA"/>
              </w:rPr>
              <w:t>Відсутні</w:t>
            </w:r>
          </w:p>
          <w:p w:rsidR="006F06F5" w:rsidRDefault="006F06F5" w:rsidP="006F06F5">
            <w:pPr>
              <w:rPr>
                <w:b/>
                <w:bCs/>
                <w:sz w:val="27"/>
                <w:szCs w:val="27"/>
                <w:shd w:val="clear" w:color="auto" w:fill="FFFFFF"/>
                <w:lang w:val="uk-UA"/>
              </w:rPr>
            </w:pPr>
            <w:r>
              <w:rPr>
                <w:b/>
                <w:bCs/>
                <w:sz w:val="27"/>
                <w:szCs w:val="27"/>
                <w:shd w:val="clear" w:color="auto" w:fill="FFFFFF"/>
                <w:lang w:val="uk-UA"/>
              </w:rPr>
              <w:t>Для громадян:</w:t>
            </w:r>
          </w:p>
          <w:p w:rsidR="006F06F5" w:rsidRDefault="009A0FAC" w:rsidP="006F06F5">
            <w:pPr>
              <w:rPr>
                <w:b/>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p w:rsidR="006F06F5" w:rsidRDefault="006F06F5" w:rsidP="006F06F5">
            <w:pPr>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Pr="006F06F5" w:rsidRDefault="009A0FAC" w:rsidP="006F06F5">
            <w:pPr>
              <w:rPr>
                <w:b/>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2458" w:type="dxa"/>
          </w:tcPr>
          <w:p w:rsidR="006F06F5" w:rsidRDefault="006F06F5" w:rsidP="006F06F5">
            <w:pPr>
              <w:rPr>
                <w:b/>
                <w:bCs/>
                <w:sz w:val="27"/>
                <w:szCs w:val="27"/>
                <w:shd w:val="clear" w:color="auto" w:fill="FFFFFF"/>
                <w:lang w:val="uk-UA"/>
              </w:rPr>
            </w:pPr>
            <w:r w:rsidRPr="006F06F5">
              <w:rPr>
                <w:b/>
                <w:bCs/>
                <w:sz w:val="27"/>
                <w:szCs w:val="27"/>
                <w:shd w:val="clear" w:color="auto" w:fill="FFFFFF"/>
                <w:lang w:val="uk-UA"/>
              </w:rPr>
              <w:t>Для органів місцевого самоврядування:</w:t>
            </w:r>
          </w:p>
          <w:p w:rsidR="006F06F5" w:rsidRDefault="00387B0E" w:rsidP="006F06F5">
            <w:pPr>
              <w:rPr>
                <w:b/>
                <w:bCs/>
                <w:sz w:val="27"/>
                <w:szCs w:val="27"/>
                <w:shd w:val="clear" w:color="auto" w:fill="FFFFFF"/>
                <w:lang w:val="uk-UA"/>
              </w:rPr>
            </w:pPr>
            <w:r w:rsidRPr="00F64363">
              <w:rPr>
                <w:bCs/>
                <w:sz w:val="27"/>
                <w:szCs w:val="27"/>
                <w:shd w:val="clear" w:color="auto" w:fill="FFFFFF"/>
                <w:lang w:val="uk-UA"/>
              </w:rPr>
              <w:t>Відсутні</w:t>
            </w:r>
          </w:p>
          <w:p w:rsidR="006F06F5" w:rsidRDefault="006F06F5" w:rsidP="006F06F5">
            <w:pPr>
              <w:rPr>
                <w:b/>
                <w:bCs/>
                <w:sz w:val="27"/>
                <w:szCs w:val="27"/>
                <w:shd w:val="clear" w:color="auto" w:fill="FFFFFF"/>
                <w:lang w:val="uk-UA"/>
              </w:rPr>
            </w:pPr>
            <w:r>
              <w:rPr>
                <w:b/>
                <w:bCs/>
                <w:sz w:val="27"/>
                <w:szCs w:val="27"/>
                <w:shd w:val="clear" w:color="auto" w:fill="FFFFFF"/>
                <w:lang w:val="uk-UA"/>
              </w:rPr>
              <w:t>Для громадян:</w:t>
            </w:r>
          </w:p>
          <w:p w:rsidR="006F06F5" w:rsidRDefault="009A0FAC" w:rsidP="006F06F5">
            <w:pPr>
              <w:rPr>
                <w:b/>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p w:rsidR="0058312D" w:rsidRDefault="006F06F5" w:rsidP="006F06F5">
            <w:pPr>
              <w:jc w:val="both"/>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Default="009A0FAC" w:rsidP="006F06F5">
            <w:pPr>
              <w:jc w:val="both"/>
              <w:rPr>
                <w:b/>
                <w:bCs/>
                <w:i/>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2458" w:type="dxa"/>
          </w:tcPr>
          <w:p w:rsidR="0058312D" w:rsidRPr="00091987" w:rsidRDefault="00C95BA9" w:rsidP="00C95BA9">
            <w:pPr>
              <w:rPr>
                <w:bCs/>
                <w:sz w:val="27"/>
                <w:szCs w:val="27"/>
                <w:shd w:val="clear" w:color="auto" w:fill="FFFFFF"/>
                <w:lang w:val="uk-UA"/>
              </w:rPr>
            </w:pPr>
            <w:r>
              <w:rPr>
                <w:bCs/>
                <w:sz w:val="27"/>
                <w:szCs w:val="27"/>
                <w:shd w:val="clear" w:color="auto" w:fill="FFFFFF"/>
                <w:lang w:val="uk-UA"/>
              </w:rPr>
              <w:t xml:space="preserve">Є недоцільною альтернативою. </w:t>
            </w:r>
          </w:p>
        </w:tc>
      </w:tr>
      <w:tr w:rsidR="0058312D" w:rsidTr="0058312D">
        <w:tc>
          <w:tcPr>
            <w:tcW w:w="2457" w:type="dxa"/>
          </w:tcPr>
          <w:p w:rsidR="0058312D" w:rsidRDefault="0058312D" w:rsidP="00FD2646">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2</w:t>
            </w:r>
            <w:r w:rsidRPr="006B763A">
              <w:rPr>
                <w:b/>
                <w:bCs/>
                <w:sz w:val="27"/>
                <w:szCs w:val="27"/>
                <w:shd w:val="clear" w:color="auto" w:fill="FFFFFF"/>
                <w:lang w:val="uk-UA"/>
              </w:rPr>
              <w:t xml:space="preserve"> </w:t>
            </w:r>
          </w:p>
        </w:tc>
        <w:tc>
          <w:tcPr>
            <w:tcW w:w="2458" w:type="dxa"/>
          </w:tcPr>
          <w:p w:rsidR="006F06F5" w:rsidRDefault="006F06F5" w:rsidP="006F06F5">
            <w:pPr>
              <w:rPr>
                <w:b/>
                <w:bCs/>
                <w:sz w:val="27"/>
                <w:szCs w:val="27"/>
                <w:shd w:val="clear" w:color="auto" w:fill="FFFFFF"/>
                <w:lang w:val="uk-UA"/>
              </w:rPr>
            </w:pPr>
            <w:r w:rsidRPr="006F06F5">
              <w:rPr>
                <w:b/>
                <w:bCs/>
                <w:sz w:val="27"/>
                <w:szCs w:val="27"/>
                <w:shd w:val="clear" w:color="auto" w:fill="FFFFFF"/>
                <w:lang w:val="uk-UA"/>
              </w:rPr>
              <w:t>Для органів місцевого самоврядування:</w:t>
            </w:r>
          </w:p>
          <w:p w:rsidR="006F06F5" w:rsidRDefault="009A0FAC" w:rsidP="006F06F5">
            <w:pPr>
              <w:rPr>
                <w:b/>
                <w:bCs/>
                <w:sz w:val="27"/>
                <w:szCs w:val="27"/>
                <w:shd w:val="clear" w:color="auto" w:fill="FFFFFF"/>
                <w:lang w:val="uk-UA"/>
              </w:rPr>
            </w:pPr>
            <w:r w:rsidRPr="00F64363">
              <w:rPr>
                <w:bCs/>
                <w:sz w:val="27"/>
                <w:szCs w:val="27"/>
                <w:shd w:val="clear" w:color="auto" w:fill="FFFFFF"/>
                <w:lang w:val="uk-UA"/>
              </w:rPr>
              <w:t xml:space="preserve">Збільшення надходжень до міського бюджету від продажу земельних ділянок. Очікувані надходження до міського бюджету складатимуть 12 000,000 тис. грн.  </w:t>
            </w:r>
          </w:p>
          <w:p w:rsidR="006F06F5" w:rsidRDefault="006F06F5" w:rsidP="006F06F5">
            <w:pPr>
              <w:rPr>
                <w:b/>
                <w:bCs/>
                <w:sz w:val="27"/>
                <w:szCs w:val="27"/>
                <w:shd w:val="clear" w:color="auto" w:fill="FFFFFF"/>
                <w:lang w:val="uk-UA"/>
              </w:rPr>
            </w:pPr>
            <w:r>
              <w:rPr>
                <w:b/>
                <w:bCs/>
                <w:sz w:val="27"/>
                <w:szCs w:val="27"/>
                <w:shd w:val="clear" w:color="auto" w:fill="FFFFFF"/>
                <w:lang w:val="uk-UA"/>
              </w:rPr>
              <w:lastRenderedPageBreak/>
              <w:t>Для громадян:</w:t>
            </w:r>
          </w:p>
          <w:p w:rsidR="009A0FAC" w:rsidRDefault="009A0FAC" w:rsidP="006F06F5">
            <w:pPr>
              <w:rPr>
                <w:b/>
                <w:bCs/>
                <w:sz w:val="27"/>
                <w:szCs w:val="27"/>
                <w:shd w:val="clear" w:color="auto" w:fill="FFFFFF"/>
                <w:lang w:val="uk-UA"/>
              </w:rPr>
            </w:pPr>
            <w:r>
              <w:rPr>
                <w:bCs/>
                <w:sz w:val="27"/>
                <w:szCs w:val="27"/>
                <w:shd w:val="clear" w:color="auto" w:fill="FFFFFF"/>
                <w:lang w:val="uk-UA"/>
              </w:rPr>
              <w:t xml:space="preserve">Набуття у власність земельні ділянки. </w:t>
            </w:r>
            <w:r w:rsidRPr="00771B9D">
              <w:rPr>
                <w:bCs/>
                <w:sz w:val="27"/>
                <w:szCs w:val="27"/>
                <w:shd w:val="clear" w:color="auto" w:fill="FFFFFF"/>
                <w:lang w:val="uk-UA"/>
              </w:rPr>
              <w:t xml:space="preserve"> </w:t>
            </w:r>
          </w:p>
          <w:p w:rsidR="0058312D" w:rsidRDefault="006F06F5" w:rsidP="006F06F5">
            <w:pPr>
              <w:jc w:val="both"/>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Default="009A0FAC" w:rsidP="006F06F5">
            <w:pPr>
              <w:jc w:val="both"/>
              <w:rPr>
                <w:b/>
                <w:bCs/>
                <w:i/>
                <w:sz w:val="27"/>
                <w:szCs w:val="27"/>
                <w:shd w:val="clear" w:color="auto" w:fill="FFFFFF"/>
                <w:lang w:val="uk-UA"/>
              </w:rPr>
            </w:pPr>
            <w:r w:rsidRPr="00F76979">
              <w:rPr>
                <w:bCs/>
                <w:sz w:val="27"/>
                <w:szCs w:val="27"/>
                <w:shd w:val="clear" w:color="auto" w:fill="FFFFFF"/>
                <w:lang w:val="uk-UA"/>
              </w:rPr>
              <w:t xml:space="preserve">Забезпечення однакових </w:t>
            </w:r>
            <w:r>
              <w:rPr>
                <w:bCs/>
                <w:sz w:val="27"/>
                <w:szCs w:val="27"/>
                <w:shd w:val="clear" w:color="auto" w:fill="FFFFFF"/>
                <w:lang w:val="uk-UA"/>
              </w:rPr>
              <w:t xml:space="preserve">рівних умов щодо участі у конкурсі, </w:t>
            </w:r>
            <w:r w:rsidRPr="00783664">
              <w:rPr>
                <w:sz w:val="27"/>
                <w:szCs w:val="27"/>
                <w:lang w:val="uk-UA"/>
              </w:rPr>
              <w:t>прозорості та відкритості при взаємовідносинах між міською радою та суб’єктами господарської діяльності</w:t>
            </w:r>
          </w:p>
        </w:tc>
        <w:tc>
          <w:tcPr>
            <w:tcW w:w="2458" w:type="dxa"/>
          </w:tcPr>
          <w:p w:rsidR="006F06F5" w:rsidRDefault="006F06F5" w:rsidP="006F06F5">
            <w:pPr>
              <w:rPr>
                <w:b/>
                <w:bCs/>
                <w:sz w:val="27"/>
                <w:szCs w:val="27"/>
                <w:shd w:val="clear" w:color="auto" w:fill="FFFFFF"/>
                <w:lang w:val="uk-UA"/>
              </w:rPr>
            </w:pPr>
            <w:r w:rsidRPr="006F06F5">
              <w:rPr>
                <w:b/>
                <w:bCs/>
                <w:sz w:val="27"/>
                <w:szCs w:val="27"/>
                <w:shd w:val="clear" w:color="auto" w:fill="FFFFFF"/>
                <w:lang w:val="uk-UA"/>
              </w:rPr>
              <w:lastRenderedPageBreak/>
              <w:t>Для органів місцевого самоврядування:</w:t>
            </w:r>
          </w:p>
          <w:p w:rsidR="006F06F5" w:rsidRDefault="009A0FAC" w:rsidP="006F06F5">
            <w:pPr>
              <w:rPr>
                <w:b/>
                <w:bCs/>
                <w:sz w:val="27"/>
                <w:szCs w:val="27"/>
                <w:shd w:val="clear" w:color="auto" w:fill="FFFFFF"/>
                <w:lang w:val="uk-UA"/>
              </w:rPr>
            </w:pPr>
            <w:r w:rsidRPr="00F64363">
              <w:rPr>
                <w:bCs/>
                <w:sz w:val="27"/>
                <w:szCs w:val="27"/>
                <w:shd w:val="clear" w:color="auto" w:fill="FFFFFF"/>
                <w:lang w:val="uk-UA"/>
              </w:rPr>
              <w:t>Витрати часу на підготовку проекту регуляторного акту та на проведення відстежень його результативності та процедур його опублікування</w:t>
            </w:r>
          </w:p>
          <w:p w:rsidR="006F06F5" w:rsidRDefault="006F06F5" w:rsidP="006F06F5">
            <w:pPr>
              <w:rPr>
                <w:b/>
                <w:bCs/>
                <w:sz w:val="27"/>
                <w:szCs w:val="27"/>
                <w:shd w:val="clear" w:color="auto" w:fill="FFFFFF"/>
                <w:lang w:val="uk-UA"/>
              </w:rPr>
            </w:pPr>
            <w:r>
              <w:rPr>
                <w:b/>
                <w:bCs/>
                <w:sz w:val="27"/>
                <w:szCs w:val="27"/>
                <w:shd w:val="clear" w:color="auto" w:fill="FFFFFF"/>
                <w:lang w:val="uk-UA"/>
              </w:rPr>
              <w:t>Для громадян:</w:t>
            </w:r>
          </w:p>
          <w:p w:rsidR="006F06F5" w:rsidRDefault="009A0FAC" w:rsidP="006F06F5">
            <w:pPr>
              <w:rPr>
                <w:b/>
                <w:bCs/>
                <w:sz w:val="27"/>
                <w:szCs w:val="27"/>
                <w:shd w:val="clear" w:color="auto" w:fill="FFFFFF"/>
                <w:lang w:val="uk-UA"/>
              </w:rPr>
            </w:pPr>
            <w:r w:rsidRPr="00E424DA">
              <w:rPr>
                <w:bCs/>
                <w:sz w:val="27"/>
                <w:szCs w:val="27"/>
                <w:shd w:val="clear" w:color="auto" w:fill="FFFFFF"/>
                <w:lang w:val="uk-UA"/>
              </w:rPr>
              <w:t>В</w:t>
            </w:r>
            <w:r>
              <w:rPr>
                <w:bCs/>
                <w:sz w:val="27"/>
                <w:szCs w:val="27"/>
                <w:shd w:val="clear" w:color="auto" w:fill="FFFFFF"/>
                <w:lang w:val="uk-UA"/>
              </w:rPr>
              <w:t xml:space="preserve">итрати часу на </w:t>
            </w:r>
            <w:r>
              <w:rPr>
                <w:bCs/>
                <w:sz w:val="27"/>
                <w:szCs w:val="27"/>
                <w:shd w:val="clear" w:color="auto" w:fill="FFFFFF"/>
                <w:lang w:val="uk-UA"/>
              </w:rPr>
              <w:lastRenderedPageBreak/>
              <w:t>ознайомлення з проектом регуляторного акту.</w:t>
            </w:r>
          </w:p>
          <w:p w:rsidR="0058312D" w:rsidRDefault="006F06F5" w:rsidP="006F06F5">
            <w:pPr>
              <w:jc w:val="both"/>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Default="009A0FAC" w:rsidP="006F06F5">
            <w:pPr>
              <w:jc w:val="both"/>
              <w:rPr>
                <w:b/>
                <w:bCs/>
                <w:i/>
                <w:sz w:val="27"/>
                <w:szCs w:val="27"/>
                <w:shd w:val="clear" w:color="auto" w:fill="FFFFFF"/>
                <w:lang w:val="uk-UA"/>
              </w:rPr>
            </w:pPr>
            <w:r w:rsidRPr="00E424DA">
              <w:rPr>
                <w:bCs/>
                <w:sz w:val="27"/>
                <w:szCs w:val="27"/>
                <w:shd w:val="clear" w:color="auto" w:fill="FFFFFF"/>
                <w:lang w:val="uk-UA"/>
              </w:rPr>
              <w:t>В</w:t>
            </w:r>
            <w:r>
              <w:rPr>
                <w:bCs/>
                <w:sz w:val="27"/>
                <w:szCs w:val="27"/>
                <w:shd w:val="clear" w:color="auto" w:fill="FFFFFF"/>
                <w:lang w:val="uk-UA"/>
              </w:rPr>
              <w:t>итрати часу на ознайомлення з проектом регуляторного акту та на підготовку необхідних копій документів, подання конкурсних пропозицій..</w:t>
            </w:r>
          </w:p>
        </w:tc>
        <w:tc>
          <w:tcPr>
            <w:tcW w:w="2458" w:type="dxa"/>
          </w:tcPr>
          <w:p w:rsidR="0058312D" w:rsidRPr="002B7BE1" w:rsidRDefault="002B7BE1" w:rsidP="002B7BE1">
            <w:pPr>
              <w:rPr>
                <w:b/>
                <w:bCs/>
                <w:i/>
                <w:sz w:val="27"/>
                <w:szCs w:val="27"/>
                <w:shd w:val="clear" w:color="auto" w:fill="FFFFFF"/>
                <w:lang w:val="uk-UA"/>
              </w:rPr>
            </w:pPr>
            <w:r w:rsidRPr="002B7BE1">
              <w:rPr>
                <w:sz w:val="27"/>
                <w:szCs w:val="27"/>
                <w:lang w:val="uk-UA"/>
              </w:rPr>
              <w:lastRenderedPageBreak/>
              <w:t>Прийняття даної  альтернативи дасть можливість вирішити визначені проблеми в найбільш короткий термін, з найменшими витратами</w:t>
            </w:r>
          </w:p>
        </w:tc>
      </w:tr>
      <w:tr w:rsidR="0058312D" w:rsidTr="0058312D">
        <w:tc>
          <w:tcPr>
            <w:tcW w:w="2457" w:type="dxa"/>
          </w:tcPr>
          <w:p w:rsidR="0058312D" w:rsidRDefault="0058312D" w:rsidP="00FD2646">
            <w:r w:rsidRPr="006B763A">
              <w:rPr>
                <w:b/>
                <w:bCs/>
                <w:sz w:val="27"/>
                <w:szCs w:val="27"/>
                <w:shd w:val="clear" w:color="auto" w:fill="FFFFFF"/>
                <w:lang w:val="uk-UA"/>
              </w:rPr>
              <w:lastRenderedPageBreak/>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2458" w:type="dxa"/>
          </w:tcPr>
          <w:p w:rsidR="006F06F5" w:rsidRDefault="006F06F5" w:rsidP="006F06F5">
            <w:pPr>
              <w:rPr>
                <w:b/>
                <w:bCs/>
                <w:sz w:val="27"/>
                <w:szCs w:val="27"/>
                <w:shd w:val="clear" w:color="auto" w:fill="FFFFFF"/>
                <w:lang w:val="uk-UA"/>
              </w:rPr>
            </w:pPr>
            <w:r w:rsidRPr="006F06F5">
              <w:rPr>
                <w:b/>
                <w:bCs/>
                <w:sz w:val="27"/>
                <w:szCs w:val="27"/>
                <w:shd w:val="clear" w:color="auto" w:fill="FFFFFF"/>
                <w:lang w:val="uk-UA"/>
              </w:rPr>
              <w:t>Для органів місцевого самоврядування:</w:t>
            </w:r>
          </w:p>
          <w:p w:rsidR="006F06F5" w:rsidRDefault="009A0FAC" w:rsidP="006F06F5">
            <w:pPr>
              <w:rPr>
                <w:b/>
                <w:bCs/>
                <w:sz w:val="27"/>
                <w:szCs w:val="27"/>
                <w:shd w:val="clear" w:color="auto" w:fill="FFFFFF"/>
                <w:lang w:val="uk-UA"/>
              </w:rPr>
            </w:pPr>
            <w:r>
              <w:rPr>
                <w:bCs/>
                <w:sz w:val="27"/>
                <w:szCs w:val="27"/>
                <w:shd w:val="clear" w:color="auto" w:fill="FFFFFF"/>
                <w:lang w:val="uk-UA"/>
              </w:rPr>
              <w:t xml:space="preserve">Проведення </w:t>
            </w:r>
            <w:r w:rsidRPr="008C02CC">
              <w:rPr>
                <w:bCs/>
                <w:sz w:val="28"/>
                <w:szCs w:val="28"/>
                <w:lang w:val="uk-UA"/>
              </w:rPr>
              <w:t>конкурсного відбору суб’єктів оціночної діяльності</w:t>
            </w:r>
            <w:r>
              <w:rPr>
                <w:bCs/>
                <w:sz w:val="28"/>
                <w:szCs w:val="28"/>
                <w:lang w:val="uk-UA"/>
              </w:rPr>
              <w:t xml:space="preserve"> згідно діючого Положення.</w:t>
            </w:r>
          </w:p>
          <w:p w:rsidR="006F06F5" w:rsidRDefault="006F06F5" w:rsidP="006F06F5">
            <w:pPr>
              <w:rPr>
                <w:b/>
                <w:bCs/>
                <w:sz w:val="27"/>
                <w:szCs w:val="27"/>
                <w:shd w:val="clear" w:color="auto" w:fill="FFFFFF"/>
                <w:lang w:val="uk-UA"/>
              </w:rPr>
            </w:pPr>
            <w:r>
              <w:rPr>
                <w:b/>
                <w:bCs/>
                <w:sz w:val="27"/>
                <w:szCs w:val="27"/>
                <w:shd w:val="clear" w:color="auto" w:fill="FFFFFF"/>
                <w:lang w:val="uk-UA"/>
              </w:rPr>
              <w:t>Для громадян:</w:t>
            </w:r>
          </w:p>
          <w:p w:rsidR="006F06F5" w:rsidRDefault="009A0FAC" w:rsidP="006F06F5">
            <w:pPr>
              <w:rPr>
                <w:b/>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p w:rsidR="0058312D" w:rsidRDefault="006F06F5" w:rsidP="006F06F5">
            <w:pPr>
              <w:jc w:val="both"/>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Default="009A0FAC" w:rsidP="006F06F5">
            <w:pPr>
              <w:jc w:val="both"/>
              <w:rPr>
                <w:b/>
                <w:bCs/>
                <w:i/>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tc>
        <w:tc>
          <w:tcPr>
            <w:tcW w:w="2458" w:type="dxa"/>
          </w:tcPr>
          <w:p w:rsidR="006F06F5" w:rsidRDefault="006F06F5" w:rsidP="006F06F5">
            <w:pPr>
              <w:rPr>
                <w:b/>
                <w:bCs/>
                <w:sz w:val="27"/>
                <w:szCs w:val="27"/>
                <w:shd w:val="clear" w:color="auto" w:fill="FFFFFF"/>
                <w:lang w:val="uk-UA"/>
              </w:rPr>
            </w:pPr>
            <w:r w:rsidRPr="006F06F5">
              <w:rPr>
                <w:b/>
                <w:bCs/>
                <w:sz w:val="27"/>
                <w:szCs w:val="27"/>
                <w:shd w:val="clear" w:color="auto" w:fill="FFFFFF"/>
                <w:lang w:val="uk-UA"/>
              </w:rPr>
              <w:t>Для органів місцевого самоврядування:</w:t>
            </w:r>
          </w:p>
          <w:p w:rsidR="006F06F5" w:rsidRDefault="009A0FAC" w:rsidP="006F06F5">
            <w:pPr>
              <w:rPr>
                <w:b/>
                <w:bCs/>
                <w:sz w:val="27"/>
                <w:szCs w:val="27"/>
                <w:shd w:val="clear" w:color="auto" w:fill="FFFFFF"/>
                <w:lang w:val="uk-UA"/>
              </w:rPr>
            </w:pPr>
            <w:r w:rsidRPr="00E424DA">
              <w:rPr>
                <w:bCs/>
                <w:sz w:val="27"/>
                <w:szCs w:val="27"/>
                <w:shd w:val="clear" w:color="auto" w:fill="FFFFFF"/>
                <w:lang w:val="uk-UA"/>
              </w:rPr>
              <w:t>В</w:t>
            </w:r>
            <w:r>
              <w:rPr>
                <w:bCs/>
                <w:sz w:val="27"/>
                <w:szCs w:val="27"/>
                <w:shd w:val="clear" w:color="auto" w:fill="FFFFFF"/>
                <w:lang w:val="uk-UA"/>
              </w:rPr>
              <w:t>итрати часу на підготовку проекту регуляторного акту та на проведення відстежень його результативності та процедур його опублікування</w:t>
            </w:r>
          </w:p>
          <w:p w:rsidR="006F06F5" w:rsidRDefault="006F06F5" w:rsidP="006F06F5">
            <w:pPr>
              <w:rPr>
                <w:b/>
                <w:bCs/>
                <w:sz w:val="27"/>
                <w:szCs w:val="27"/>
                <w:shd w:val="clear" w:color="auto" w:fill="FFFFFF"/>
                <w:lang w:val="uk-UA"/>
              </w:rPr>
            </w:pPr>
            <w:r>
              <w:rPr>
                <w:b/>
                <w:bCs/>
                <w:sz w:val="27"/>
                <w:szCs w:val="27"/>
                <w:shd w:val="clear" w:color="auto" w:fill="FFFFFF"/>
                <w:lang w:val="uk-UA"/>
              </w:rPr>
              <w:t>Для громадян:</w:t>
            </w:r>
          </w:p>
          <w:p w:rsidR="006F06F5" w:rsidRDefault="009A0FAC" w:rsidP="006F06F5">
            <w:pPr>
              <w:rPr>
                <w:b/>
                <w:bCs/>
                <w:sz w:val="27"/>
                <w:szCs w:val="27"/>
                <w:shd w:val="clear" w:color="auto" w:fill="FFFFFF"/>
                <w:lang w:val="uk-UA"/>
              </w:rPr>
            </w:pPr>
            <w:r>
              <w:rPr>
                <w:bCs/>
                <w:sz w:val="27"/>
                <w:szCs w:val="27"/>
                <w:shd w:val="clear" w:color="auto" w:fill="FFFFFF"/>
                <w:lang w:val="uk-UA"/>
              </w:rPr>
              <w:t>В</w:t>
            </w:r>
            <w:r w:rsidRPr="00DB50EC">
              <w:rPr>
                <w:bCs/>
                <w:sz w:val="27"/>
                <w:szCs w:val="27"/>
                <w:shd w:val="clear" w:color="auto" w:fill="FFFFFF"/>
                <w:lang w:val="uk-UA"/>
              </w:rPr>
              <w:t>ідсутні</w:t>
            </w:r>
          </w:p>
          <w:p w:rsidR="0058312D" w:rsidRDefault="006F06F5" w:rsidP="006F06F5">
            <w:pPr>
              <w:jc w:val="both"/>
              <w:rPr>
                <w:b/>
                <w:bCs/>
                <w:sz w:val="27"/>
                <w:szCs w:val="27"/>
                <w:shd w:val="clear" w:color="auto" w:fill="FFFFFF"/>
                <w:lang w:val="uk-UA"/>
              </w:rPr>
            </w:pPr>
            <w:r>
              <w:rPr>
                <w:b/>
                <w:bCs/>
                <w:sz w:val="27"/>
                <w:szCs w:val="27"/>
                <w:shd w:val="clear" w:color="auto" w:fill="FFFFFF"/>
                <w:lang w:val="uk-UA"/>
              </w:rPr>
              <w:t>Для суб’єктів господарювання:</w:t>
            </w:r>
          </w:p>
          <w:p w:rsidR="009A0FAC" w:rsidRDefault="009A0FAC" w:rsidP="006F06F5">
            <w:pPr>
              <w:jc w:val="both"/>
              <w:rPr>
                <w:b/>
                <w:bCs/>
                <w:i/>
                <w:sz w:val="27"/>
                <w:szCs w:val="27"/>
                <w:shd w:val="clear" w:color="auto" w:fill="FFFFFF"/>
                <w:lang w:val="uk-UA"/>
              </w:rPr>
            </w:pPr>
            <w:r>
              <w:rPr>
                <w:bCs/>
                <w:sz w:val="27"/>
                <w:szCs w:val="27"/>
                <w:shd w:val="clear" w:color="auto" w:fill="FFFFFF"/>
                <w:lang w:val="uk-UA"/>
              </w:rPr>
              <w:t>Витрати часу на підготовку необхідних копій документів та подання конкурсних пропозицій.</w:t>
            </w:r>
          </w:p>
        </w:tc>
        <w:tc>
          <w:tcPr>
            <w:tcW w:w="2458" w:type="dxa"/>
          </w:tcPr>
          <w:p w:rsidR="0058312D" w:rsidRDefault="00C95BA9" w:rsidP="00A50144">
            <w:pPr>
              <w:jc w:val="both"/>
              <w:rPr>
                <w:b/>
                <w:bCs/>
                <w:i/>
                <w:sz w:val="27"/>
                <w:szCs w:val="27"/>
                <w:shd w:val="clear" w:color="auto" w:fill="FFFFFF"/>
                <w:lang w:val="uk-UA"/>
              </w:rPr>
            </w:pPr>
            <w:r w:rsidRPr="00091987">
              <w:rPr>
                <w:bCs/>
                <w:sz w:val="27"/>
                <w:szCs w:val="27"/>
                <w:shd w:val="clear" w:color="auto" w:fill="FFFFFF"/>
                <w:lang w:val="uk-UA"/>
              </w:rPr>
              <w:t>Проблема продовжуватиме існувати</w:t>
            </w:r>
          </w:p>
        </w:tc>
      </w:tr>
    </w:tbl>
    <w:p w:rsidR="005B6EDC" w:rsidRPr="00172104" w:rsidRDefault="005B6EDC" w:rsidP="00A50144">
      <w:pPr>
        <w:jc w:val="both"/>
        <w:rPr>
          <w:b/>
          <w:bCs/>
          <w:i/>
          <w:sz w:val="16"/>
          <w:szCs w:val="16"/>
          <w:shd w:val="clear" w:color="auto" w:fill="FFFFFF"/>
          <w:lang w:val="uk-UA"/>
        </w:rPr>
      </w:pPr>
    </w:p>
    <w:tbl>
      <w:tblPr>
        <w:tblStyle w:val="a6"/>
        <w:tblW w:w="0" w:type="auto"/>
        <w:tblLook w:val="01E0" w:firstRow="1" w:lastRow="1" w:firstColumn="1" w:lastColumn="1" w:noHBand="0" w:noVBand="0"/>
      </w:tblPr>
      <w:tblGrid>
        <w:gridCol w:w="3277"/>
        <w:gridCol w:w="3277"/>
        <w:gridCol w:w="3277"/>
      </w:tblGrid>
      <w:tr w:rsidR="007337EF" w:rsidTr="007337EF">
        <w:tc>
          <w:tcPr>
            <w:tcW w:w="3277" w:type="dxa"/>
          </w:tcPr>
          <w:p w:rsidR="007337EF" w:rsidRPr="005C578F" w:rsidRDefault="007337EF" w:rsidP="007337EF">
            <w:pPr>
              <w:jc w:val="center"/>
              <w:rPr>
                <w:lang w:val="uk-UA"/>
              </w:rPr>
            </w:pPr>
            <w:r w:rsidRPr="005C578F">
              <w:rPr>
                <w:b/>
                <w:bCs/>
                <w:lang w:val="uk-UA"/>
              </w:rPr>
              <w:t>Рейтинг</w:t>
            </w:r>
          </w:p>
        </w:tc>
        <w:tc>
          <w:tcPr>
            <w:tcW w:w="3277" w:type="dxa"/>
          </w:tcPr>
          <w:p w:rsidR="007337EF" w:rsidRPr="005C578F" w:rsidRDefault="007337EF" w:rsidP="007337EF">
            <w:pPr>
              <w:jc w:val="center"/>
              <w:rPr>
                <w:lang w:val="uk-UA"/>
              </w:rPr>
            </w:pPr>
            <w:r w:rsidRPr="005C578F">
              <w:rPr>
                <w:b/>
                <w:bCs/>
                <w:lang w:val="uk-UA"/>
              </w:rPr>
              <w:t>Аргументи щодо переваги обраної альтернативи /причини відмови від альтернативи</w:t>
            </w:r>
          </w:p>
        </w:tc>
        <w:tc>
          <w:tcPr>
            <w:tcW w:w="3277" w:type="dxa"/>
          </w:tcPr>
          <w:p w:rsidR="007337EF" w:rsidRPr="005C578F" w:rsidRDefault="007337EF" w:rsidP="007337EF">
            <w:pPr>
              <w:jc w:val="center"/>
              <w:rPr>
                <w:lang w:val="uk-UA"/>
              </w:rPr>
            </w:pPr>
            <w:r w:rsidRPr="005C578F">
              <w:rPr>
                <w:b/>
                <w:bCs/>
                <w:lang w:val="uk-UA"/>
              </w:rPr>
              <w:t>Оцінка ризику зовнішніх чинників на дію запропонованого регуляторного акта</w:t>
            </w:r>
          </w:p>
        </w:tc>
      </w:tr>
      <w:tr w:rsidR="007622B8" w:rsidTr="007337EF">
        <w:tc>
          <w:tcPr>
            <w:tcW w:w="3277" w:type="dxa"/>
          </w:tcPr>
          <w:p w:rsidR="007622B8" w:rsidRDefault="007622B8" w:rsidP="00FD2646">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1</w:t>
            </w:r>
            <w:r w:rsidRPr="006B763A">
              <w:rPr>
                <w:b/>
                <w:bCs/>
                <w:sz w:val="27"/>
                <w:szCs w:val="27"/>
                <w:shd w:val="clear" w:color="auto" w:fill="FFFFFF"/>
                <w:lang w:val="uk-UA"/>
              </w:rPr>
              <w:t xml:space="preserve"> </w:t>
            </w:r>
          </w:p>
        </w:tc>
        <w:tc>
          <w:tcPr>
            <w:tcW w:w="3277" w:type="dxa"/>
          </w:tcPr>
          <w:p w:rsidR="007622B8" w:rsidRPr="002B67F4" w:rsidRDefault="002B67F4" w:rsidP="002B67F4">
            <w:pPr>
              <w:rPr>
                <w:bCs/>
                <w:sz w:val="27"/>
                <w:szCs w:val="27"/>
                <w:shd w:val="clear" w:color="auto" w:fill="FFFFFF"/>
                <w:lang w:val="uk-UA"/>
              </w:rPr>
            </w:pPr>
            <w:r w:rsidRPr="002B67F4">
              <w:rPr>
                <w:bCs/>
                <w:sz w:val="27"/>
                <w:szCs w:val="27"/>
                <w:shd w:val="clear" w:color="auto" w:fill="FFFFFF"/>
                <w:lang w:val="uk-UA"/>
              </w:rPr>
              <w:t xml:space="preserve">Існування проблеми залишається. Вказана </w:t>
            </w:r>
            <w:r w:rsidRPr="002B67F4">
              <w:rPr>
                <w:bCs/>
                <w:sz w:val="27"/>
                <w:szCs w:val="27"/>
                <w:shd w:val="clear" w:color="auto" w:fill="FFFFFF"/>
                <w:lang w:val="uk-UA"/>
              </w:rPr>
              <w:lastRenderedPageBreak/>
              <w:t>альтернатива є неприйнятною</w:t>
            </w:r>
            <w:r>
              <w:rPr>
                <w:bCs/>
                <w:sz w:val="27"/>
                <w:szCs w:val="27"/>
                <w:shd w:val="clear" w:color="auto" w:fill="FFFFFF"/>
                <w:lang w:val="uk-UA"/>
              </w:rPr>
              <w:t>.</w:t>
            </w:r>
          </w:p>
        </w:tc>
        <w:tc>
          <w:tcPr>
            <w:tcW w:w="3277" w:type="dxa"/>
          </w:tcPr>
          <w:p w:rsidR="007622B8" w:rsidRPr="002B67F4" w:rsidRDefault="007622B8">
            <w:pPr>
              <w:rPr>
                <w:sz w:val="27"/>
                <w:szCs w:val="27"/>
              </w:rPr>
            </w:pPr>
            <w:r w:rsidRPr="002B67F4">
              <w:rPr>
                <w:sz w:val="27"/>
                <w:szCs w:val="27"/>
                <w:lang w:val="uk-UA"/>
              </w:rPr>
              <w:lastRenderedPageBreak/>
              <w:t>Зміни в діючому законодавстві</w:t>
            </w:r>
          </w:p>
        </w:tc>
      </w:tr>
      <w:tr w:rsidR="007622B8" w:rsidTr="007337EF">
        <w:tc>
          <w:tcPr>
            <w:tcW w:w="3277" w:type="dxa"/>
          </w:tcPr>
          <w:p w:rsidR="007622B8" w:rsidRDefault="007622B8" w:rsidP="00FD2646">
            <w:r w:rsidRPr="006B763A">
              <w:rPr>
                <w:b/>
                <w:bCs/>
                <w:sz w:val="27"/>
                <w:szCs w:val="27"/>
                <w:shd w:val="clear" w:color="auto" w:fill="FFFFFF"/>
                <w:lang w:val="uk-UA"/>
              </w:rPr>
              <w:lastRenderedPageBreak/>
              <w:t>Альте</w:t>
            </w:r>
            <w:r>
              <w:rPr>
                <w:b/>
                <w:bCs/>
                <w:sz w:val="27"/>
                <w:szCs w:val="27"/>
                <w:shd w:val="clear" w:color="auto" w:fill="FFFFFF"/>
                <w:lang w:val="uk-UA"/>
              </w:rPr>
              <w:t>р</w:t>
            </w:r>
            <w:r w:rsidRPr="006B763A">
              <w:rPr>
                <w:b/>
                <w:bCs/>
                <w:sz w:val="27"/>
                <w:szCs w:val="27"/>
                <w:shd w:val="clear" w:color="auto" w:fill="FFFFFF"/>
                <w:lang w:val="uk-UA"/>
              </w:rPr>
              <w:t xml:space="preserve">натива </w:t>
            </w:r>
            <w:r>
              <w:rPr>
                <w:b/>
                <w:bCs/>
                <w:sz w:val="27"/>
                <w:szCs w:val="27"/>
                <w:shd w:val="clear" w:color="auto" w:fill="FFFFFF"/>
                <w:lang w:val="uk-UA"/>
              </w:rPr>
              <w:t>2</w:t>
            </w:r>
            <w:r w:rsidRPr="006B763A">
              <w:rPr>
                <w:b/>
                <w:bCs/>
                <w:sz w:val="27"/>
                <w:szCs w:val="27"/>
                <w:shd w:val="clear" w:color="auto" w:fill="FFFFFF"/>
                <w:lang w:val="uk-UA"/>
              </w:rPr>
              <w:t xml:space="preserve"> </w:t>
            </w:r>
          </w:p>
        </w:tc>
        <w:tc>
          <w:tcPr>
            <w:tcW w:w="3277" w:type="dxa"/>
          </w:tcPr>
          <w:p w:rsidR="007622B8" w:rsidRPr="002B67F4" w:rsidRDefault="002B67F4" w:rsidP="002B67F4">
            <w:pPr>
              <w:rPr>
                <w:b/>
                <w:bCs/>
                <w:i/>
                <w:sz w:val="27"/>
                <w:szCs w:val="27"/>
                <w:shd w:val="clear" w:color="auto" w:fill="FFFFFF"/>
                <w:lang w:val="uk-UA"/>
              </w:rPr>
            </w:pPr>
            <w:r w:rsidRPr="002B67F4">
              <w:rPr>
                <w:sz w:val="27"/>
                <w:szCs w:val="27"/>
                <w:lang w:val="uk-UA"/>
              </w:rPr>
              <w:t>Відповідність чинному законодавству; прозорість процедури</w:t>
            </w:r>
            <w:r>
              <w:rPr>
                <w:sz w:val="27"/>
                <w:szCs w:val="27"/>
                <w:lang w:val="uk-UA"/>
              </w:rPr>
              <w:t>,</w:t>
            </w:r>
            <w:r w:rsidRPr="002B67F4">
              <w:rPr>
                <w:sz w:val="27"/>
                <w:szCs w:val="27"/>
                <w:lang w:val="uk-UA"/>
              </w:rPr>
              <w:t xml:space="preserve"> </w:t>
            </w:r>
            <w:r>
              <w:rPr>
                <w:sz w:val="27"/>
                <w:szCs w:val="27"/>
                <w:lang w:val="uk-UA"/>
              </w:rPr>
              <w:t>надходження до коштів до міського бюджету.</w:t>
            </w:r>
          </w:p>
        </w:tc>
        <w:tc>
          <w:tcPr>
            <w:tcW w:w="3277" w:type="dxa"/>
          </w:tcPr>
          <w:p w:rsidR="007622B8" w:rsidRPr="002B67F4" w:rsidRDefault="007622B8">
            <w:pPr>
              <w:rPr>
                <w:sz w:val="27"/>
                <w:szCs w:val="27"/>
              </w:rPr>
            </w:pPr>
            <w:r w:rsidRPr="002B67F4">
              <w:rPr>
                <w:sz w:val="27"/>
                <w:szCs w:val="27"/>
                <w:lang w:val="uk-UA"/>
              </w:rPr>
              <w:t>Зміни в діючому законодавстві</w:t>
            </w:r>
          </w:p>
        </w:tc>
      </w:tr>
      <w:tr w:rsidR="007622B8" w:rsidTr="007337EF">
        <w:tc>
          <w:tcPr>
            <w:tcW w:w="3277" w:type="dxa"/>
          </w:tcPr>
          <w:p w:rsidR="007622B8" w:rsidRDefault="007622B8" w:rsidP="00FD2646">
            <w:r w:rsidRPr="006B763A">
              <w:rPr>
                <w:b/>
                <w:bCs/>
                <w:sz w:val="27"/>
                <w:szCs w:val="27"/>
                <w:shd w:val="clear" w:color="auto" w:fill="FFFFFF"/>
                <w:lang w:val="uk-UA"/>
              </w:rPr>
              <w:t>Альте</w:t>
            </w:r>
            <w:r>
              <w:rPr>
                <w:b/>
                <w:bCs/>
                <w:sz w:val="27"/>
                <w:szCs w:val="27"/>
                <w:shd w:val="clear" w:color="auto" w:fill="FFFFFF"/>
                <w:lang w:val="uk-UA"/>
              </w:rPr>
              <w:t>р</w:t>
            </w:r>
            <w:r w:rsidRPr="006B763A">
              <w:rPr>
                <w:b/>
                <w:bCs/>
                <w:sz w:val="27"/>
                <w:szCs w:val="27"/>
                <w:shd w:val="clear" w:color="auto" w:fill="FFFFFF"/>
                <w:lang w:val="uk-UA"/>
              </w:rPr>
              <w:t xml:space="preserve">натива 3 </w:t>
            </w:r>
          </w:p>
        </w:tc>
        <w:tc>
          <w:tcPr>
            <w:tcW w:w="3277" w:type="dxa"/>
          </w:tcPr>
          <w:p w:rsidR="007622B8" w:rsidRPr="002B67F4" w:rsidRDefault="002B67F4" w:rsidP="002B67F4">
            <w:pPr>
              <w:rPr>
                <w:b/>
                <w:bCs/>
                <w:i/>
                <w:sz w:val="27"/>
                <w:szCs w:val="27"/>
                <w:shd w:val="clear" w:color="auto" w:fill="FFFFFF"/>
                <w:lang w:val="uk-UA"/>
              </w:rPr>
            </w:pPr>
            <w:r w:rsidRPr="002B67F4">
              <w:rPr>
                <w:sz w:val="27"/>
                <w:szCs w:val="27"/>
                <w:lang w:val="uk-UA"/>
              </w:rPr>
              <w:t>Відповідність чинному законодавству, але вирішення проблеми в більш тривалий час.</w:t>
            </w:r>
          </w:p>
        </w:tc>
        <w:tc>
          <w:tcPr>
            <w:tcW w:w="3277" w:type="dxa"/>
          </w:tcPr>
          <w:p w:rsidR="007622B8" w:rsidRPr="002B67F4" w:rsidRDefault="007622B8">
            <w:pPr>
              <w:rPr>
                <w:sz w:val="27"/>
                <w:szCs w:val="27"/>
              </w:rPr>
            </w:pPr>
            <w:r w:rsidRPr="002B67F4">
              <w:rPr>
                <w:sz w:val="27"/>
                <w:szCs w:val="27"/>
                <w:lang w:val="uk-UA"/>
              </w:rPr>
              <w:t>Зміни в діючому законодавстві</w:t>
            </w:r>
          </w:p>
        </w:tc>
      </w:tr>
    </w:tbl>
    <w:p w:rsidR="00B95B42" w:rsidRPr="00172104" w:rsidRDefault="00B95B42" w:rsidP="00B95B42">
      <w:pPr>
        <w:rPr>
          <w:b/>
          <w:bCs/>
          <w:sz w:val="20"/>
          <w:szCs w:val="20"/>
          <w:lang w:val="uk-UA"/>
        </w:rPr>
      </w:pPr>
    </w:p>
    <w:p w:rsidR="00B95B42" w:rsidRPr="00B95B42" w:rsidRDefault="00B95B42" w:rsidP="00B95B42">
      <w:pPr>
        <w:rPr>
          <w:sz w:val="27"/>
          <w:szCs w:val="27"/>
          <w:lang w:val="uk-UA"/>
        </w:rPr>
      </w:pPr>
      <w:r w:rsidRPr="00B95B42">
        <w:rPr>
          <w:b/>
          <w:bCs/>
          <w:sz w:val="27"/>
          <w:szCs w:val="27"/>
          <w:lang w:val="uk-UA"/>
        </w:rPr>
        <w:t>5. Механізм та заходи, які забезпечать розв’язання визначеної проблеми</w:t>
      </w:r>
    </w:p>
    <w:p w:rsidR="00A26566" w:rsidRPr="0050331F" w:rsidRDefault="00B95B42" w:rsidP="00A26566">
      <w:pPr>
        <w:jc w:val="both"/>
        <w:rPr>
          <w:sz w:val="27"/>
          <w:szCs w:val="27"/>
          <w:shd w:val="clear" w:color="auto" w:fill="FFFFFF"/>
          <w:lang w:val="uk-UA"/>
        </w:rPr>
      </w:pPr>
      <w:r w:rsidRPr="00B95B42">
        <w:rPr>
          <w:sz w:val="28"/>
          <w:szCs w:val="28"/>
          <w:lang w:val="uk-UA"/>
        </w:rPr>
        <w:t>    </w:t>
      </w:r>
      <w:r w:rsidR="00A26566">
        <w:rPr>
          <w:sz w:val="28"/>
          <w:szCs w:val="28"/>
          <w:lang w:val="uk-UA"/>
        </w:rPr>
        <w:tab/>
      </w:r>
      <w:r w:rsidR="00A26566" w:rsidRPr="0050331F">
        <w:rPr>
          <w:sz w:val="27"/>
          <w:szCs w:val="27"/>
          <w:shd w:val="clear" w:color="auto" w:fill="FFFFFF"/>
          <w:lang w:val="uk-UA"/>
        </w:rPr>
        <w:t>Механізм, що застосовується в даному проекті рішення, дозволить визначити суб’єкта оціночної діяльності в сфері оцінки земельних ділянок комунальної власності територіальної громади міста, який забезпечить якісне надання послуг в найкоротший термін</w:t>
      </w:r>
      <w:r w:rsidR="00A26566">
        <w:rPr>
          <w:sz w:val="27"/>
          <w:szCs w:val="27"/>
          <w:shd w:val="clear" w:color="auto" w:fill="FFFFFF"/>
          <w:lang w:val="uk-UA"/>
        </w:rPr>
        <w:t xml:space="preserve">. </w:t>
      </w:r>
      <w:r w:rsidR="00A26566" w:rsidRPr="0050331F">
        <w:rPr>
          <w:sz w:val="27"/>
          <w:szCs w:val="27"/>
          <w:shd w:val="clear" w:color="auto" w:fill="FFFFFF"/>
          <w:lang w:val="uk-UA"/>
        </w:rPr>
        <w:t xml:space="preserve">    </w:t>
      </w:r>
    </w:p>
    <w:p w:rsidR="00B95B42" w:rsidRPr="00B95B42" w:rsidRDefault="00B95B42" w:rsidP="00A26566">
      <w:pPr>
        <w:ind w:firstLine="708"/>
        <w:jc w:val="both"/>
        <w:rPr>
          <w:sz w:val="28"/>
          <w:szCs w:val="28"/>
          <w:lang w:val="uk-UA"/>
        </w:rPr>
      </w:pPr>
      <w:r w:rsidRPr="00B95B42">
        <w:rPr>
          <w:sz w:val="28"/>
          <w:szCs w:val="28"/>
          <w:lang w:val="uk-UA"/>
        </w:rPr>
        <w:t>Заходи, які повинні здійснити органи влади для впровадження зазначеного регуляторного акта:</w:t>
      </w:r>
    </w:p>
    <w:p w:rsidR="00B95B42" w:rsidRPr="00B95B42" w:rsidRDefault="00B95B42" w:rsidP="00B95B42">
      <w:pPr>
        <w:jc w:val="both"/>
        <w:rPr>
          <w:sz w:val="28"/>
          <w:szCs w:val="28"/>
          <w:lang w:val="uk-UA"/>
        </w:rPr>
      </w:pPr>
      <w:r w:rsidRPr="00B95B42">
        <w:rPr>
          <w:sz w:val="28"/>
          <w:szCs w:val="28"/>
          <w:lang w:val="uk-UA"/>
        </w:rPr>
        <w:t>- підготувати відповідний проект рішення та винесення його на розгляд сесії міської ради;</w:t>
      </w:r>
    </w:p>
    <w:p w:rsidR="00B95B42" w:rsidRPr="00B95B42" w:rsidRDefault="00B95B42" w:rsidP="00B95B42">
      <w:pPr>
        <w:jc w:val="both"/>
        <w:rPr>
          <w:sz w:val="28"/>
          <w:szCs w:val="28"/>
          <w:lang w:val="uk-UA"/>
        </w:rPr>
      </w:pPr>
      <w:r w:rsidRPr="00B95B42">
        <w:rPr>
          <w:sz w:val="28"/>
          <w:szCs w:val="28"/>
          <w:lang w:val="uk-UA"/>
        </w:rPr>
        <w:t>- провести аналіз витрат та вигод від прийняття даного рішення;</w:t>
      </w:r>
    </w:p>
    <w:p w:rsidR="00B95B42" w:rsidRPr="00B95B42" w:rsidRDefault="00B95B42" w:rsidP="00B95B42">
      <w:pPr>
        <w:jc w:val="both"/>
        <w:rPr>
          <w:sz w:val="28"/>
          <w:szCs w:val="28"/>
          <w:lang w:val="uk-UA"/>
        </w:rPr>
      </w:pPr>
      <w:r w:rsidRPr="00B95B42">
        <w:rPr>
          <w:sz w:val="28"/>
          <w:szCs w:val="28"/>
          <w:lang w:val="uk-UA"/>
        </w:rPr>
        <w:t>- проінформувати суб’єктів підприємницької діяльності та фізичних осіб про вимоги прийнятого регуляторного акту;</w:t>
      </w:r>
    </w:p>
    <w:p w:rsidR="00B95B42" w:rsidRPr="00B95B42" w:rsidRDefault="00B95B42" w:rsidP="00B95B42">
      <w:pPr>
        <w:jc w:val="both"/>
        <w:rPr>
          <w:sz w:val="28"/>
          <w:szCs w:val="28"/>
          <w:lang w:val="uk-UA"/>
        </w:rPr>
      </w:pPr>
      <w:r w:rsidRPr="00B95B42">
        <w:rPr>
          <w:sz w:val="28"/>
          <w:szCs w:val="28"/>
          <w:lang w:val="uk-UA"/>
        </w:rPr>
        <w:t>- підготувати звіт. </w:t>
      </w:r>
    </w:p>
    <w:p w:rsidR="00B95B42" w:rsidRPr="00B95B42" w:rsidRDefault="00A26566" w:rsidP="00B95B42">
      <w:pPr>
        <w:jc w:val="both"/>
        <w:rPr>
          <w:sz w:val="28"/>
          <w:szCs w:val="28"/>
          <w:lang w:val="uk-UA"/>
        </w:rPr>
      </w:pPr>
      <w:r>
        <w:rPr>
          <w:sz w:val="28"/>
          <w:szCs w:val="28"/>
          <w:lang w:val="uk-UA"/>
        </w:rPr>
        <w:t xml:space="preserve">     </w:t>
      </w:r>
      <w:r>
        <w:rPr>
          <w:sz w:val="28"/>
          <w:szCs w:val="28"/>
          <w:lang w:val="uk-UA"/>
        </w:rPr>
        <w:tab/>
      </w:r>
      <w:r w:rsidR="00B95B42" w:rsidRPr="00B95B42">
        <w:rPr>
          <w:sz w:val="28"/>
          <w:szCs w:val="28"/>
          <w:lang w:val="uk-UA"/>
        </w:rPr>
        <w:t>За допомогою зазначеного регуляторного акту врегулюється питання відбору суб’єкта оціночної діяльності відповідно до конкурсних вимог.</w:t>
      </w:r>
    </w:p>
    <w:p w:rsidR="00BE1B0E" w:rsidRPr="00172104" w:rsidRDefault="00BE1B0E" w:rsidP="00BE1B0E">
      <w:pPr>
        <w:pStyle w:val="Text"/>
        <w:ind w:firstLine="0"/>
        <w:jc w:val="center"/>
        <w:rPr>
          <w:rStyle w:val="rvts15"/>
          <w:rFonts w:eastAsia="Times New Roman" w:cs="Times New Roman"/>
          <w:b/>
          <w:bCs/>
          <w:spacing w:val="-7"/>
          <w:u w:val="single"/>
          <w:lang w:bidi="ar-SA"/>
        </w:rPr>
      </w:pPr>
    </w:p>
    <w:p w:rsidR="00BE1B0E" w:rsidRPr="00BE1B0E" w:rsidRDefault="00BE1B0E" w:rsidP="00BE1B0E">
      <w:pPr>
        <w:pStyle w:val="Text"/>
        <w:ind w:firstLine="0"/>
      </w:pPr>
      <w:r w:rsidRPr="00BE1B0E">
        <w:rPr>
          <w:rStyle w:val="rvts15"/>
          <w:rFonts w:eastAsia="Times New Roman" w:cs="Times New Roman"/>
          <w:b/>
          <w:bCs/>
          <w:spacing w:val="-7"/>
          <w:sz w:val="28"/>
          <w:szCs w:val="28"/>
          <w:lang w:bidi="ar-SA"/>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E751E" w:rsidRPr="00F8377F" w:rsidRDefault="00BE1B0E" w:rsidP="00EE751E">
      <w:pPr>
        <w:jc w:val="both"/>
        <w:rPr>
          <w:sz w:val="28"/>
          <w:szCs w:val="28"/>
        </w:rPr>
      </w:pPr>
      <w:r w:rsidRPr="006A6698">
        <w:rPr>
          <w:rStyle w:val="rvts15"/>
          <w:spacing w:val="-7"/>
          <w:sz w:val="28"/>
          <w:szCs w:val="28"/>
        </w:rPr>
        <w:t xml:space="preserve">    </w:t>
      </w:r>
      <w:r w:rsidR="00EE751E">
        <w:rPr>
          <w:rStyle w:val="rvts15"/>
          <w:spacing w:val="-7"/>
          <w:sz w:val="28"/>
          <w:szCs w:val="28"/>
          <w:lang w:val="uk-UA"/>
        </w:rPr>
        <w:tab/>
      </w:r>
      <w:r w:rsidR="00EE751E" w:rsidRPr="00F8377F">
        <w:rPr>
          <w:sz w:val="28"/>
          <w:szCs w:val="28"/>
        </w:rPr>
        <w:t>Витрати суб’єктів господарювання великого і середнього підприємництва, які виникають внаслідок дії регуляторного акту</w:t>
      </w:r>
      <w:r w:rsidR="00EE751E" w:rsidRPr="00F8377F">
        <w:rPr>
          <w:sz w:val="28"/>
          <w:szCs w:val="28"/>
          <w:lang w:val="uk-UA"/>
        </w:rPr>
        <w:t xml:space="preserve"> </w:t>
      </w:r>
      <w:r w:rsidR="00EE751E" w:rsidRPr="00F8377F">
        <w:rPr>
          <w:sz w:val="28"/>
          <w:szCs w:val="28"/>
        </w:rPr>
        <w:t xml:space="preserve">(наведені в додатку 1). </w:t>
      </w:r>
    </w:p>
    <w:p w:rsidR="00EE751E" w:rsidRPr="00F8377F" w:rsidRDefault="00EE751E" w:rsidP="00EE751E">
      <w:pPr>
        <w:pStyle w:val="aa"/>
        <w:jc w:val="both"/>
        <w:rPr>
          <w:rFonts w:ascii="Times New Roman" w:hAnsi="Times New Roman" w:cs="Times New Roman"/>
          <w:b/>
          <w:bCs/>
          <w:sz w:val="28"/>
          <w:szCs w:val="28"/>
          <w:lang w:val="ru-RU"/>
        </w:rPr>
      </w:pPr>
      <w:r>
        <w:rPr>
          <w:rFonts w:ascii="Times New Roman" w:hAnsi="Times New Roman" w:cs="Times New Roman"/>
          <w:sz w:val="28"/>
          <w:szCs w:val="28"/>
          <w:lang w:val="ru-RU"/>
        </w:rPr>
        <w:t xml:space="preserve">       </w:t>
      </w:r>
      <w:r w:rsidRPr="00F8377F">
        <w:rPr>
          <w:rFonts w:ascii="Times New Roman" w:hAnsi="Times New Roman" w:cs="Times New Roman"/>
          <w:sz w:val="28"/>
          <w:szCs w:val="28"/>
          <w:lang w:val="ru-RU"/>
        </w:rPr>
        <w:t xml:space="preserve">Бюджетні витрати на адміністрування регулювання для суб’єктів господарювання великого і середнього підприємництва за формою Додатку </w:t>
      </w:r>
      <w:r>
        <w:rPr>
          <w:rFonts w:ascii="Times New Roman" w:hAnsi="Times New Roman" w:cs="Times New Roman"/>
          <w:sz w:val="28"/>
          <w:szCs w:val="28"/>
          <w:lang w:val="ru-RU"/>
        </w:rPr>
        <w:t>2</w:t>
      </w:r>
      <w:r w:rsidRPr="00F8377F">
        <w:rPr>
          <w:rFonts w:ascii="Times New Roman" w:hAnsi="Times New Roman" w:cs="Times New Roman"/>
          <w:sz w:val="28"/>
          <w:szCs w:val="28"/>
          <w:lang w:val="ru-RU"/>
        </w:rPr>
        <w:t xml:space="preserve"> до Методики проведення аналізу впливу регуляторного акта не проводились, оскільки в додатку 2 з</w:t>
      </w:r>
      <w:r w:rsidRPr="00F8377F">
        <w:rPr>
          <w:rFonts w:ascii="Times New Roman" w:hAnsi="Times New Roman" w:cs="Times New Roman"/>
          <w:color w:val="000000"/>
          <w:sz w:val="28"/>
          <w:szCs w:val="28"/>
          <w:shd w:val="clear" w:color="auto" w:fill="FFFFFF"/>
          <w:lang w:val="ru-RU"/>
        </w:rPr>
        <w:t xml:space="preserve">дійснено розрахунок витрат на запровадження державного регулювання для суб’єктів малого підприємництва (Тест малого підприємництва). </w:t>
      </w:r>
    </w:p>
    <w:p w:rsidR="00EE751E" w:rsidRPr="00172104" w:rsidRDefault="00EE751E" w:rsidP="00BE1B0E">
      <w:pPr>
        <w:pStyle w:val="Text"/>
        <w:ind w:firstLine="0"/>
        <w:rPr>
          <w:rStyle w:val="rvts15"/>
          <w:rFonts w:eastAsia="Times New Roman" w:cs="Times New Roman"/>
          <w:spacing w:val="-7"/>
          <w:lang w:val="ru-RU" w:bidi="ar-SA"/>
        </w:rPr>
      </w:pPr>
    </w:p>
    <w:p w:rsidR="00215568" w:rsidRPr="00215568" w:rsidRDefault="00215568" w:rsidP="00215568">
      <w:pPr>
        <w:jc w:val="both"/>
        <w:rPr>
          <w:sz w:val="27"/>
          <w:szCs w:val="27"/>
          <w:lang w:val="uk-UA"/>
        </w:rPr>
      </w:pPr>
      <w:r>
        <w:rPr>
          <w:b/>
          <w:bCs/>
          <w:sz w:val="27"/>
          <w:szCs w:val="27"/>
          <w:lang w:val="uk-UA"/>
        </w:rPr>
        <w:t>7</w:t>
      </w:r>
      <w:r w:rsidRPr="00215568">
        <w:rPr>
          <w:b/>
          <w:bCs/>
          <w:sz w:val="27"/>
          <w:szCs w:val="27"/>
          <w:lang w:val="uk-UA"/>
        </w:rPr>
        <w:t>.Обґрунтування запропонованого строку дії регуляторного акта</w:t>
      </w:r>
    </w:p>
    <w:p w:rsidR="00F50D8D" w:rsidRDefault="00F50D8D" w:rsidP="00F50D8D">
      <w:pPr>
        <w:pStyle w:val="Text"/>
        <w:ind w:firstLine="0"/>
      </w:pPr>
      <w:r>
        <w:rPr>
          <w:rStyle w:val="rvts15"/>
          <w:rFonts w:eastAsia="Times New Roman" w:cs="Times New Roman"/>
          <w:spacing w:val="-7"/>
          <w:sz w:val="28"/>
          <w:szCs w:val="28"/>
          <w:lang w:bidi="ar-SA"/>
        </w:rPr>
        <w:t>Термін дії регуляторного акта не обмежується. Зміни до регуляторного акта вносяться в разі потреби та у разі внесення змін до чинного законодавства.</w:t>
      </w:r>
    </w:p>
    <w:p w:rsidR="005B6EDC" w:rsidRPr="00172104" w:rsidRDefault="005B6EDC" w:rsidP="00A50144">
      <w:pPr>
        <w:jc w:val="both"/>
        <w:rPr>
          <w:b/>
          <w:bCs/>
          <w:sz w:val="20"/>
          <w:szCs w:val="20"/>
          <w:shd w:val="clear" w:color="auto" w:fill="FFFFFF"/>
          <w:lang w:val="uk-UA"/>
        </w:rPr>
      </w:pPr>
    </w:p>
    <w:p w:rsidR="003362DB" w:rsidRPr="003362DB" w:rsidRDefault="003362DB" w:rsidP="003362DB">
      <w:pPr>
        <w:pStyle w:val="Text"/>
        <w:ind w:firstLine="0"/>
        <w:jc w:val="left"/>
        <w:rPr>
          <w:sz w:val="27"/>
          <w:szCs w:val="27"/>
        </w:rPr>
      </w:pPr>
      <w:r w:rsidRPr="001D60EC">
        <w:rPr>
          <w:rStyle w:val="rvts15"/>
          <w:rFonts w:eastAsia="Times New Roman" w:cs="Times New Roman"/>
          <w:b/>
          <w:bCs/>
          <w:spacing w:val="-7"/>
          <w:sz w:val="27"/>
          <w:szCs w:val="27"/>
          <w:lang w:bidi="ar-SA"/>
        </w:rPr>
        <w:t>8. Визначення показників результативності дії регуляторного акту</w:t>
      </w:r>
    </w:p>
    <w:p w:rsidR="00FD6E0E" w:rsidRPr="000D751C" w:rsidRDefault="00FD6E0E" w:rsidP="00FD6E0E">
      <w:pPr>
        <w:pStyle w:val="Default"/>
        <w:jc w:val="both"/>
        <w:rPr>
          <w:color w:val="auto"/>
          <w:sz w:val="28"/>
          <w:szCs w:val="28"/>
        </w:rPr>
      </w:pPr>
      <w:r w:rsidRPr="000D751C">
        <w:rPr>
          <w:color w:val="auto"/>
          <w:sz w:val="28"/>
          <w:szCs w:val="28"/>
        </w:rPr>
        <w:t>Головними показниками результативності запропонованого регуляторного акта є кількість:</w:t>
      </w:r>
    </w:p>
    <w:p w:rsidR="00FD6E0E" w:rsidRPr="000D751C" w:rsidRDefault="00FD6E0E" w:rsidP="00FD6E0E">
      <w:pPr>
        <w:pStyle w:val="Default"/>
        <w:jc w:val="both"/>
        <w:rPr>
          <w:color w:val="auto"/>
          <w:sz w:val="28"/>
          <w:szCs w:val="28"/>
        </w:rPr>
      </w:pPr>
      <w:r w:rsidRPr="000D751C">
        <w:rPr>
          <w:color w:val="auto"/>
          <w:sz w:val="28"/>
          <w:szCs w:val="28"/>
        </w:rPr>
        <w:lastRenderedPageBreak/>
        <w:t>- проведених конкурсів;</w:t>
      </w:r>
    </w:p>
    <w:p w:rsidR="00FD6E0E" w:rsidRDefault="00FD6E0E" w:rsidP="00FD6E0E">
      <w:pPr>
        <w:pStyle w:val="Default"/>
        <w:jc w:val="both"/>
        <w:rPr>
          <w:color w:val="auto"/>
          <w:sz w:val="28"/>
          <w:szCs w:val="28"/>
          <w:lang w:val="uk-UA"/>
        </w:rPr>
      </w:pPr>
      <w:r w:rsidRPr="000D751C">
        <w:rPr>
          <w:color w:val="auto"/>
          <w:sz w:val="28"/>
          <w:szCs w:val="28"/>
          <w:lang w:val="uk-UA"/>
        </w:rPr>
        <w:t>-</w:t>
      </w:r>
      <w:r w:rsidRPr="000D751C">
        <w:rPr>
          <w:color w:val="auto"/>
          <w:sz w:val="28"/>
          <w:szCs w:val="28"/>
        </w:rPr>
        <w:t xml:space="preserve"> договорів на проведення (виконання) робіт;</w:t>
      </w:r>
    </w:p>
    <w:p w:rsidR="00FD6E0E" w:rsidRPr="000D751C" w:rsidRDefault="00FD6E0E" w:rsidP="00FD6E0E">
      <w:pPr>
        <w:pStyle w:val="Default"/>
        <w:jc w:val="both"/>
        <w:rPr>
          <w:color w:val="auto"/>
          <w:sz w:val="28"/>
          <w:szCs w:val="28"/>
          <w:lang w:val="uk-UA"/>
        </w:rPr>
      </w:pPr>
      <w:r>
        <w:rPr>
          <w:color w:val="auto"/>
          <w:sz w:val="28"/>
          <w:szCs w:val="28"/>
          <w:lang w:val="uk-UA"/>
        </w:rPr>
        <w:t xml:space="preserve">- </w:t>
      </w:r>
      <w:r w:rsidRPr="000D751C">
        <w:rPr>
          <w:sz w:val="28"/>
          <w:lang w:val="uk-UA"/>
        </w:rPr>
        <w:t>укладених договорів купівлі-продажу земельних ділянок</w:t>
      </w:r>
    </w:p>
    <w:p w:rsidR="00FD6E0E" w:rsidRPr="000D751C" w:rsidRDefault="00FD6E0E" w:rsidP="00FD6E0E">
      <w:pPr>
        <w:pStyle w:val="aa"/>
        <w:jc w:val="both"/>
        <w:rPr>
          <w:rFonts w:ascii="Times New Roman" w:hAnsi="Times New Roman" w:cs="Times New Roman"/>
          <w:sz w:val="28"/>
          <w:lang w:val="ru-RU"/>
        </w:rPr>
      </w:pPr>
      <w:r w:rsidRPr="000D751C">
        <w:rPr>
          <w:sz w:val="28"/>
          <w:szCs w:val="28"/>
          <w:lang w:val="ru-RU"/>
        </w:rPr>
        <w:t xml:space="preserve">- </w:t>
      </w:r>
      <w:r w:rsidRPr="000D751C">
        <w:rPr>
          <w:rFonts w:ascii="Times New Roman" w:hAnsi="Times New Roman" w:cs="Times New Roman"/>
          <w:sz w:val="28"/>
          <w:lang w:val="ru-RU"/>
        </w:rPr>
        <w:t xml:space="preserve">сума коштів, що надійшла до міського бюджету від продажу земельних ділянок. </w:t>
      </w:r>
    </w:p>
    <w:tbl>
      <w:tblPr>
        <w:tblStyle w:val="a6"/>
        <w:tblW w:w="9708" w:type="dxa"/>
        <w:tblLook w:val="01E0" w:firstRow="1" w:lastRow="1" w:firstColumn="1" w:lastColumn="1" w:noHBand="0" w:noVBand="0"/>
      </w:tblPr>
      <w:tblGrid>
        <w:gridCol w:w="724"/>
        <w:gridCol w:w="3791"/>
        <w:gridCol w:w="2393"/>
        <w:gridCol w:w="2800"/>
      </w:tblGrid>
      <w:tr w:rsidR="00FD6E0E" w:rsidRPr="00345C55" w:rsidTr="001D60EC">
        <w:tc>
          <w:tcPr>
            <w:tcW w:w="724" w:type="dxa"/>
          </w:tcPr>
          <w:p w:rsidR="00FD6E0E" w:rsidRPr="000D751C" w:rsidRDefault="00FD6E0E" w:rsidP="001D60EC">
            <w:pPr>
              <w:pStyle w:val="aa"/>
              <w:jc w:val="center"/>
              <w:rPr>
                <w:rFonts w:ascii="Times New Roman" w:hAnsi="Times New Roman" w:cs="Times New Roman"/>
                <w:b/>
                <w:sz w:val="26"/>
                <w:szCs w:val="26"/>
                <w:lang w:val="uk-UA"/>
              </w:rPr>
            </w:pPr>
            <w:r w:rsidRPr="000D751C">
              <w:rPr>
                <w:rFonts w:ascii="Times New Roman" w:hAnsi="Times New Roman" w:cs="Times New Roman"/>
                <w:b/>
                <w:sz w:val="26"/>
                <w:szCs w:val="26"/>
                <w:lang w:val="uk-UA"/>
              </w:rPr>
              <w:t>п/н</w:t>
            </w:r>
          </w:p>
        </w:tc>
        <w:tc>
          <w:tcPr>
            <w:tcW w:w="3791" w:type="dxa"/>
          </w:tcPr>
          <w:p w:rsidR="00FD6E0E" w:rsidRPr="000D751C" w:rsidRDefault="00FD6E0E" w:rsidP="001D60EC">
            <w:pPr>
              <w:pStyle w:val="aa"/>
              <w:jc w:val="center"/>
              <w:rPr>
                <w:rFonts w:ascii="Times New Roman" w:hAnsi="Times New Roman" w:cs="Times New Roman"/>
                <w:b/>
                <w:sz w:val="26"/>
                <w:szCs w:val="26"/>
                <w:lang w:val="uk-UA"/>
              </w:rPr>
            </w:pPr>
            <w:r w:rsidRPr="000D751C">
              <w:rPr>
                <w:rFonts w:ascii="Times New Roman" w:hAnsi="Times New Roman" w:cs="Times New Roman"/>
                <w:b/>
                <w:sz w:val="26"/>
                <w:szCs w:val="26"/>
                <w:lang w:val="uk-UA"/>
              </w:rPr>
              <w:t>Назва показника</w:t>
            </w:r>
          </w:p>
        </w:tc>
        <w:tc>
          <w:tcPr>
            <w:tcW w:w="2393" w:type="dxa"/>
          </w:tcPr>
          <w:p w:rsidR="00FD6E0E" w:rsidRPr="000D751C" w:rsidRDefault="00FD6E0E" w:rsidP="001D60EC">
            <w:pPr>
              <w:pStyle w:val="aa"/>
              <w:jc w:val="center"/>
              <w:rPr>
                <w:rFonts w:ascii="Times New Roman" w:hAnsi="Times New Roman" w:cs="Times New Roman"/>
                <w:b/>
                <w:sz w:val="26"/>
                <w:szCs w:val="26"/>
                <w:lang w:val="uk-UA"/>
              </w:rPr>
            </w:pPr>
            <w:r w:rsidRPr="000D751C">
              <w:rPr>
                <w:rFonts w:ascii="Times New Roman" w:hAnsi="Times New Roman" w:cs="Times New Roman"/>
                <w:b/>
                <w:sz w:val="26"/>
                <w:szCs w:val="26"/>
                <w:lang w:val="uk-UA"/>
              </w:rPr>
              <w:t>Порівняння зі 201</w:t>
            </w:r>
            <w:r w:rsidR="001D60EC">
              <w:rPr>
                <w:rFonts w:ascii="Times New Roman" w:hAnsi="Times New Roman" w:cs="Times New Roman"/>
                <w:b/>
                <w:sz w:val="26"/>
                <w:szCs w:val="26"/>
                <w:lang w:val="uk-UA"/>
              </w:rPr>
              <w:t>7</w:t>
            </w:r>
            <w:r w:rsidRPr="000D751C">
              <w:rPr>
                <w:rFonts w:ascii="Times New Roman" w:hAnsi="Times New Roman" w:cs="Times New Roman"/>
                <w:b/>
                <w:sz w:val="26"/>
                <w:szCs w:val="26"/>
                <w:lang w:val="uk-UA"/>
              </w:rPr>
              <w:t xml:space="preserve"> роком</w:t>
            </w:r>
          </w:p>
        </w:tc>
        <w:tc>
          <w:tcPr>
            <w:tcW w:w="2800" w:type="dxa"/>
          </w:tcPr>
          <w:p w:rsidR="00FD6E0E" w:rsidRPr="000D751C" w:rsidRDefault="00FD6E0E" w:rsidP="001D60EC">
            <w:pPr>
              <w:pStyle w:val="aa"/>
              <w:jc w:val="center"/>
              <w:rPr>
                <w:rFonts w:ascii="Times New Roman" w:hAnsi="Times New Roman" w:cs="Times New Roman"/>
                <w:b/>
                <w:sz w:val="26"/>
                <w:szCs w:val="26"/>
                <w:lang w:val="uk-UA"/>
              </w:rPr>
            </w:pPr>
            <w:r w:rsidRPr="000D751C">
              <w:rPr>
                <w:rFonts w:ascii="Times New Roman" w:hAnsi="Times New Roman" w:cs="Times New Roman"/>
                <w:b/>
                <w:sz w:val="26"/>
                <w:szCs w:val="26"/>
                <w:lang w:val="uk-UA"/>
              </w:rPr>
              <w:t>Очікувані у 2018 році</w:t>
            </w:r>
          </w:p>
        </w:tc>
      </w:tr>
      <w:tr w:rsidR="00FD6E0E" w:rsidRPr="00345C55" w:rsidTr="001D60EC">
        <w:tc>
          <w:tcPr>
            <w:tcW w:w="724"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1</w:t>
            </w:r>
          </w:p>
        </w:tc>
        <w:tc>
          <w:tcPr>
            <w:tcW w:w="3791"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Кількість проведених конкурсів</w:t>
            </w:r>
          </w:p>
        </w:tc>
        <w:tc>
          <w:tcPr>
            <w:tcW w:w="2393" w:type="dxa"/>
          </w:tcPr>
          <w:p w:rsidR="00FD6E0E" w:rsidRPr="00965C90" w:rsidRDefault="004927DB" w:rsidP="001D60EC">
            <w:pPr>
              <w:pStyle w:val="aa"/>
              <w:jc w:val="center"/>
              <w:rPr>
                <w:rFonts w:ascii="Times New Roman" w:hAnsi="Times New Roman" w:cs="Times New Roman"/>
                <w:sz w:val="26"/>
                <w:szCs w:val="26"/>
                <w:lang w:val="uk-UA"/>
              </w:rPr>
            </w:pPr>
            <w:r>
              <w:rPr>
                <w:rFonts w:ascii="Times New Roman" w:hAnsi="Times New Roman" w:cs="Times New Roman"/>
                <w:sz w:val="26"/>
                <w:szCs w:val="26"/>
                <w:lang w:val="uk-UA"/>
              </w:rPr>
              <w:t>6</w:t>
            </w:r>
          </w:p>
        </w:tc>
        <w:tc>
          <w:tcPr>
            <w:tcW w:w="2800" w:type="dxa"/>
          </w:tcPr>
          <w:p w:rsidR="00FD6E0E" w:rsidRPr="00447E5D" w:rsidRDefault="00DE3605" w:rsidP="001D60EC">
            <w:pPr>
              <w:pStyle w:val="aa"/>
              <w:jc w:val="center"/>
              <w:rPr>
                <w:rFonts w:ascii="Times New Roman" w:hAnsi="Times New Roman" w:cs="Times New Roman"/>
                <w:sz w:val="26"/>
                <w:szCs w:val="26"/>
                <w:lang w:val="uk-UA"/>
              </w:rPr>
            </w:pPr>
            <w:r w:rsidRPr="00447E5D">
              <w:rPr>
                <w:rFonts w:ascii="Times New Roman" w:hAnsi="Times New Roman" w:cs="Times New Roman"/>
                <w:sz w:val="26"/>
                <w:szCs w:val="26"/>
                <w:lang w:val="uk-UA"/>
              </w:rPr>
              <w:t>8</w:t>
            </w:r>
          </w:p>
        </w:tc>
      </w:tr>
      <w:tr w:rsidR="00FD6E0E" w:rsidRPr="00345C55" w:rsidTr="001D60EC">
        <w:tc>
          <w:tcPr>
            <w:tcW w:w="724"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2</w:t>
            </w:r>
          </w:p>
        </w:tc>
        <w:tc>
          <w:tcPr>
            <w:tcW w:w="3791"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Кількість укладених договорів на проведення (виконання) робіт</w:t>
            </w:r>
          </w:p>
        </w:tc>
        <w:tc>
          <w:tcPr>
            <w:tcW w:w="2393" w:type="dxa"/>
          </w:tcPr>
          <w:p w:rsidR="00FD6E0E" w:rsidRPr="00965C90" w:rsidRDefault="004927DB" w:rsidP="001D60EC">
            <w:pPr>
              <w:pStyle w:val="aa"/>
              <w:jc w:val="center"/>
              <w:rPr>
                <w:rFonts w:ascii="Times New Roman" w:hAnsi="Times New Roman" w:cs="Times New Roman"/>
                <w:sz w:val="26"/>
                <w:szCs w:val="26"/>
                <w:lang w:val="uk-UA"/>
              </w:rPr>
            </w:pPr>
            <w:r>
              <w:rPr>
                <w:rFonts w:ascii="Times New Roman" w:hAnsi="Times New Roman" w:cs="Times New Roman"/>
                <w:sz w:val="26"/>
                <w:szCs w:val="26"/>
                <w:lang w:val="uk-UA"/>
              </w:rPr>
              <w:t>8</w:t>
            </w:r>
          </w:p>
        </w:tc>
        <w:tc>
          <w:tcPr>
            <w:tcW w:w="2800" w:type="dxa"/>
          </w:tcPr>
          <w:p w:rsidR="00FD6E0E" w:rsidRPr="00447E5D" w:rsidRDefault="00DE3605" w:rsidP="001D60EC">
            <w:pPr>
              <w:pStyle w:val="aa"/>
              <w:jc w:val="center"/>
              <w:rPr>
                <w:rFonts w:ascii="Times New Roman" w:hAnsi="Times New Roman" w:cs="Times New Roman"/>
                <w:sz w:val="26"/>
                <w:szCs w:val="26"/>
                <w:lang w:val="uk-UA"/>
              </w:rPr>
            </w:pPr>
            <w:r w:rsidRPr="00447E5D">
              <w:rPr>
                <w:rFonts w:ascii="Times New Roman" w:hAnsi="Times New Roman" w:cs="Times New Roman"/>
                <w:sz w:val="26"/>
                <w:szCs w:val="26"/>
                <w:lang w:val="uk-UA"/>
              </w:rPr>
              <w:t>10</w:t>
            </w:r>
          </w:p>
        </w:tc>
      </w:tr>
      <w:tr w:rsidR="00FD6E0E" w:rsidTr="001D60EC">
        <w:tc>
          <w:tcPr>
            <w:tcW w:w="724"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3</w:t>
            </w:r>
          </w:p>
        </w:tc>
        <w:tc>
          <w:tcPr>
            <w:tcW w:w="3791"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Кількість укладених договорів купівлі-продажу земельних ділянок</w:t>
            </w:r>
          </w:p>
        </w:tc>
        <w:tc>
          <w:tcPr>
            <w:tcW w:w="2393" w:type="dxa"/>
          </w:tcPr>
          <w:p w:rsidR="00FD6E0E" w:rsidRPr="00965C90" w:rsidRDefault="001D60EC" w:rsidP="001D60EC">
            <w:pPr>
              <w:pStyle w:val="aa"/>
              <w:jc w:val="center"/>
              <w:rPr>
                <w:rFonts w:ascii="Times New Roman" w:hAnsi="Times New Roman" w:cs="Times New Roman"/>
                <w:sz w:val="26"/>
                <w:szCs w:val="26"/>
                <w:lang w:val="uk-UA"/>
              </w:rPr>
            </w:pPr>
            <w:r>
              <w:rPr>
                <w:rFonts w:ascii="Times New Roman" w:hAnsi="Times New Roman" w:cs="Times New Roman"/>
                <w:sz w:val="26"/>
                <w:szCs w:val="26"/>
                <w:lang w:val="uk-UA"/>
              </w:rPr>
              <w:t>23</w:t>
            </w:r>
          </w:p>
        </w:tc>
        <w:tc>
          <w:tcPr>
            <w:tcW w:w="2800" w:type="dxa"/>
          </w:tcPr>
          <w:p w:rsidR="00FD6E0E" w:rsidRPr="001D60EC" w:rsidRDefault="00DE3605" w:rsidP="001D60EC">
            <w:pPr>
              <w:jc w:val="center"/>
              <w:rPr>
                <w:highlight w:val="yellow"/>
                <w:lang w:val="uk-UA"/>
              </w:rPr>
            </w:pPr>
            <w:r w:rsidRPr="00DE3605">
              <w:rPr>
                <w:lang w:val="uk-UA"/>
              </w:rPr>
              <w:t>28</w:t>
            </w:r>
          </w:p>
        </w:tc>
      </w:tr>
      <w:tr w:rsidR="00FD6E0E" w:rsidTr="001D60EC">
        <w:tc>
          <w:tcPr>
            <w:tcW w:w="724"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4</w:t>
            </w:r>
          </w:p>
        </w:tc>
        <w:tc>
          <w:tcPr>
            <w:tcW w:w="3791" w:type="dxa"/>
          </w:tcPr>
          <w:p w:rsidR="00FD6E0E" w:rsidRPr="00965C90" w:rsidRDefault="00FD6E0E" w:rsidP="001D60EC">
            <w:pPr>
              <w:pStyle w:val="aa"/>
              <w:jc w:val="center"/>
              <w:rPr>
                <w:rFonts w:ascii="Times New Roman" w:hAnsi="Times New Roman" w:cs="Times New Roman"/>
                <w:sz w:val="26"/>
                <w:szCs w:val="26"/>
                <w:lang w:val="uk-UA"/>
              </w:rPr>
            </w:pPr>
            <w:r w:rsidRPr="00965C90">
              <w:rPr>
                <w:rFonts w:ascii="Times New Roman" w:hAnsi="Times New Roman" w:cs="Times New Roman"/>
                <w:sz w:val="26"/>
                <w:szCs w:val="26"/>
                <w:lang w:val="uk-UA"/>
              </w:rPr>
              <w:t>Очікувані надходження (тис. грн.)</w:t>
            </w:r>
          </w:p>
        </w:tc>
        <w:tc>
          <w:tcPr>
            <w:tcW w:w="2393" w:type="dxa"/>
          </w:tcPr>
          <w:p w:rsidR="00FD6E0E" w:rsidRPr="00965C90" w:rsidRDefault="001D60EC" w:rsidP="001D60EC">
            <w:pPr>
              <w:pStyle w:val="aa"/>
              <w:jc w:val="center"/>
              <w:rPr>
                <w:rFonts w:ascii="Times New Roman" w:hAnsi="Times New Roman" w:cs="Times New Roman"/>
                <w:sz w:val="26"/>
                <w:szCs w:val="26"/>
                <w:lang w:val="uk-UA"/>
              </w:rPr>
            </w:pPr>
            <w:r>
              <w:rPr>
                <w:rFonts w:ascii="Times New Roman" w:hAnsi="Times New Roman" w:cs="Times New Roman"/>
                <w:sz w:val="26"/>
                <w:szCs w:val="26"/>
                <w:lang w:val="uk-UA"/>
              </w:rPr>
              <w:t>50</w:t>
            </w:r>
            <w:r w:rsidR="00DE3605">
              <w:rPr>
                <w:rFonts w:ascii="Times New Roman" w:hAnsi="Times New Roman" w:cs="Times New Roman"/>
                <w:sz w:val="26"/>
                <w:szCs w:val="26"/>
                <w:lang w:val="uk-UA"/>
              </w:rPr>
              <w:t xml:space="preserve"> </w:t>
            </w:r>
            <w:r>
              <w:rPr>
                <w:rFonts w:ascii="Times New Roman" w:hAnsi="Times New Roman" w:cs="Times New Roman"/>
                <w:sz w:val="26"/>
                <w:szCs w:val="26"/>
                <w:lang w:val="uk-UA"/>
              </w:rPr>
              <w:t>791,818</w:t>
            </w:r>
            <w:r w:rsidR="00DE3605">
              <w:rPr>
                <w:rFonts w:ascii="Times New Roman" w:hAnsi="Times New Roman" w:cs="Times New Roman"/>
                <w:sz w:val="26"/>
                <w:szCs w:val="26"/>
                <w:lang w:val="uk-UA"/>
              </w:rPr>
              <w:t xml:space="preserve"> </w:t>
            </w:r>
            <w:r w:rsidR="00FD6E0E" w:rsidRPr="00965C90">
              <w:rPr>
                <w:rFonts w:ascii="Times New Roman" w:hAnsi="Times New Roman" w:cs="Times New Roman"/>
                <w:sz w:val="26"/>
                <w:szCs w:val="26"/>
                <w:lang w:val="uk-UA"/>
              </w:rPr>
              <w:t>тис.грн.</w:t>
            </w:r>
          </w:p>
        </w:tc>
        <w:tc>
          <w:tcPr>
            <w:tcW w:w="2800" w:type="dxa"/>
          </w:tcPr>
          <w:p w:rsidR="00FD6E0E" w:rsidRPr="001D60EC" w:rsidRDefault="00D0179B" w:rsidP="001D60EC">
            <w:pPr>
              <w:jc w:val="center"/>
              <w:rPr>
                <w:highlight w:val="yellow"/>
                <w:lang w:val="uk-UA"/>
              </w:rPr>
            </w:pPr>
            <w:r w:rsidRPr="00D0179B">
              <w:rPr>
                <w:sz w:val="26"/>
                <w:szCs w:val="26"/>
                <w:lang w:val="uk-UA"/>
              </w:rPr>
              <w:t>1</w:t>
            </w:r>
            <w:r w:rsidR="00FD6E0E" w:rsidRPr="00D0179B">
              <w:rPr>
                <w:sz w:val="26"/>
                <w:szCs w:val="26"/>
                <w:lang w:val="uk-UA"/>
              </w:rPr>
              <w:t>2</w:t>
            </w:r>
            <w:r w:rsidRPr="00D0179B">
              <w:rPr>
                <w:sz w:val="26"/>
                <w:szCs w:val="26"/>
                <w:lang w:val="uk-UA"/>
              </w:rPr>
              <w:t xml:space="preserve"> 000</w:t>
            </w:r>
            <w:r w:rsidR="00FD6E0E" w:rsidRPr="00D0179B">
              <w:rPr>
                <w:sz w:val="26"/>
                <w:szCs w:val="26"/>
                <w:lang w:val="uk-UA"/>
              </w:rPr>
              <w:t>,</w:t>
            </w:r>
            <w:r w:rsidRPr="00D0179B">
              <w:rPr>
                <w:sz w:val="26"/>
                <w:szCs w:val="26"/>
                <w:lang w:val="uk-UA"/>
              </w:rPr>
              <w:t>000</w:t>
            </w:r>
            <w:r w:rsidR="00FD6E0E" w:rsidRPr="00D0179B">
              <w:rPr>
                <w:sz w:val="26"/>
                <w:szCs w:val="26"/>
                <w:lang w:val="uk-UA"/>
              </w:rPr>
              <w:t xml:space="preserve"> тис.грн.</w:t>
            </w:r>
          </w:p>
        </w:tc>
      </w:tr>
    </w:tbl>
    <w:p w:rsidR="00FD6E0E" w:rsidRPr="00172104" w:rsidRDefault="00FD6E0E" w:rsidP="003362DB">
      <w:pPr>
        <w:pStyle w:val="Textbody"/>
        <w:spacing w:after="0"/>
        <w:jc w:val="both"/>
        <w:rPr>
          <w:sz w:val="20"/>
          <w:szCs w:val="20"/>
          <w:lang w:val="uk-UA"/>
        </w:rPr>
      </w:pPr>
    </w:p>
    <w:p w:rsidR="008B013D" w:rsidRPr="008B013D" w:rsidRDefault="008B013D" w:rsidP="008B013D">
      <w:pPr>
        <w:pStyle w:val="Textbody"/>
        <w:spacing w:after="0"/>
        <w:jc w:val="both"/>
        <w:rPr>
          <w:sz w:val="27"/>
          <w:szCs w:val="27"/>
        </w:rPr>
      </w:pPr>
      <w:r w:rsidRPr="008B013D">
        <w:rPr>
          <w:rStyle w:val="rvts15"/>
          <w:rFonts w:eastAsia="Times New Roman" w:cs="Times New Roman"/>
          <w:b/>
          <w:bCs/>
          <w:color w:val="000000"/>
          <w:spacing w:val="-7"/>
          <w:sz w:val="27"/>
          <w:szCs w:val="27"/>
          <w:lang w:val="uk-UA" w:bidi="ar-SA"/>
        </w:rPr>
        <w:t>9. Визначення заходів, за допомогою яких здійснюватиметься відстеження результативності дії регуляторного акту</w:t>
      </w:r>
    </w:p>
    <w:p w:rsidR="008B013D" w:rsidRDefault="008B013D" w:rsidP="008B013D">
      <w:pPr>
        <w:pStyle w:val="Textbody"/>
        <w:spacing w:after="0"/>
        <w:jc w:val="both"/>
      </w:pPr>
      <w:r>
        <w:rPr>
          <w:rStyle w:val="rvts15"/>
          <w:rFonts w:eastAsia="Times New Roman" w:cs="Times New Roman"/>
          <w:color w:val="000000"/>
          <w:spacing w:val="-7"/>
          <w:sz w:val="28"/>
          <w:szCs w:val="28"/>
          <w:lang w:val="uk-UA" w:bidi="ar-SA"/>
        </w:rPr>
        <w:t xml:space="preserve">   Здійснення відстеження результативності даного рішення буде проводитися на підставі аналізу суми коштів, що надійшли до міського бюджету від продажу земельних ділянок та кількості проведених процедур конкурсного відбору.</w:t>
      </w:r>
    </w:p>
    <w:p w:rsidR="008B013D" w:rsidRDefault="008B013D" w:rsidP="008B013D">
      <w:pPr>
        <w:pStyle w:val="Textbody"/>
        <w:spacing w:after="0"/>
        <w:jc w:val="both"/>
      </w:pPr>
      <w:r w:rsidRPr="006A6698">
        <w:rPr>
          <w:rStyle w:val="rvts15"/>
          <w:rFonts w:eastAsia="Times New Roman" w:cs="Times New Roman"/>
          <w:color w:val="000000"/>
          <w:spacing w:val="-7"/>
          <w:sz w:val="28"/>
          <w:szCs w:val="28"/>
          <w:lang w:val="uk-UA" w:bidi="ar-SA"/>
        </w:rPr>
        <w:t xml:space="preserve">    </w:t>
      </w:r>
      <w:r>
        <w:rPr>
          <w:rStyle w:val="rvts15"/>
          <w:rFonts w:eastAsia="Times New Roman" w:cs="Times New Roman"/>
          <w:color w:val="000000"/>
          <w:spacing w:val="-7"/>
          <w:sz w:val="28"/>
          <w:szCs w:val="28"/>
          <w:lang w:val="ru-RU" w:bidi="ar-SA"/>
        </w:rPr>
        <w:t>Відстеження результативності даного регуляторного акту буде проведене через рік після набрання ним чинності, повторне відстеження результативності буде проведене через 3 роки після набрання чинності регуляторним актом.</w:t>
      </w:r>
    </w:p>
    <w:p w:rsidR="008B013D" w:rsidRPr="00172104" w:rsidRDefault="008B013D" w:rsidP="003362DB">
      <w:pPr>
        <w:pStyle w:val="Textbody"/>
        <w:spacing w:after="0"/>
        <w:jc w:val="both"/>
        <w:rPr>
          <w:b/>
          <w:bCs/>
          <w:i/>
          <w:sz w:val="20"/>
          <w:szCs w:val="20"/>
          <w:shd w:val="clear" w:color="auto" w:fill="FFFFFF"/>
        </w:rPr>
      </w:pPr>
    </w:p>
    <w:p w:rsidR="00A00EBB" w:rsidRDefault="00A00EBB" w:rsidP="00A00EBB">
      <w:pPr>
        <w:pStyle w:val="Textbody"/>
        <w:spacing w:after="0"/>
        <w:jc w:val="right"/>
        <w:rPr>
          <w:b/>
          <w:bCs/>
          <w:sz w:val="27"/>
          <w:szCs w:val="27"/>
          <w:shd w:val="clear" w:color="auto" w:fill="FFFFFF"/>
          <w:lang w:val="uk-UA"/>
        </w:rPr>
      </w:pPr>
      <w:r w:rsidRPr="00A00EBB">
        <w:rPr>
          <w:b/>
          <w:bCs/>
          <w:sz w:val="27"/>
          <w:szCs w:val="27"/>
          <w:shd w:val="clear" w:color="auto" w:fill="FFFFFF"/>
          <w:lang w:val="uk-UA"/>
        </w:rPr>
        <w:t>Додаток 1</w:t>
      </w:r>
    </w:p>
    <w:p w:rsidR="00A00EBB" w:rsidRDefault="00A00EBB" w:rsidP="00A00EBB">
      <w:pPr>
        <w:pStyle w:val="Textbody"/>
        <w:spacing w:after="0"/>
        <w:jc w:val="center"/>
        <w:rPr>
          <w:b/>
          <w:bCs/>
          <w:sz w:val="27"/>
          <w:szCs w:val="27"/>
          <w:shd w:val="clear" w:color="auto" w:fill="FFFFFF"/>
          <w:lang w:val="uk-UA"/>
        </w:rPr>
      </w:pPr>
      <w:r>
        <w:rPr>
          <w:b/>
          <w:bCs/>
          <w:sz w:val="27"/>
          <w:szCs w:val="27"/>
          <w:shd w:val="clear" w:color="auto" w:fill="FFFFFF"/>
          <w:lang w:val="uk-UA"/>
        </w:rPr>
        <w:t>ВИТРАТИ</w:t>
      </w:r>
    </w:p>
    <w:p w:rsidR="00A00EBB" w:rsidRDefault="00A00EBB" w:rsidP="00A00EBB">
      <w:pPr>
        <w:pStyle w:val="Textbody"/>
        <w:spacing w:after="0"/>
        <w:jc w:val="center"/>
        <w:rPr>
          <w:b/>
          <w:bCs/>
          <w:sz w:val="27"/>
          <w:szCs w:val="27"/>
          <w:shd w:val="clear" w:color="auto" w:fill="FFFFFF"/>
          <w:lang w:val="uk-UA"/>
        </w:rPr>
      </w:pPr>
      <w:r>
        <w:rPr>
          <w:b/>
          <w:bCs/>
          <w:sz w:val="27"/>
          <w:szCs w:val="27"/>
          <w:shd w:val="clear" w:color="auto" w:fill="FFFFFF"/>
          <w:lang w:val="uk-UA"/>
        </w:rPr>
        <w:t>на одного суб’єкта господарювання великого і середнього підприємництва, які виникають внаслідок дії регуляторного акта</w:t>
      </w:r>
    </w:p>
    <w:tbl>
      <w:tblPr>
        <w:tblStyle w:val="a6"/>
        <w:tblW w:w="9608" w:type="dxa"/>
        <w:tblLook w:val="01E0" w:firstRow="1" w:lastRow="1" w:firstColumn="1" w:lastColumn="1" w:noHBand="0" w:noVBand="0"/>
      </w:tblPr>
      <w:tblGrid>
        <w:gridCol w:w="1808"/>
        <w:gridCol w:w="4200"/>
        <w:gridCol w:w="1700"/>
        <w:gridCol w:w="1900"/>
      </w:tblGrid>
      <w:tr w:rsidR="00A00EBB" w:rsidTr="00A00EBB">
        <w:tc>
          <w:tcPr>
            <w:tcW w:w="1808" w:type="dxa"/>
          </w:tcPr>
          <w:p w:rsidR="00A00EBB" w:rsidRPr="00A00EBB" w:rsidRDefault="00A00EBB" w:rsidP="00A00EBB">
            <w:pPr>
              <w:pStyle w:val="Textbody"/>
              <w:spacing w:after="0"/>
              <w:jc w:val="center"/>
              <w:rPr>
                <w:b/>
                <w:bCs/>
                <w:shd w:val="clear" w:color="auto" w:fill="FFFFFF"/>
                <w:lang w:val="uk-UA"/>
              </w:rPr>
            </w:pPr>
            <w:r w:rsidRPr="00A00EBB">
              <w:rPr>
                <w:b/>
                <w:bCs/>
                <w:shd w:val="clear" w:color="auto" w:fill="FFFFFF"/>
                <w:lang w:val="uk-UA"/>
              </w:rPr>
              <w:t>Порядковий номер</w:t>
            </w:r>
          </w:p>
        </w:tc>
        <w:tc>
          <w:tcPr>
            <w:tcW w:w="4200" w:type="dxa"/>
          </w:tcPr>
          <w:p w:rsidR="00A00EBB" w:rsidRPr="00A00EBB" w:rsidRDefault="00A00EBB" w:rsidP="00A00EBB">
            <w:pPr>
              <w:pStyle w:val="Textbody"/>
              <w:spacing w:after="0"/>
              <w:jc w:val="center"/>
              <w:rPr>
                <w:b/>
                <w:bCs/>
                <w:shd w:val="clear" w:color="auto" w:fill="FFFFFF"/>
                <w:lang w:val="uk-UA"/>
              </w:rPr>
            </w:pPr>
            <w:r w:rsidRPr="00A00EBB">
              <w:rPr>
                <w:b/>
                <w:bCs/>
                <w:shd w:val="clear" w:color="auto" w:fill="FFFFFF"/>
                <w:lang w:val="uk-UA"/>
              </w:rPr>
              <w:t>Витрати</w:t>
            </w:r>
          </w:p>
        </w:tc>
        <w:tc>
          <w:tcPr>
            <w:tcW w:w="1700" w:type="dxa"/>
          </w:tcPr>
          <w:p w:rsidR="00A00EBB" w:rsidRPr="00A00EBB" w:rsidRDefault="00A00EBB" w:rsidP="00A00EBB">
            <w:pPr>
              <w:pStyle w:val="Textbody"/>
              <w:spacing w:after="0"/>
              <w:jc w:val="center"/>
              <w:rPr>
                <w:b/>
                <w:bCs/>
                <w:shd w:val="clear" w:color="auto" w:fill="FFFFFF"/>
                <w:lang w:val="uk-UA"/>
              </w:rPr>
            </w:pPr>
            <w:r w:rsidRPr="00A00EBB">
              <w:rPr>
                <w:b/>
                <w:bCs/>
                <w:shd w:val="clear" w:color="auto" w:fill="FFFFFF"/>
                <w:lang w:val="uk-UA"/>
              </w:rPr>
              <w:t>За перший рік</w:t>
            </w:r>
          </w:p>
        </w:tc>
        <w:tc>
          <w:tcPr>
            <w:tcW w:w="1900" w:type="dxa"/>
          </w:tcPr>
          <w:p w:rsidR="00A00EBB" w:rsidRPr="00A00EBB" w:rsidRDefault="00A00EBB" w:rsidP="00A00EBB">
            <w:pPr>
              <w:pStyle w:val="Textbody"/>
              <w:spacing w:after="0"/>
              <w:jc w:val="center"/>
              <w:rPr>
                <w:b/>
                <w:bCs/>
                <w:shd w:val="clear" w:color="auto" w:fill="FFFFFF"/>
                <w:lang w:val="uk-UA"/>
              </w:rPr>
            </w:pPr>
            <w:r w:rsidRPr="00A00EBB">
              <w:rPr>
                <w:b/>
                <w:bCs/>
                <w:shd w:val="clear" w:color="auto" w:fill="FFFFFF"/>
                <w:lang w:val="uk-UA"/>
              </w:rPr>
              <w:t>За п’ять років</w:t>
            </w:r>
          </w:p>
          <w:p w:rsidR="00A00EBB" w:rsidRPr="00A00EBB" w:rsidRDefault="00A00EBB" w:rsidP="00A00EBB">
            <w:pPr>
              <w:pStyle w:val="Textbody"/>
              <w:spacing w:after="0"/>
              <w:jc w:val="center"/>
              <w:rPr>
                <w:b/>
                <w:bCs/>
                <w:shd w:val="clear" w:color="auto" w:fill="FFFFFF"/>
                <w:lang w:val="uk-UA"/>
              </w:rPr>
            </w:pPr>
          </w:p>
        </w:tc>
      </w:tr>
      <w:tr w:rsidR="00A00EBB" w:rsidTr="00A00EBB">
        <w:tc>
          <w:tcPr>
            <w:tcW w:w="1808" w:type="dxa"/>
          </w:tcPr>
          <w:p w:rsidR="00A00EBB" w:rsidRPr="00A00EBB" w:rsidRDefault="00A00EBB" w:rsidP="00A00EBB">
            <w:pPr>
              <w:pStyle w:val="a5"/>
              <w:jc w:val="center"/>
              <w:rPr>
                <w:bCs/>
                <w:shd w:val="clear" w:color="auto" w:fill="FFFFFF"/>
                <w:lang w:val="uk-UA"/>
              </w:rPr>
            </w:pPr>
            <w:r w:rsidRPr="00A00EBB">
              <w:rPr>
                <w:bCs/>
                <w:shd w:val="clear" w:color="auto" w:fill="FFFFFF"/>
                <w:lang w:val="uk-UA"/>
              </w:rPr>
              <w:t>1</w:t>
            </w:r>
          </w:p>
        </w:tc>
        <w:tc>
          <w:tcPr>
            <w:tcW w:w="4200" w:type="dxa"/>
          </w:tcPr>
          <w:p w:rsidR="00A00EBB" w:rsidRPr="002D2366" w:rsidRDefault="00A00EBB" w:rsidP="009D709E">
            <w:pPr>
              <w:pStyle w:val="aa"/>
              <w:rPr>
                <w:rFonts w:ascii="Times New Roman" w:hAnsi="Times New Roman" w:cs="Times New Roman"/>
                <w:bCs/>
                <w:sz w:val="24"/>
                <w:szCs w:val="24"/>
                <w:lang w:val="ru-RU"/>
              </w:rPr>
            </w:pPr>
            <w:r w:rsidRPr="002D2366">
              <w:rPr>
                <w:rFonts w:ascii="Times New Roman" w:hAnsi="Times New Roman" w:cs="Times New Roman"/>
                <w:sz w:val="24"/>
                <w:szCs w:val="24"/>
                <w:lang w:val="ru-RU"/>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700" w:type="dxa"/>
          </w:tcPr>
          <w:p w:rsidR="00A00EBB" w:rsidRPr="005A3130" w:rsidRDefault="005A3130" w:rsidP="00A00EBB">
            <w:pPr>
              <w:pStyle w:val="a5"/>
              <w:jc w:val="center"/>
              <w:rPr>
                <w:bCs/>
                <w:shd w:val="clear" w:color="auto" w:fill="FFFFFF"/>
                <w:lang w:val="uk-UA"/>
              </w:rPr>
            </w:pPr>
            <w:r w:rsidRPr="005A3130">
              <w:rPr>
                <w:bCs/>
                <w:shd w:val="clear" w:color="auto" w:fill="FFFFFF"/>
                <w:lang w:val="uk-UA"/>
              </w:rPr>
              <w:t>0</w:t>
            </w:r>
          </w:p>
        </w:tc>
        <w:tc>
          <w:tcPr>
            <w:tcW w:w="1900" w:type="dxa"/>
          </w:tcPr>
          <w:p w:rsidR="00A00EBB" w:rsidRPr="005A3130" w:rsidRDefault="005A3130" w:rsidP="00A00EBB">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2</w:t>
            </w:r>
          </w:p>
        </w:tc>
        <w:tc>
          <w:tcPr>
            <w:tcW w:w="4200" w:type="dxa"/>
          </w:tcPr>
          <w:p w:rsidR="005A3130" w:rsidRPr="002D2366" w:rsidRDefault="005A3130" w:rsidP="009D709E">
            <w:pPr>
              <w:pStyle w:val="aa"/>
              <w:rPr>
                <w:rFonts w:ascii="Times New Roman" w:hAnsi="Times New Roman" w:cs="Times New Roman"/>
                <w:bCs/>
                <w:sz w:val="24"/>
                <w:szCs w:val="24"/>
                <w:lang w:val="ru-RU"/>
              </w:rPr>
            </w:pPr>
            <w:r w:rsidRPr="002D2366">
              <w:rPr>
                <w:rFonts w:ascii="Times New Roman" w:hAnsi="Times New Roman" w:cs="Times New Roman"/>
                <w:sz w:val="24"/>
                <w:szCs w:val="24"/>
                <w:lang w:val="ru-RU"/>
              </w:rPr>
              <w:t xml:space="preserve">Податки та збори (зміна розміру податків/зборів, виникнення необхідності у сплаті податків/зборів), гривень   </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3</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Витрати, пов'язані із веденням обліку, підготовкою та поданням звітності державним органам, гривень</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4</w:t>
            </w:r>
          </w:p>
        </w:tc>
        <w:tc>
          <w:tcPr>
            <w:tcW w:w="4200" w:type="dxa"/>
          </w:tcPr>
          <w:p w:rsidR="005A3130" w:rsidRPr="00865462" w:rsidRDefault="005A3130" w:rsidP="009D709E">
            <w:pPr>
              <w:pStyle w:val="ab"/>
              <w:spacing w:line="317" w:lineRule="exact"/>
              <w:ind w:left="40"/>
              <w:jc w:val="left"/>
              <w:rPr>
                <w:sz w:val="24"/>
                <w:szCs w:val="24"/>
              </w:rPr>
            </w:pPr>
            <w:r w:rsidRPr="00865462">
              <w:rPr>
                <w:sz w:val="24"/>
                <w:szCs w:val="24"/>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lastRenderedPageBreak/>
              <w:t>5</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6</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Витрати на оборотні активи (матеріали, канцелярські товари тощо), гривень</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7</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Витрати, пов'язані із наймом додаткового персоналу, гривень</w:t>
            </w:r>
          </w:p>
        </w:tc>
        <w:tc>
          <w:tcPr>
            <w:tcW w:w="17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c>
          <w:tcPr>
            <w:tcW w:w="1900" w:type="dxa"/>
          </w:tcPr>
          <w:p w:rsidR="005A3130" w:rsidRPr="005A3130" w:rsidRDefault="005A3130" w:rsidP="009D709E">
            <w:pPr>
              <w:pStyle w:val="a5"/>
              <w:jc w:val="center"/>
              <w:rPr>
                <w:bCs/>
                <w:shd w:val="clear" w:color="auto" w:fill="FFFFFF"/>
                <w:lang w:val="uk-UA"/>
              </w:rPr>
            </w:pPr>
            <w:r w:rsidRPr="005A3130">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8</w:t>
            </w:r>
          </w:p>
        </w:tc>
        <w:tc>
          <w:tcPr>
            <w:tcW w:w="4200" w:type="dxa"/>
          </w:tcPr>
          <w:p w:rsidR="005A3130" w:rsidRPr="00865462" w:rsidRDefault="005A3130" w:rsidP="009D709E">
            <w:r w:rsidRPr="00865462">
              <w:t>Інше, гривень  (витрати на ознайомлення з рішенням та затвердженими ставками</w:t>
            </w:r>
            <w:r>
              <w:t xml:space="preserve"> і пільгами із сплати</w:t>
            </w:r>
            <w:r w:rsidRPr="00865462">
              <w:t xml:space="preserve"> земельного податку)</w:t>
            </w:r>
          </w:p>
        </w:tc>
        <w:tc>
          <w:tcPr>
            <w:tcW w:w="1700" w:type="dxa"/>
          </w:tcPr>
          <w:p w:rsidR="005A3130" w:rsidRPr="005A3130" w:rsidRDefault="005A3130" w:rsidP="00A00EBB">
            <w:pPr>
              <w:pStyle w:val="a5"/>
              <w:jc w:val="center"/>
              <w:rPr>
                <w:bCs/>
                <w:shd w:val="clear" w:color="auto" w:fill="FFFFFF"/>
                <w:lang w:val="uk-UA"/>
              </w:rPr>
            </w:pPr>
            <w:r w:rsidRPr="005A3130">
              <w:rPr>
                <w:bCs/>
                <w:shd w:val="clear" w:color="auto" w:fill="FFFFFF"/>
                <w:lang w:val="uk-UA"/>
              </w:rPr>
              <w:t>2*33,40</w:t>
            </w:r>
          </w:p>
        </w:tc>
        <w:tc>
          <w:tcPr>
            <w:tcW w:w="1900" w:type="dxa"/>
          </w:tcPr>
          <w:p w:rsidR="005A3130" w:rsidRDefault="005A3130" w:rsidP="005A3130">
            <w:pPr>
              <w:jc w:val="center"/>
            </w:pPr>
            <w:r w:rsidRPr="00E670A6">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9</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РАЗОМ (сума рядків: 1 + 2 + 3 + 4 + 5 + 6 + 7 + 8), гривень</w:t>
            </w:r>
          </w:p>
        </w:tc>
        <w:tc>
          <w:tcPr>
            <w:tcW w:w="1700" w:type="dxa"/>
          </w:tcPr>
          <w:p w:rsidR="005A3130" w:rsidRPr="005A3130" w:rsidRDefault="005A3130" w:rsidP="00A00EBB">
            <w:pPr>
              <w:pStyle w:val="a5"/>
              <w:jc w:val="center"/>
              <w:rPr>
                <w:bCs/>
                <w:shd w:val="clear" w:color="auto" w:fill="FFFFFF"/>
                <w:lang w:val="uk-UA"/>
              </w:rPr>
            </w:pPr>
            <w:r w:rsidRPr="005A3130">
              <w:rPr>
                <w:bCs/>
                <w:shd w:val="clear" w:color="auto" w:fill="FFFFFF"/>
                <w:lang w:val="uk-UA"/>
              </w:rPr>
              <w:t>66,80</w:t>
            </w:r>
          </w:p>
        </w:tc>
        <w:tc>
          <w:tcPr>
            <w:tcW w:w="1900" w:type="dxa"/>
          </w:tcPr>
          <w:p w:rsidR="005A3130" w:rsidRDefault="005A3130" w:rsidP="005A3130">
            <w:pPr>
              <w:jc w:val="center"/>
            </w:pPr>
            <w:r w:rsidRPr="00E670A6">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10</w:t>
            </w:r>
          </w:p>
        </w:tc>
        <w:tc>
          <w:tcPr>
            <w:tcW w:w="4200" w:type="dxa"/>
          </w:tcPr>
          <w:p w:rsidR="005A3130" w:rsidRPr="00865462" w:rsidRDefault="005A3130" w:rsidP="009D709E">
            <w:pPr>
              <w:pStyle w:val="ab"/>
              <w:spacing w:line="322" w:lineRule="exact"/>
              <w:ind w:left="40"/>
              <w:jc w:val="left"/>
              <w:rPr>
                <w:sz w:val="24"/>
                <w:szCs w:val="24"/>
              </w:rPr>
            </w:pPr>
            <w:r w:rsidRPr="00865462">
              <w:rPr>
                <w:sz w:val="24"/>
                <w:szCs w:val="24"/>
              </w:rPr>
              <w:t>Кількість суб' єктів господарювання великого та середнього підприємництва, на яких буде поширено регулювання, одиниць</w:t>
            </w:r>
          </w:p>
        </w:tc>
        <w:tc>
          <w:tcPr>
            <w:tcW w:w="1700" w:type="dxa"/>
          </w:tcPr>
          <w:p w:rsidR="005A3130" w:rsidRPr="005A3130" w:rsidRDefault="00531458" w:rsidP="00A00EBB">
            <w:pPr>
              <w:pStyle w:val="a5"/>
              <w:jc w:val="center"/>
              <w:rPr>
                <w:bCs/>
                <w:shd w:val="clear" w:color="auto" w:fill="FFFFFF"/>
                <w:lang w:val="uk-UA"/>
              </w:rPr>
            </w:pPr>
            <w:r>
              <w:rPr>
                <w:bCs/>
                <w:shd w:val="clear" w:color="auto" w:fill="FFFFFF"/>
                <w:lang w:val="uk-UA"/>
              </w:rPr>
              <w:t>5</w:t>
            </w:r>
          </w:p>
        </w:tc>
        <w:tc>
          <w:tcPr>
            <w:tcW w:w="1900" w:type="dxa"/>
          </w:tcPr>
          <w:p w:rsidR="005A3130" w:rsidRDefault="005A3130" w:rsidP="005A3130">
            <w:pPr>
              <w:jc w:val="center"/>
            </w:pPr>
            <w:r w:rsidRPr="00E670A6">
              <w:rPr>
                <w:bCs/>
                <w:shd w:val="clear" w:color="auto" w:fill="FFFFFF"/>
                <w:lang w:val="uk-UA"/>
              </w:rPr>
              <w:t>0</w:t>
            </w:r>
          </w:p>
        </w:tc>
      </w:tr>
      <w:tr w:rsidR="005A3130" w:rsidTr="00A00EBB">
        <w:tc>
          <w:tcPr>
            <w:tcW w:w="1808" w:type="dxa"/>
          </w:tcPr>
          <w:p w:rsidR="005A3130" w:rsidRPr="00A00EBB" w:rsidRDefault="005A3130" w:rsidP="00A00EBB">
            <w:pPr>
              <w:pStyle w:val="a5"/>
              <w:jc w:val="center"/>
              <w:rPr>
                <w:bCs/>
                <w:shd w:val="clear" w:color="auto" w:fill="FFFFFF"/>
                <w:lang w:val="uk-UA"/>
              </w:rPr>
            </w:pPr>
            <w:r w:rsidRPr="00A00EBB">
              <w:rPr>
                <w:bCs/>
                <w:shd w:val="clear" w:color="auto" w:fill="FFFFFF"/>
                <w:lang w:val="uk-UA"/>
              </w:rPr>
              <w:t>11</w:t>
            </w:r>
          </w:p>
        </w:tc>
        <w:tc>
          <w:tcPr>
            <w:tcW w:w="4200" w:type="dxa"/>
          </w:tcPr>
          <w:p w:rsidR="005A3130" w:rsidRPr="00BB37A5" w:rsidRDefault="005A3130" w:rsidP="009D709E">
            <w:pPr>
              <w:pStyle w:val="ab"/>
              <w:spacing w:line="322" w:lineRule="exact"/>
              <w:ind w:left="40"/>
              <w:jc w:val="left"/>
              <w:rPr>
                <w:sz w:val="24"/>
                <w:szCs w:val="24"/>
                <w:highlight w:val="yellow"/>
              </w:rPr>
            </w:pPr>
            <w:r w:rsidRPr="00ED7750">
              <w:rPr>
                <w:sz w:val="24"/>
                <w:szCs w:val="24"/>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700" w:type="dxa"/>
          </w:tcPr>
          <w:p w:rsidR="005A3130" w:rsidRPr="003F7CEC" w:rsidRDefault="003F7CEC" w:rsidP="00A00EBB">
            <w:pPr>
              <w:pStyle w:val="a5"/>
              <w:jc w:val="center"/>
              <w:rPr>
                <w:bCs/>
                <w:shd w:val="clear" w:color="auto" w:fill="FFFFFF"/>
                <w:lang w:val="uk-UA"/>
              </w:rPr>
            </w:pPr>
            <w:r w:rsidRPr="003F7CEC">
              <w:rPr>
                <w:bCs/>
                <w:shd w:val="clear" w:color="auto" w:fill="FFFFFF"/>
                <w:lang w:val="uk-UA"/>
              </w:rPr>
              <w:t>334,00</w:t>
            </w:r>
          </w:p>
        </w:tc>
        <w:tc>
          <w:tcPr>
            <w:tcW w:w="1900" w:type="dxa"/>
          </w:tcPr>
          <w:p w:rsidR="005A3130" w:rsidRDefault="005A3130" w:rsidP="005A3130">
            <w:pPr>
              <w:jc w:val="center"/>
            </w:pPr>
            <w:r w:rsidRPr="00E670A6">
              <w:rPr>
                <w:bCs/>
                <w:shd w:val="clear" w:color="auto" w:fill="FFFFFF"/>
                <w:lang w:val="uk-UA"/>
              </w:rPr>
              <w:t>0</w:t>
            </w:r>
          </w:p>
        </w:tc>
      </w:tr>
    </w:tbl>
    <w:p w:rsidR="00A00EBB" w:rsidRPr="00172104" w:rsidRDefault="00A00EBB" w:rsidP="00A00EBB">
      <w:pPr>
        <w:pStyle w:val="Textbody"/>
        <w:spacing w:after="0"/>
        <w:jc w:val="center"/>
        <w:rPr>
          <w:b/>
          <w:bCs/>
          <w:shd w:val="clear" w:color="auto" w:fill="FFFFFF"/>
          <w:lang w:val="uk-UA"/>
        </w:rPr>
      </w:pPr>
      <w:r>
        <w:rPr>
          <w:b/>
          <w:bCs/>
          <w:sz w:val="27"/>
          <w:szCs w:val="27"/>
          <w:shd w:val="clear" w:color="auto" w:fill="FFFFFF"/>
          <w:lang w:val="uk-UA"/>
        </w:rPr>
        <w:t xml:space="preserve"> </w:t>
      </w:r>
    </w:p>
    <w:p w:rsidR="005B6EDC" w:rsidRDefault="002A3DCC" w:rsidP="002A3DCC">
      <w:pPr>
        <w:jc w:val="right"/>
        <w:rPr>
          <w:b/>
          <w:bCs/>
          <w:sz w:val="27"/>
          <w:szCs w:val="27"/>
          <w:shd w:val="clear" w:color="auto" w:fill="FFFFFF"/>
          <w:lang w:val="uk-UA"/>
        </w:rPr>
      </w:pPr>
      <w:r w:rsidRPr="002A3DCC">
        <w:rPr>
          <w:b/>
          <w:bCs/>
          <w:sz w:val="27"/>
          <w:szCs w:val="27"/>
          <w:shd w:val="clear" w:color="auto" w:fill="FFFFFF"/>
          <w:lang w:val="uk-UA"/>
        </w:rPr>
        <w:t>Додаток 2</w:t>
      </w:r>
    </w:p>
    <w:p w:rsidR="002A3DCC" w:rsidRPr="00C57011" w:rsidRDefault="002A3DCC" w:rsidP="002A3DCC">
      <w:pPr>
        <w:pStyle w:val="aa"/>
        <w:jc w:val="center"/>
        <w:rPr>
          <w:lang w:val="ru-RU"/>
        </w:rPr>
      </w:pPr>
      <w:r w:rsidRPr="00C57011">
        <w:rPr>
          <w:rStyle w:val="ad"/>
          <w:rFonts w:ascii="Times New Roman" w:hAnsi="Times New Roman" w:cs="Times New Roman"/>
          <w:color w:val="000000"/>
          <w:sz w:val="28"/>
          <w:szCs w:val="28"/>
          <w:lang w:val="ru-RU"/>
        </w:rPr>
        <w:t>ТЕСТ</w:t>
      </w:r>
    </w:p>
    <w:p w:rsidR="002A3DCC" w:rsidRDefault="002A3DCC" w:rsidP="002A3DCC">
      <w:pPr>
        <w:pStyle w:val="aa"/>
        <w:jc w:val="center"/>
        <w:rPr>
          <w:rStyle w:val="ad"/>
          <w:rFonts w:ascii="Times New Roman" w:hAnsi="Times New Roman" w:cs="Times New Roman"/>
          <w:color w:val="000000"/>
          <w:sz w:val="28"/>
          <w:szCs w:val="28"/>
          <w:lang w:val="ru-RU"/>
        </w:rPr>
      </w:pPr>
      <w:r w:rsidRPr="00C57011">
        <w:rPr>
          <w:rFonts w:ascii="Times New Roman" w:hAnsi="Times New Roman" w:cs="Times New Roman"/>
          <w:b/>
          <w:sz w:val="28"/>
          <w:szCs w:val="28"/>
          <w:lang w:val="ru-RU"/>
        </w:rPr>
        <w:t xml:space="preserve">малого </w:t>
      </w:r>
      <w:r w:rsidRPr="00C57011">
        <w:rPr>
          <w:rStyle w:val="ad"/>
          <w:rFonts w:ascii="Times New Roman" w:hAnsi="Times New Roman" w:cs="Times New Roman"/>
          <w:color w:val="000000"/>
          <w:sz w:val="28"/>
          <w:szCs w:val="28"/>
          <w:lang w:val="ru-RU"/>
        </w:rPr>
        <w:t>підприємництва (М-Тест)</w:t>
      </w:r>
    </w:p>
    <w:p w:rsidR="002A3DCC" w:rsidRPr="00C57011" w:rsidRDefault="002A3DCC" w:rsidP="002A3DCC">
      <w:pPr>
        <w:pStyle w:val="aa"/>
        <w:jc w:val="center"/>
        <w:rPr>
          <w:lang w:val="ru-RU"/>
        </w:rPr>
      </w:pPr>
    </w:p>
    <w:p w:rsidR="002A3DCC" w:rsidRPr="00F74FE5" w:rsidRDefault="002A3DCC" w:rsidP="002A3DCC">
      <w:pPr>
        <w:pStyle w:val="a3"/>
        <w:shd w:val="clear" w:color="auto" w:fill="FFFFFF"/>
        <w:spacing w:before="0" w:beforeAutospacing="0" w:after="150" w:afterAutospacing="0" w:line="300" w:lineRule="atLeast"/>
        <w:jc w:val="both"/>
        <w:rPr>
          <w:b/>
          <w:color w:val="000000"/>
          <w:sz w:val="28"/>
          <w:szCs w:val="28"/>
        </w:rPr>
      </w:pPr>
      <w:r w:rsidRPr="00F74FE5">
        <w:rPr>
          <w:b/>
          <w:color w:val="000000"/>
          <w:sz w:val="28"/>
          <w:szCs w:val="28"/>
        </w:rPr>
        <w:t xml:space="preserve">1. Консультації з представниками </w:t>
      </w:r>
      <w:r w:rsidRPr="00F74FE5">
        <w:rPr>
          <w:b/>
          <w:color w:val="000000"/>
          <w:sz w:val="28"/>
          <w:szCs w:val="28"/>
          <w:lang w:val="uk-UA"/>
        </w:rPr>
        <w:t xml:space="preserve">мікро- та малого </w:t>
      </w:r>
      <w:r w:rsidRPr="00F74FE5">
        <w:rPr>
          <w:b/>
          <w:color w:val="000000"/>
          <w:sz w:val="28"/>
          <w:szCs w:val="28"/>
        </w:rPr>
        <w:t>підприємництва щодо оцінки впливу регулювання.</w:t>
      </w:r>
    </w:p>
    <w:p w:rsidR="002A3DCC" w:rsidRDefault="002A3DCC" w:rsidP="002A3DCC">
      <w:pPr>
        <w:shd w:val="clear" w:color="auto" w:fill="FFFFFF"/>
        <w:jc w:val="both"/>
        <w:textAlignment w:val="baseline"/>
        <w:rPr>
          <w:color w:val="000000"/>
          <w:sz w:val="28"/>
          <w:szCs w:val="28"/>
          <w:lang w:val="uk-UA" w:eastAsia="uk-UA"/>
        </w:rPr>
      </w:pPr>
      <w:r w:rsidRPr="00F74FE5">
        <w:rPr>
          <w:color w:val="000000"/>
          <w:sz w:val="28"/>
          <w:szCs w:val="28"/>
          <w:lang w:val="uk-UA" w:eastAsia="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w:t>
      </w:r>
      <w:r w:rsidRPr="006438B7">
        <w:rPr>
          <w:color w:val="000000"/>
          <w:sz w:val="28"/>
          <w:szCs w:val="28"/>
          <w:lang w:val="uk-UA" w:eastAsia="uk-UA"/>
        </w:rPr>
        <w:t>«</w:t>
      </w:r>
      <w:r>
        <w:rPr>
          <w:color w:val="000000"/>
          <w:sz w:val="28"/>
          <w:szCs w:val="28"/>
          <w:lang w:val="uk-UA" w:eastAsia="uk-UA"/>
        </w:rPr>
        <w:t>03</w:t>
      </w:r>
      <w:r w:rsidRPr="006438B7">
        <w:rPr>
          <w:color w:val="000000"/>
          <w:sz w:val="28"/>
          <w:szCs w:val="28"/>
          <w:lang w:val="uk-UA" w:eastAsia="uk-UA"/>
        </w:rPr>
        <w:t xml:space="preserve">» </w:t>
      </w:r>
      <w:r>
        <w:rPr>
          <w:color w:val="000000"/>
          <w:sz w:val="28"/>
          <w:szCs w:val="28"/>
          <w:lang w:val="uk-UA" w:eastAsia="uk-UA"/>
        </w:rPr>
        <w:t>березня</w:t>
      </w:r>
      <w:r w:rsidRPr="006438B7">
        <w:rPr>
          <w:color w:val="000000"/>
          <w:sz w:val="28"/>
          <w:szCs w:val="28"/>
          <w:lang w:val="uk-UA" w:eastAsia="uk-UA"/>
        </w:rPr>
        <w:t xml:space="preserve"> 2018р. по «</w:t>
      </w:r>
      <w:r>
        <w:rPr>
          <w:color w:val="000000"/>
          <w:sz w:val="28"/>
          <w:szCs w:val="28"/>
          <w:lang w:val="uk-UA" w:eastAsia="uk-UA"/>
        </w:rPr>
        <w:t>3</w:t>
      </w:r>
      <w:r w:rsidRPr="006438B7">
        <w:rPr>
          <w:color w:val="000000"/>
          <w:sz w:val="28"/>
          <w:szCs w:val="28"/>
          <w:lang w:val="uk-UA" w:eastAsia="uk-UA"/>
        </w:rPr>
        <w:t>0» </w:t>
      </w:r>
      <w:r>
        <w:rPr>
          <w:color w:val="000000"/>
          <w:sz w:val="28"/>
          <w:szCs w:val="28"/>
          <w:lang w:val="uk-UA" w:eastAsia="uk-UA"/>
        </w:rPr>
        <w:t>березня</w:t>
      </w:r>
      <w:r w:rsidRPr="006438B7">
        <w:rPr>
          <w:color w:val="000000"/>
          <w:sz w:val="28"/>
          <w:szCs w:val="28"/>
          <w:lang w:val="uk-UA" w:eastAsia="uk-UA"/>
        </w:rPr>
        <w:t xml:space="preserve"> 2018р.</w:t>
      </w:r>
    </w:p>
    <w:tbl>
      <w:tblPr>
        <w:tblStyle w:val="a6"/>
        <w:tblW w:w="0" w:type="auto"/>
        <w:tblLook w:val="01E0" w:firstRow="1" w:lastRow="1" w:firstColumn="1" w:lastColumn="1" w:noHBand="0" w:noVBand="0"/>
      </w:tblPr>
      <w:tblGrid>
        <w:gridCol w:w="1608"/>
        <w:gridCol w:w="2458"/>
        <w:gridCol w:w="1642"/>
        <w:gridCol w:w="4100"/>
      </w:tblGrid>
      <w:tr w:rsidR="00E61800" w:rsidTr="00E61800">
        <w:tc>
          <w:tcPr>
            <w:tcW w:w="1608" w:type="dxa"/>
            <w:vAlign w:val="center"/>
          </w:tcPr>
          <w:p w:rsidR="00E61800" w:rsidRPr="00E61800" w:rsidRDefault="00E61800" w:rsidP="00E61800">
            <w:pPr>
              <w:jc w:val="center"/>
              <w:textAlignment w:val="baseline"/>
              <w:rPr>
                <w:color w:val="000000"/>
                <w:lang w:val="uk-UA" w:eastAsia="uk-UA"/>
              </w:rPr>
            </w:pPr>
            <w:r w:rsidRPr="00E61800">
              <w:rPr>
                <w:color w:val="000000"/>
                <w:lang w:val="uk-UA" w:eastAsia="uk-UA"/>
              </w:rPr>
              <w:t>Порядковий номер</w:t>
            </w:r>
          </w:p>
        </w:tc>
        <w:tc>
          <w:tcPr>
            <w:tcW w:w="2458" w:type="dxa"/>
            <w:vAlign w:val="center"/>
          </w:tcPr>
          <w:p w:rsidR="00E61800" w:rsidRPr="00E61800" w:rsidRDefault="00E61800" w:rsidP="00E61800">
            <w:pPr>
              <w:jc w:val="center"/>
              <w:textAlignment w:val="baseline"/>
              <w:rPr>
                <w:color w:val="000000"/>
                <w:lang w:val="uk-UA" w:eastAsia="uk-UA"/>
              </w:rPr>
            </w:pPr>
            <w:r w:rsidRPr="00E61800">
              <w:rPr>
                <w:lang w:val="uk-UA" w:eastAsia="uk-UA"/>
              </w:rPr>
              <w:t xml:space="preserve">Вид консультації (публічні консультації прямі (круглі столи, наради, робочі зустрічі тощо), </w:t>
            </w:r>
            <w:r w:rsidRPr="00E61800">
              <w:rPr>
                <w:lang w:val="uk-UA" w:eastAsia="uk-UA"/>
              </w:rPr>
              <w:lastRenderedPageBreak/>
              <w:t>інтернет-консультації прямі (інтернет-форуми, соціальні мережі тощо), запити (до підприємців, експертів, науковців тощо)</w:t>
            </w:r>
          </w:p>
        </w:tc>
        <w:tc>
          <w:tcPr>
            <w:tcW w:w="1642" w:type="dxa"/>
            <w:vAlign w:val="center"/>
          </w:tcPr>
          <w:p w:rsidR="00E61800" w:rsidRPr="00E61800" w:rsidRDefault="00E61800" w:rsidP="00E61800">
            <w:pPr>
              <w:jc w:val="center"/>
              <w:textAlignment w:val="baseline"/>
              <w:rPr>
                <w:lang w:val="uk-UA" w:eastAsia="uk-UA"/>
              </w:rPr>
            </w:pPr>
            <w:r w:rsidRPr="00E61800">
              <w:rPr>
                <w:lang w:val="uk-UA" w:eastAsia="uk-UA"/>
              </w:rPr>
              <w:lastRenderedPageBreak/>
              <w:t>Кількість учасників консультацій, осіб</w:t>
            </w:r>
          </w:p>
        </w:tc>
        <w:tc>
          <w:tcPr>
            <w:tcW w:w="4100" w:type="dxa"/>
            <w:vAlign w:val="center"/>
          </w:tcPr>
          <w:p w:rsidR="00E61800" w:rsidRPr="00E61800" w:rsidRDefault="00E61800" w:rsidP="00E61800">
            <w:pPr>
              <w:ind w:left="59" w:right="-83"/>
              <w:jc w:val="center"/>
              <w:textAlignment w:val="baseline"/>
              <w:rPr>
                <w:lang w:val="uk-UA" w:eastAsia="uk-UA"/>
              </w:rPr>
            </w:pPr>
            <w:r w:rsidRPr="00E61800">
              <w:rPr>
                <w:lang w:val="uk-UA" w:eastAsia="uk-UA"/>
              </w:rPr>
              <w:t>Основні результати консультацій (опис)</w:t>
            </w:r>
          </w:p>
        </w:tc>
      </w:tr>
      <w:tr w:rsidR="00D40B5D" w:rsidTr="00E61800">
        <w:tc>
          <w:tcPr>
            <w:tcW w:w="1608" w:type="dxa"/>
          </w:tcPr>
          <w:p w:rsidR="00D40B5D" w:rsidRPr="00447E5D" w:rsidRDefault="00D40B5D" w:rsidP="00E61800">
            <w:pPr>
              <w:jc w:val="center"/>
              <w:textAlignment w:val="baseline"/>
              <w:rPr>
                <w:color w:val="000000"/>
                <w:lang w:val="uk-UA" w:eastAsia="uk-UA"/>
              </w:rPr>
            </w:pPr>
            <w:r w:rsidRPr="00447E5D">
              <w:rPr>
                <w:color w:val="000000"/>
                <w:lang w:val="uk-UA" w:eastAsia="uk-UA"/>
              </w:rPr>
              <w:lastRenderedPageBreak/>
              <w:t>1</w:t>
            </w:r>
          </w:p>
        </w:tc>
        <w:tc>
          <w:tcPr>
            <w:tcW w:w="2458" w:type="dxa"/>
          </w:tcPr>
          <w:p w:rsidR="00D40B5D" w:rsidRDefault="00D40B5D" w:rsidP="00E61800">
            <w:pPr>
              <w:jc w:val="center"/>
              <w:textAlignment w:val="baseline"/>
              <w:rPr>
                <w:color w:val="000000"/>
                <w:sz w:val="28"/>
                <w:szCs w:val="28"/>
                <w:lang w:val="uk-UA" w:eastAsia="uk-UA"/>
              </w:rPr>
            </w:pPr>
            <w:r>
              <w:rPr>
                <w:lang w:val="uk-UA" w:eastAsia="uk-UA"/>
              </w:rPr>
              <w:t>Запити до суб’єктів мікро- та малого підприємництва</w:t>
            </w:r>
          </w:p>
        </w:tc>
        <w:tc>
          <w:tcPr>
            <w:tcW w:w="1642" w:type="dxa"/>
          </w:tcPr>
          <w:p w:rsidR="00D40B5D" w:rsidRPr="00447E5D" w:rsidRDefault="00D40B5D" w:rsidP="00E61800">
            <w:pPr>
              <w:jc w:val="center"/>
              <w:textAlignment w:val="baseline"/>
              <w:rPr>
                <w:color w:val="000000"/>
                <w:lang w:val="uk-UA" w:eastAsia="uk-UA"/>
              </w:rPr>
            </w:pPr>
            <w:r w:rsidRPr="00447E5D">
              <w:rPr>
                <w:color w:val="000000"/>
                <w:lang w:val="uk-UA" w:eastAsia="uk-UA"/>
              </w:rPr>
              <w:t>6</w:t>
            </w:r>
          </w:p>
        </w:tc>
        <w:tc>
          <w:tcPr>
            <w:tcW w:w="4100" w:type="dxa"/>
            <w:vMerge w:val="restart"/>
          </w:tcPr>
          <w:p w:rsidR="00D40B5D" w:rsidRPr="00D40B5D" w:rsidRDefault="00D40B5D" w:rsidP="00D40B5D">
            <w:pPr>
              <w:jc w:val="both"/>
              <w:textAlignment w:val="baseline"/>
              <w:rPr>
                <w:color w:val="000000"/>
                <w:lang w:val="uk-UA" w:eastAsia="uk-UA"/>
              </w:rPr>
            </w:pPr>
            <w:r w:rsidRPr="00D40B5D">
              <w:rPr>
                <w:color w:val="000000"/>
                <w:lang w:val="uk-UA" w:eastAsia="uk-UA"/>
              </w:rPr>
              <w:t xml:space="preserve">Ознайомлення </w:t>
            </w:r>
            <w:r w:rsidRPr="00D40B5D">
              <w:t>суб'єктів господарювання</w:t>
            </w:r>
            <w:r w:rsidRPr="00D40B5D">
              <w:rPr>
                <w:lang w:val="uk-UA"/>
              </w:rPr>
              <w:t xml:space="preserve"> з проектом регуляторного акта. Представники мікро- та малого підприємництва надали пропозиції щодо витрат, пов’язаних із здійсненням регулювання (зокрема зазначено, що додаткових витрат </w:t>
            </w:r>
            <w:r>
              <w:rPr>
                <w:lang w:val="uk-UA"/>
              </w:rPr>
              <w:t xml:space="preserve">пов’язаних з виконанням такого рішення не виникатим, крім витрат на підготовку документів та подання пакету документів). </w:t>
            </w:r>
          </w:p>
        </w:tc>
      </w:tr>
      <w:tr w:rsidR="00D40B5D" w:rsidTr="00E61800">
        <w:tc>
          <w:tcPr>
            <w:tcW w:w="1608" w:type="dxa"/>
          </w:tcPr>
          <w:p w:rsidR="00D40B5D" w:rsidRPr="00447E5D" w:rsidRDefault="00D40B5D" w:rsidP="00E61800">
            <w:pPr>
              <w:jc w:val="center"/>
              <w:textAlignment w:val="baseline"/>
              <w:rPr>
                <w:color w:val="000000"/>
                <w:lang w:val="uk-UA" w:eastAsia="uk-UA"/>
              </w:rPr>
            </w:pPr>
            <w:r w:rsidRPr="00447E5D">
              <w:rPr>
                <w:color w:val="000000"/>
                <w:lang w:val="uk-UA" w:eastAsia="uk-UA"/>
              </w:rPr>
              <w:t>2</w:t>
            </w:r>
          </w:p>
        </w:tc>
        <w:tc>
          <w:tcPr>
            <w:tcW w:w="2458" w:type="dxa"/>
          </w:tcPr>
          <w:p w:rsidR="00D40B5D" w:rsidRPr="00F74FE5" w:rsidRDefault="00D40B5D" w:rsidP="00E61800">
            <w:pPr>
              <w:jc w:val="center"/>
              <w:textAlignment w:val="baseline"/>
              <w:rPr>
                <w:lang w:val="uk-UA" w:eastAsia="uk-UA"/>
              </w:rPr>
            </w:pPr>
            <w:r w:rsidRPr="00F74FE5">
              <w:rPr>
                <w:lang w:val="uk-UA" w:eastAsia="uk-UA"/>
              </w:rPr>
              <w:t>Консультації по електронній пошті</w:t>
            </w:r>
          </w:p>
        </w:tc>
        <w:tc>
          <w:tcPr>
            <w:tcW w:w="1642" w:type="dxa"/>
          </w:tcPr>
          <w:p w:rsidR="00D40B5D" w:rsidRPr="00B73461" w:rsidRDefault="00D40B5D" w:rsidP="00E61800">
            <w:pPr>
              <w:jc w:val="center"/>
              <w:textAlignment w:val="baseline"/>
              <w:rPr>
                <w:lang w:val="uk-UA" w:eastAsia="uk-UA"/>
              </w:rPr>
            </w:pPr>
            <w:r>
              <w:rPr>
                <w:lang w:val="uk-UA" w:eastAsia="uk-UA"/>
              </w:rPr>
              <w:t>6</w:t>
            </w:r>
          </w:p>
        </w:tc>
        <w:tc>
          <w:tcPr>
            <w:tcW w:w="4100" w:type="dxa"/>
            <w:vMerge/>
          </w:tcPr>
          <w:p w:rsidR="00D40B5D" w:rsidRDefault="00D40B5D" w:rsidP="002A3DCC">
            <w:pPr>
              <w:jc w:val="both"/>
              <w:textAlignment w:val="baseline"/>
              <w:rPr>
                <w:color w:val="000000"/>
                <w:sz w:val="28"/>
                <w:szCs w:val="28"/>
                <w:lang w:val="uk-UA" w:eastAsia="uk-UA"/>
              </w:rPr>
            </w:pPr>
          </w:p>
        </w:tc>
      </w:tr>
      <w:tr w:rsidR="00D40B5D" w:rsidTr="00E61800">
        <w:tc>
          <w:tcPr>
            <w:tcW w:w="1608" w:type="dxa"/>
          </w:tcPr>
          <w:p w:rsidR="00D40B5D" w:rsidRPr="00447E5D" w:rsidRDefault="00D40B5D" w:rsidP="00E61800">
            <w:pPr>
              <w:jc w:val="center"/>
              <w:textAlignment w:val="baseline"/>
              <w:rPr>
                <w:color w:val="000000"/>
                <w:lang w:val="uk-UA" w:eastAsia="uk-UA"/>
              </w:rPr>
            </w:pPr>
            <w:r w:rsidRPr="00447E5D">
              <w:rPr>
                <w:color w:val="000000"/>
                <w:lang w:val="uk-UA" w:eastAsia="uk-UA"/>
              </w:rPr>
              <w:t>3</w:t>
            </w:r>
          </w:p>
        </w:tc>
        <w:tc>
          <w:tcPr>
            <w:tcW w:w="2458" w:type="dxa"/>
          </w:tcPr>
          <w:p w:rsidR="00D40B5D" w:rsidRPr="00F74FE5" w:rsidRDefault="00D40B5D" w:rsidP="00E61800">
            <w:pPr>
              <w:jc w:val="center"/>
              <w:textAlignment w:val="baseline"/>
              <w:rPr>
                <w:lang w:val="uk-UA" w:eastAsia="uk-UA"/>
              </w:rPr>
            </w:pPr>
            <w:r w:rsidRPr="00F74FE5">
              <w:rPr>
                <w:lang w:val="uk-UA" w:eastAsia="uk-UA"/>
              </w:rPr>
              <w:t xml:space="preserve">Телефонні </w:t>
            </w:r>
            <w:r>
              <w:rPr>
                <w:lang w:val="uk-UA" w:eastAsia="uk-UA"/>
              </w:rPr>
              <w:t>розмови</w:t>
            </w:r>
          </w:p>
        </w:tc>
        <w:tc>
          <w:tcPr>
            <w:tcW w:w="1642" w:type="dxa"/>
          </w:tcPr>
          <w:p w:rsidR="00D40B5D" w:rsidRPr="00B73461" w:rsidRDefault="00D40B5D" w:rsidP="00E61800">
            <w:pPr>
              <w:jc w:val="center"/>
              <w:textAlignment w:val="baseline"/>
              <w:rPr>
                <w:lang w:val="uk-UA" w:eastAsia="uk-UA"/>
              </w:rPr>
            </w:pPr>
            <w:r>
              <w:rPr>
                <w:lang w:val="uk-UA" w:eastAsia="uk-UA"/>
              </w:rPr>
              <w:t>6</w:t>
            </w:r>
          </w:p>
        </w:tc>
        <w:tc>
          <w:tcPr>
            <w:tcW w:w="4100" w:type="dxa"/>
            <w:vMerge/>
          </w:tcPr>
          <w:p w:rsidR="00D40B5D" w:rsidRDefault="00D40B5D" w:rsidP="002A3DCC">
            <w:pPr>
              <w:jc w:val="both"/>
              <w:textAlignment w:val="baseline"/>
              <w:rPr>
                <w:color w:val="000000"/>
                <w:sz w:val="28"/>
                <w:szCs w:val="28"/>
                <w:lang w:val="uk-UA" w:eastAsia="uk-UA"/>
              </w:rPr>
            </w:pPr>
          </w:p>
        </w:tc>
      </w:tr>
    </w:tbl>
    <w:p w:rsidR="00E61800" w:rsidRPr="00172104" w:rsidRDefault="00E61800" w:rsidP="002A3DCC">
      <w:pPr>
        <w:shd w:val="clear" w:color="auto" w:fill="FFFFFF"/>
        <w:jc w:val="both"/>
        <w:textAlignment w:val="baseline"/>
        <w:rPr>
          <w:color w:val="000000"/>
          <w:sz w:val="20"/>
          <w:szCs w:val="20"/>
          <w:lang w:val="uk-UA" w:eastAsia="uk-UA"/>
        </w:rPr>
      </w:pPr>
    </w:p>
    <w:p w:rsidR="00642ED6" w:rsidRPr="005D36B4" w:rsidRDefault="00642ED6" w:rsidP="00642ED6">
      <w:pPr>
        <w:shd w:val="clear" w:color="auto" w:fill="FFFFFF"/>
        <w:jc w:val="both"/>
        <w:textAlignment w:val="baseline"/>
        <w:rPr>
          <w:color w:val="000000"/>
          <w:sz w:val="28"/>
          <w:szCs w:val="28"/>
          <w:lang w:val="uk-UA" w:eastAsia="uk-UA"/>
        </w:rPr>
      </w:pPr>
      <w:r w:rsidRPr="005D36B4">
        <w:rPr>
          <w:b/>
          <w:color w:val="000000"/>
          <w:sz w:val="28"/>
          <w:szCs w:val="28"/>
          <w:lang w:val="uk-UA" w:eastAsia="uk-UA"/>
        </w:rPr>
        <w:t xml:space="preserve">2. Вимірювання впливу регулювання на суб’єктів малого підприємництва (мікро- та малі) </w:t>
      </w:r>
    </w:p>
    <w:p w:rsidR="00642ED6" w:rsidRPr="005D36B4" w:rsidRDefault="00642ED6" w:rsidP="00642ED6">
      <w:pPr>
        <w:shd w:val="clear" w:color="auto" w:fill="FFFFFF"/>
        <w:jc w:val="both"/>
        <w:textAlignment w:val="baseline"/>
        <w:rPr>
          <w:color w:val="000000"/>
          <w:sz w:val="28"/>
          <w:szCs w:val="28"/>
          <w:lang w:val="uk-UA" w:eastAsia="uk-UA"/>
        </w:rPr>
      </w:pPr>
      <w:r>
        <w:rPr>
          <w:color w:val="000000"/>
          <w:sz w:val="28"/>
          <w:szCs w:val="28"/>
          <w:lang w:val="uk-UA" w:eastAsia="uk-UA"/>
        </w:rPr>
        <w:t xml:space="preserve">    К</w:t>
      </w:r>
      <w:r w:rsidRPr="005D36B4">
        <w:rPr>
          <w:color w:val="000000"/>
          <w:sz w:val="28"/>
          <w:szCs w:val="28"/>
          <w:lang w:val="uk-UA" w:eastAsia="uk-UA"/>
        </w:rPr>
        <w:t xml:space="preserve">ількість суб’єктів малого підприємництва, на яких поширюється регулювання: </w:t>
      </w:r>
      <w:r>
        <w:rPr>
          <w:color w:val="000000"/>
          <w:sz w:val="28"/>
          <w:szCs w:val="28"/>
          <w:lang w:val="uk-UA" w:eastAsia="uk-UA"/>
        </w:rPr>
        <w:t>5</w:t>
      </w:r>
      <w:r w:rsidRPr="005D36B4">
        <w:rPr>
          <w:color w:val="000000"/>
          <w:sz w:val="28"/>
          <w:szCs w:val="28"/>
          <w:lang w:val="uk-UA" w:eastAsia="uk-UA"/>
        </w:rPr>
        <w:t xml:space="preserve"> (одиниць), у тому числі мікропідприємництва </w:t>
      </w:r>
      <w:r>
        <w:rPr>
          <w:color w:val="000000"/>
          <w:sz w:val="28"/>
          <w:szCs w:val="28"/>
          <w:lang w:val="uk-UA" w:eastAsia="uk-UA"/>
        </w:rPr>
        <w:t>3</w:t>
      </w:r>
      <w:r w:rsidRPr="005D36B4">
        <w:rPr>
          <w:color w:val="000000"/>
          <w:sz w:val="28"/>
          <w:szCs w:val="28"/>
          <w:lang w:val="uk-UA" w:eastAsia="uk-UA"/>
        </w:rPr>
        <w:t xml:space="preserve"> (одиниць);</w:t>
      </w:r>
    </w:p>
    <w:p w:rsidR="00642ED6" w:rsidRPr="005D36B4" w:rsidRDefault="00642ED6" w:rsidP="00642ED6">
      <w:pPr>
        <w:shd w:val="clear" w:color="auto" w:fill="FFFFFF"/>
        <w:jc w:val="both"/>
        <w:textAlignment w:val="baseline"/>
        <w:rPr>
          <w:color w:val="000000"/>
          <w:sz w:val="28"/>
          <w:szCs w:val="28"/>
          <w:lang w:val="uk-UA" w:eastAsia="uk-UA"/>
        </w:rPr>
      </w:pPr>
      <w:r>
        <w:rPr>
          <w:color w:val="000000"/>
          <w:sz w:val="28"/>
          <w:szCs w:val="28"/>
          <w:lang w:val="uk-UA" w:eastAsia="uk-UA"/>
        </w:rPr>
        <w:t xml:space="preserve">   П</w:t>
      </w:r>
      <w:r w:rsidRPr="005D36B4">
        <w:rPr>
          <w:color w:val="000000"/>
          <w:sz w:val="28"/>
          <w:szCs w:val="28"/>
          <w:lang w:val="uk-UA" w:eastAsia="uk-UA"/>
        </w:rPr>
        <w:t xml:space="preserve">итома вага суб’єктів малого підприємництва у загальній кількості суб’єктів господарювання, на яких проблема справляє вплив </w:t>
      </w:r>
      <w:r w:rsidRPr="005D36B4">
        <w:rPr>
          <w:b/>
          <w:color w:val="000000"/>
          <w:sz w:val="28"/>
          <w:szCs w:val="28"/>
          <w:lang w:val="uk-UA" w:eastAsia="uk-UA"/>
        </w:rPr>
        <w:t>100%</w:t>
      </w:r>
      <w:r w:rsidRPr="005D36B4">
        <w:rPr>
          <w:color w:val="000000"/>
          <w:sz w:val="28"/>
          <w:szCs w:val="28"/>
          <w:lang w:val="uk-UA" w:eastAsia="uk-UA"/>
        </w:rPr>
        <w:t xml:space="preserve">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9B445B" w:rsidRPr="00172104" w:rsidRDefault="009B445B" w:rsidP="002A3DCC">
      <w:pPr>
        <w:jc w:val="right"/>
        <w:rPr>
          <w:b/>
          <w:color w:val="000000"/>
          <w:sz w:val="20"/>
          <w:szCs w:val="20"/>
          <w:lang w:val="uk-UA" w:eastAsia="uk-UA"/>
        </w:rPr>
      </w:pPr>
    </w:p>
    <w:p w:rsidR="002A3DCC" w:rsidRDefault="009B445B" w:rsidP="003E27E7">
      <w:pPr>
        <w:jc w:val="both"/>
        <w:rPr>
          <w:b/>
          <w:color w:val="000000"/>
          <w:sz w:val="28"/>
          <w:szCs w:val="28"/>
          <w:lang w:val="uk-UA" w:eastAsia="uk-UA"/>
        </w:rPr>
      </w:pPr>
      <w:r w:rsidRPr="003A229A">
        <w:rPr>
          <w:b/>
          <w:color w:val="000000"/>
          <w:sz w:val="28"/>
          <w:szCs w:val="28"/>
          <w:lang w:val="uk-UA" w:eastAsia="uk-UA"/>
        </w:rPr>
        <w:t>3. Розрахунок витрат суб’єктів малого підприємництва на виконання вимог регулювання</w:t>
      </w:r>
    </w:p>
    <w:tbl>
      <w:tblPr>
        <w:tblStyle w:val="a6"/>
        <w:tblW w:w="9931" w:type="dxa"/>
        <w:tblLayout w:type="fixed"/>
        <w:tblLook w:val="01E0" w:firstRow="1" w:lastRow="1" w:firstColumn="1" w:lastColumn="1" w:noHBand="0" w:noVBand="0"/>
      </w:tblPr>
      <w:tblGrid>
        <w:gridCol w:w="1308"/>
        <w:gridCol w:w="5200"/>
        <w:gridCol w:w="1200"/>
        <w:gridCol w:w="1139"/>
        <w:gridCol w:w="1084"/>
      </w:tblGrid>
      <w:tr w:rsidR="004C723A" w:rsidTr="004C723A">
        <w:tc>
          <w:tcPr>
            <w:tcW w:w="1308" w:type="dxa"/>
            <w:vAlign w:val="center"/>
          </w:tcPr>
          <w:p w:rsidR="004C723A" w:rsidRPr="005D36B4" w:rsidRDefault="004C723A" w:rsidP="009D709E">
            <w:pPr>
              <w:jc w:val="center"/>
              <w:textAlignment w:val="baseline"/>
              <w:rPr>
                <w:lang w:val="uk-UA" w:eastAsia="uk-UA"/>
              </w:rPr>
            </w:pPr>
            <w:r w:rsidRPr="005D36B4">
              <w:rPr>
                <w:lang w:val="uk-UA" w:eastAsia="uk-UA"/>
              </w:rPr>
              <w:t>Порядко</w:t>
            </w:r>
            <w:r>
              <w:rPr>
                <w:lang w:val="uk-UA" w:eastAsia="uk-UA"/>
              </w:rPr>
              <w:t>-</w:t>
            </w:r>
            <w:r w:rsidRPr="005D36B4">
              <w:rPr>
                <w:lang w:val="uk-UA" w:eastAsia="uk-UA"/>
              </w:rPr>
              <w:t>вий номер</w:t>
            </w:r>
          </w:p>
        </w:tc>
        <w:tc>
          <w:tcPr>
            <w:tcW w:w="5200" w:type="dxa"/>
            <w:vAlign w:val="center"/>
          </w:tcPr>
          <w:p w:rsidR="004C723A" w:rsidRPr="005D36B4" w:rsidRDefault="004C723A" w:rsidP="009D709E">
            <w:pPr>
              <w:jc w:val="center"/>
              <w:textAlignment w:val="baseline"/>
              <w:rPr>
                <w:lang w:val="uk-UA" w:eastAsia="uk-UA"/>
              </w:rPr>
            </w:pPr>
            <w:r w:rsidRPr="005D36B4">
              <w:rPr>
                <w:lang w:val="uk-UA" w:eastAsia="uk-UA"/>
              </w:rPr>
              <w:t>Найменування оцінки</w:t>
            </w:r>
          </w:p>
        </w:tc>
        <w:tc>
          <w:tcPr>
            <w:tcW w:w="1200" w:type="dxa"/>
            <w:vAlign w:val="center"/>
          </w:tcPr>
          <w:p w:rsidR="004C723A" w:rsidRPr="005D36B4" w:rsidRDefault="004C723A" w:rsidP="009D709E">
            <w:pPr>
              <w:jc w:val="center"/>
              <w:textAlignment w:val="baseline"/>
              <w:rPr>
                <w:lang w:val="uk-UA" w:eastAsia="uk-UA"/>
              </w:rPr>
            </w:pPr>
            <w:r w:rsidRPr="005D36B4">
              <w:rPr>
                <w:lang w:val="uk-UA" w:eastAsia="uk-UA"/>
              </w:rPr>
              <w:t>У перший рік (стартовий рік впровадження регулювання)</w:t>
            </w:r>
          </w:p>
        </w:tc>
        <w:tc>
          <w:tcPr>
            <w:tcW w:w="1139" w:type="dxa"/>
            <w:vAlign w:val="center"/>
          </w:tcPr>
          <w:p w:rsidR="004C723A" w:rsidRPr="005D36B4" w:rsidRDefault="004C723A" w:rsidP="009D709E">
            <w:pPr>
              <w:jc w:val="center"/>
              <w:textAlignment w:val="baseline"/>
              <w:rPr>
                <w:lang w:val="uk-UA" w:eastAsia="uk-UA"/>
              </w:rPr>
            </w:pPr>
            <w:r w:rsidRPr="005D36B4">
              <w:rPr>
                <w:lang w:val="uk-UA" w:eastAsia="uk-UA"/>
              </w:rPr>
              <w:t>Періодичні (за наступний рік)</w:t>
            </w:r>
          </w:p>
        </w:tc>
        <w:tc>
          <w:tcPr>
            <w:tcW w:w="1084" w:type="dxa"/>
            <w:vAlign w:val="center"/>
          </w:tcPr>
          <w:p w:rsidR="004C723A" w:rsidRPr="005D36B4" w:rsidRDefault="004C723A" w:rsidP="009D709E">
            <w:pPr>
              <w:jc w:val="center"/>
              <w:textAlignment w:val="baseline"/>
              <w:rPr>
                <w:lang w:val="uk-UA" w:eastAsia="uk-UA"/>
              </w:rPr>
            </w:pPr>
            <w:r w:rsidRPr="005D36B4">
              <w:rPr>
                <w:lang w:val="uk-UA" w:eastAsia="uk-UA"/>
              </w:rPr>
              <w:t xml:space="preserve">Витрати за </w:t>
            </w:r>
            <w:r w:rsidRPr="005D36B4">
              <w:rPr>
                <w:lang w:val="uk-UA" w:eastAsia="uk-UA"/>
              </w:rPr>
              <w:br/>
              <w:t>п’ять років</w:t>
            </w:r>
          </w:p>
        </w:tc>
      </w:tr>
      <w:tr w:rsidR="004C723A" w:rsidTr="004C723A">
        <w:tc>
          <w:tcPr>
            <w:tcW w:w="9931" w:type="dxa"/>
            <w:gridSpan w:val="5"/>
          </w:tcPr>
          <w:p w:rsidR="004C723A" w:rsidRDefault="004C723A" w:rsidP="003E27E7">
            <w:pPr>
              <w:jc w:val="both"/>
              <w:rPr>
                <w:b/>
                <w:bCs/>
                <w:sz w:val="27"/>
                <w:szCs w:val="27"/>
                <w:shd w:val="clear" w:color="auto" w:fill="FFFFFF"/>
                <w:lang w:val="uk-UA"/>
              </w:rPr>
            </w:pPr>
            <w:r w:rsidRPr="005D36B4">
              <w:rPr>
                <w:b/>
                <w:lang w:val="uk-UA" w:eastAsia="uk-UA"/>
              </w:rPr>
              <w:t>Оцінка “прямих” витрат суб’єктів малого підприємництва на виконання регулювання</w:t>
            </w:r>
          </w:p>
        </w:tc>
      </w:tr>
      <w:tr w:rsidR="004C723A" w:rsidTr="004C723A">
        <w:tc>
          <w:tcPr>
            <w:tcW w:w="1308" w:type="dxa"/>
          </w:tcPr>
          <w:p w:rsidR="004C723A" w:rsidRPr="005D36B4" w:rsidRDefault="004C723A" w:rsidP="009D709E">
            <w:pPr>
              <w:jc w:val="center"/>
              <w:textAlignment w:val="baseline"/>
              <w:rPr>
                <w:lang w:val="uk-UA" w:eastAsia="uk-UA"/>
              </w:rPr>
            </w:pPr>
            <w:r w:rsidRPr="005D36B4">
              <w:rPr>
                <w:lang w:val="uk-UA" w:eastAsia="uk-UA"/>
              </w:rPr>
              <w:t>1</w:t>
            </w:r>
          </w:p>
        </w:tc>
        <w:tc>
          <w:tcPr>
            <w:tcW w:w="5200" w:type="dxa"/>
          </w:tcPr>
          <w:p w:rsidR="004C723A" w:rsidRPr="005D36B4" w:rsidRDefault="004C723A" w:rsidP="009D709E">
            <w:pPr>
              <w:textAlignment w:val="baseline"/>
              <w:rPr>
                <w:lang w:val="uk-UA" w:eastAsia="uk-UA"/>
              </w:rPr>
            </w:pPr>
            <w:r w:rsidRPr="005D36B4">
              <w:rPr>
                <w:lang w:val="uk-UA" w:eastAsia="uk-UA"/>
              </w:rPr>
              <w:t>Придбання необхідного обладнання (пристроїв, машин, механізмів)</w:t>
            </w:r>
          </w:p>
          <w:p w:rsidR="004C723A" w:rsidRPr="005D36B4" w:rsidRDefault="004C723A" w:rsidP="009D709E">
            <w:pPr>
              <w:textAlignment w:val="baseline"/>
              <w:rPr>
                <w:lang w:val="uk-UA" w:eastAsia="uk-UA"/>
              </w:rPr>
            </w:pPr>
            <w:r w:rsidRPr="005D36B4">
              <w:rPr>
                <w:i/>
                <w:iCs/>
                <w:color w:val="000000"/>
                <w:bdr w:val="none" w:sz="0" w:space="0" w:color="auto" w:frame="1"/>
                <w:lang w:val="uk-UA" w:eastAsia="uk-UA"/>
              </w:rPr>
              <w:t>Формула: кількість необхідних одиниць обладнання Х вартість одиниці</w:t>
            </w:r>
          </w:p>
        </w:tc>
        <w:tc>
          <w:tcPr>
            <w:tcW w:w="1200" w:type="dxa"/>
          </w:tcPr>
          <w:p w:rsidR="004C723A" w:rsidRPr="005D36B4" w:rsidRDefault="004C723A" w:rsidP="009D709E">
            <w:pPr>
              <w:jc w:val="center"/>
              <w:textAlignment w:val="baseline"/>
              <w:rPr>
                <w:lang w:val="uk-UA" w:eastAsia="uk-UA"/>
              </w:rPr>
            </w:pPr>
            <w:r w:rsidRPr="005D36B4">
              <w:rPr>
                <w:lang w:val="uk-UA" w:eastAsia="uk-UA"/>
              </w:rPr>
              <w:t>---</w:t>
            </w:r>
          </w:p>
        </w:tc>
        <w:tc>
          <w:tcPr>
            <w:tcW w:w="1139" w:type="dxa"/>
          </w:tcPr>
          <w:p w:rsidR="004C723A" w:rsidRPr="005D36B4" w:rsidRDefault="004C723A" w:rsidP="009D709E">
            <w:pPr>
              <w:jc w:val="center"/>
              <w:textAlignment w:val="baseline"/>
              <w:rPr>
                <w:lang w:val="uk-UA" w:eastAsia="uk-UA"/>
              </w:rPr>
            </w:pPr>
            <w:r w:rsidRPr="005D36B4">
              <w:rPr>
                <w:lang w:val="uk-UA" w:eastAsia="uk-UA"/>
              </w:rPr>
              <w:t>---</w:t>
            </w:r>
          </w:p>
        </w:tc>
        <w:tc>
          <w:tcPr>
            <w:tcW w:w="1084" w:type="dxa"/>
          </w:tcPr>
          <w:p w:rsidR="004C723A" w:rsidRPr="005D36B4" w:rsidRDefault="004C723A" w:rsidP="009D709E">
            <w:pPr>
              <w:jc w:val="center"/>
              <w:textAlignment w:val="baseline"/>
              <w:rPr>
                <w:lang w:val="uk-UA" w:eastAsia="uk-UA"/>
              </w:rPr>
            </w:pPr>
            <w:r w:rsidRPr="005D36B4">
              <w:rPr>
                <w:lang w:val="uk-UA" w:eastAsia="uk-UA"/>
              </w:rPr>
              <w:t>---</w:t>
            </w:r>
          </w:p>
        </w:tc>
      </w:tr>
      <w:tr w:rsidR="00A31BEB" w:rsidTr="004C723A">
        <w:tc>
          <w:tcPr>
            <w:tcW w:w="1308" w:type="dxa"/>
          </w:tcPr>
          <w:p w:rsidR="00A31BEB" w:rsidRPr="005D36B4" w:rsidRDefault="00A31BEB" w:rsidP="009D709E">
            <w:pPr>
              <w:jc w:val="center"/>
              <w:textAlignment w:val="baseline"/>
              <w:rPr>
                <w:lang w:val="uk-UA" w:eastAsia="uk-UA"/>
              </w:rPr>
            </w:pPr>
            <w:r w:rsidRPr="005D36B4">
              <w:rPr>
                <w:lang w:val="uk-UA" w:eastAsia="uk-UA"/>
              </w:rPr>
              <w:t>2</w:t>
            </w:r>
          </w:p>
        </w:tc>
        <w:tc>
          <w:tcPr>
            <w:tcW w:w="5200" w:type="dxa"/>
          </w:tcPr>
          <w:p w:rsidR="00A31BEB" w:rsidRPr="005D36B4" w:rsidRDefault="00A31BEB" w:rsidP="009D709E">
            <w:pPr>
              <w:textAlignment w:val="baseline"/>
              <w:rPr>
                <w:lang w:val="uk-UA" w:eastAsia="uk-UA"/>
              </w:rPr>
            </w:pPr>
            <w:r w:rsidRPr="005D36B4">
              <w:rPr>
                <w:lang w:val="uk-UA" w:eastAsia="uk-UA"/>
              </w:rPr>
              <w:t>Процедури повірки та/або постановки на відповідний облік у визначеному органі державної влади чи місцевого самоврядування</w:t>
            </w:r>
          </w:p>
          <w:p w:rsidR="00A31BEB" w:rsidRPr="005D36B4" w:rsidRDefault="00A31BEB" w:rsidP="009D709E">
            <w:pPr>
              <w:textAlignment w:val="baseline"/>
              <w:rPr>
                <w:i/>
                <w:iCs/>
                <w:color w:val="000000"/>
                <w:bdr w:val="none" w:sz="0" w:space="0" w:color="auto" w:frame="1"/>
                <w:lang w:val="uk-UA" w:eastAsia="uk-UA"/>
              </w:rPr>
            </w:pPr>
            <w:r w:rsidRPr="005D36B4">
              <w:rPr>
                <w:i/>
                <w:iCs/>
                <w:color w:val="000000"/>
                <w:bdr w:val="none" w:sz="0" w:space="0" w:color="auto" w:frame="1"/>
                <w:lang w:val="uk-UA" w:eastAsia="uk-UA"/>
              </w:rPr>
              <w:t>Формула:</w:t>
            </w:r>
          </w:p>
          <w:p w:rsidR="00A31BEB" w:rsidRPr="005D36B4" w:rsidRDefault="00A31BEB" w:rsidP="009D709E">
            <w:pPr>
              <w:textAlignment w:val="baseline"/>
              <w:rPr>
                <w:lang w:val="uk-UA" w:eastAsia="uk-UA"/>
              </w:rPr>
            </w:pPr>
            <w:r w:rsidRPr="005D36B4">
              <w:rPr>
                <w:i/>
                <w:iCs/>
                <w:color w:val="000000"/>
                <w:bdr w:val="none" w:sz="0" w:space="0" w:color="auto" w:frame="1"/>
                <w:lang w:val="uk-UA" w:eastAsia="uk-UA"/>
              </w:rPr>
              <w:t xml:space="preserve">прямі витрати на процедури повірки (проведення первинного обстеження) в органі державної влади + витрати часу на процедуру </w:t>
            </w:r>
            <w:r w:rsidRPr="005D36B4">
              <w:rPr>
                <w:i/>
                <w:iCs/>
                <w:color w:val="000000"/>
                <w:bdr w:val="none" w:sz="0" w:space="0" w:color="auto" w:frame="1"/>
                <w:lang w:val="uk-UA" w:eastAsia="uk-UA"/>
              </w:rPr>
              <w:lastRenderedPageBreak/>
              <w:t>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1200" w:type="dxa"/>
          </w:tcPr>
          <w:p w:rsidR="00A31BEB" w:rsidRPr="005D36B4" w:rsidRDefault="00A31BEB" w:rsidP="009D709E">
            <w:pPr>
              <w:jc w:val="center"/>
              <w:textAlignment w:val="baseline"/>
              <w:rPr>
                <w:lang w:val="uk-UA" w:eastAsia="uk-UA"/>
              </w:rPr>
            </w:pPr>
            <w:r w:rsidRPr="005D36B4">
              <w:rPr>
                <w:lang w:val="uk-UA" w:eastAsia="uk-UA"/>
              </w:rPr>
              <w:lastRenderedPageBreak/>
              <w:t>---</w:t>
            </w:r>
          </w:p>
        </w:tc>
        <w:tc>
          <w:tcPr>
            <w:tcW w:w="1139" w:type="dxa"/>
          </w:tcPr>
          <w:p w:rsidR="00A31BEB" w:rsidRPr="005D36B4" w:rsidRDefault="00A31BEB" w:rsidP="009D709E">
            <w:pPr>
              <w:jc w:val="center"/>
              <w:textAlignment w:val="baseline"/>
              <w:rPr>
                <w:lang w:val="uk-UA" w:eastAsia="uk-UA"/>
              </w:rPr>
            </w:pPr>
            <w:r w:rsidRPr="005D36B4">
              <w:rPr>
                <w:lang w:val="uk-UA" w:eastAsia="uk-UA"/>
              </w:rPr>
              <w:t>---</w:t>
            </w:r>
          </w:p>
        </w:tc>
        <w:tc>
          <w:tcPr>
            <w:tcW w:w="1084" w:type="dxa"/>
          </w:tcPr>
          <w:p w:rsidR="00A31BEB" w:rsidRPr="005D36B4" w:rsidRDefault="00A31BEB" w:rsidP="009D709E">
            <w:pPr>
              <w:jc w:val="center"/>
              <w:textAlignment w:val="baseline"/>
              <w:rPr>
                <w:lang w:val="uk-UA" w:eastAsia="uk-UA"/>
              </w:rPr>
            </w:pPr>
            <w:r w:rsidRPr="005D36B4">
              <w:rPr>
                <w:lang w:val="uk-UA" w:eastAsia="uk-UA"/>
              </w:rPr>
              <w:t>---</w:t>
            </w:r>
          </w:p>
        </w:tc>
      </w:tr>
      <w:tr w:rsidR="008076A1" w:rsidTr="004C723A">
        <w:tc>
          <w:tcPr>
            <w:tcW w:w="1308" w:type="dxa"/>
          </w:tcPr>
          <w:p w:rsidR="008076A1" w:rsidRPr="005D36B4" w:rsidRDefault="008076A1" w:rsidP="009D709E">
            <w:pPr>
              <w:jc w:val="center"/>
              <w:textAlignment w:val="baseline"/>
              <w:rPr>
                <w:lang w:val="uk-UA" w:eastAsia="uk-UA"/>
              </w:rPr>
            </w:pPr>
            <w:r w:rsidRPr="005D36B4">
              <w:rPr>
                <w:lang w:val="uk-UA" w:eastAsia="uk-UA"/>
              </w:rPr>
              <w:lastRenderedPageBreak/>
              <w:t>3</w:t>
            </w:r>
          </w:p>
        </w:tc>
        <w:tc>
          <w:tcPr>
            <w:tcW w:w="5200" w:type="dxa"/>
          </w:tcPr>
          <w:p w:rsidR="008076A1" w:rsidRPr="005D36B4" w:rsidRDefault="008076A1" w:rsidP="009D709E">
            <w:pPr>
              <w:textAlignment w:val="baseline"/>
              <w:rPr>
                <w:lang w:val="uk-UA" w:eastAsia="uk-UA"/>
              </w:rPr>
            </w:pPr>
            <w:r w:rsidRPr="005D36B4">
              <w:rPr>
                <w:lang w:val="uk-UA" w:eastAsia="uk-UA"/>
              </w:rPr>
              <w:t>Процедури експлуатації обладнання (експлуатаційні витрати - витратні матеріали)</w:t>
            </w:r>
          </w:p>
          <w:p w:rsidR="008076A1" w:rsidRPr="005D36B4" w:rsidRDefault="008076A1" w:rsidP="009D709E">
            <w:pPr>
              <w:textAlignment w:val="baseline"/>
              <w:rPr>
                <w:i/>
                <w:iCs/>
                <w:color w:val="000000"/>
                <w:bdr w:val="none" w:sz="0" w:space="0" w:color="auto" w:frame="1"/>
                <w:lang w:val="uk-UA" w:eastAsia="uk-UA"/>
              </w:rPr>
            </w:pPr>
            <w:r w:rsidRPr="005D36B4">
              <w:rPr>
                <w:i/>
                <w:iCs/>
                <w:color w:val="000000"/>
                <w:bdr w:val="none" w:sz="0" w:space="0" w:color="auto" w:frame="1"/>
                <w:lang w:val="uk-UA" w:eastAsia="uk-UA"/>
              </w:rPr>
              <w:t>Формула:</w:t>
            </w:r>
          </w:p>
          <w:p w:rsidR="008076A1" w:rsidRPr="005D36B4" w:rsidRDefault="008076A1" w:rsidP="009D709E">
            <w:pPr>
              <w:textAlignment w:val="baseline"/>
              <w:rPr>
                <w:lang w:val="uk-UA" w:eastAsia="uk-UA"/>
              </w:rPr>
            </w:pPr>
            <w:r w:rsidRPr="005D36B4">
              <w:rPr>
                <w:i/>
                <w:iCs/>
                <w:color w:val="000000"/>
                <w:bdr w:val="none" w:sz="0" w:space="0" w:color="auto" w:frame="1"/>
                <w:lang w:val="uk-UA" w:eastAsia="uk-UA"/>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tc>
        <w:tc>
          <w:tcPr>
            <w:tcW w:w="1200" w:type="dxa"/>
          </w:tcPr>
          <w:p w:rsidR="008076A1" w:rsidRPr="005D36B4" w:rsidRDefault="008076A1" w:rsidP="009D709E">
            <w:pPr>
              <w:jc w:val="center"/>
              <w:textAlignment w:val="baseline"/>
              <w:rPr>
                <w:lang w:val="uk-UA" w:eastAsia="uk-UA"/>
              </w:rPr>
            </w:pPr>
            <w:r w:rsidRPr="005D36B4">
              <w:rPr>
                <w:lang w:val="uk-UA" w:eastAsia="uk-UA"/>
              </w:rPr>
              <w:t>---</w:t>
            </w:r>
          </w:p>
        </w:tc>
        <w:tc>
          <w:tcPr>
            <w:tcW w:w="1139" w:type="dxa"/>
          </w:tcPr>
          <w:p w:rsidR="008076A1" w:rsidRPr="005D36B4" w:rsidRDefault="008076A1" w:rsidP="009D709E">
            <w:pPr>
              <w:jc w:val="center"/>
              <w:textAlignment w:val="baseline"/>
              <w:rPr>
                <w:lang w:val="uk-UA" w:eastAsia="uk-UA"/>
              </w:rPr>
            </w:pPr>
            <w:r w:rsidRPr="005D36B4">
              <w:rPr>
                <w:lang w:val="uk-UA" w:eastAsia="uk-UA"/>
              </w:rPr>
              <w:t>---</w:t>
            </w:r>
          </w:p>
        </w:tc>
        <w:tc>
          <w:tcPr>
            <w:tcW w:w="1084" w:type="dxa"/>
          </w:tcPr>
          <w:p w:rsidR="008076A1" w:rsidRPr="005D36B4" w:rsidRDefault="008076A1" w:rsidP="009D709E">
            <w:pPr>
              <w:jc w:val="center"/>
              <w:textAlignment w:val="baseline"/>
              <w:rPr>
                <w:lang w:val="uk-UA" w:eastAsia="uk-UA"/>
              </w:rPr>
            </w:pPr>
            <w:r w:rsidRPr="005D36B4">
              <w:rPr>
                <w:lang w:val="uk-UA" w:eastAsia="uk-UA"/>
              </w:rPr>
              <w:t>---</w:t>
            </w:r>
          </w:p>
        </w:tc>
      </w:tr>
      <w:tr w:rsidR="003F746A" w:rsidTr="004C723A">
        <w:tc>
          <w:tcPr>
            <w:tcW w:w="1308" w:type="dxa"/>
          </w:tcPr>
          <w:p w:rsidR="003F746A" w:rsidRPr="005D36B4" w:rsidRDefault="003F746A" w:rsidP="009D709E">
            <w:pPr>
              <w:jc w:val="center"/>
              <w:textAlignment w:val="baseline"/>
              <w:rPr>
                <w:lang w:val="uk-UA" w:eastAsia="uk-UA"/>
              </w:rPr>
            </w:pPr>
            <w:r w:rsidRPr="005D36B4">
              <w:rPr>
                <w:lang w:val="uk-UA" w:eastAsia="uk-UA"/>
              </w:rPr>
              <w:t>4</w:t>
            </w:r>
          </w:p>
        </w:tc>
        <w:tc>
          <w:tcPr>
            <w:tcW w:w="5200" w:type="dxa"/>
          </w:tcPr>
          <w:p w:rsidR="003F746A" w:rsidRPr="005D36B4" w:rsidRDefault="003F746A" w:rsidP="009D709E">
            <w:pPr>
              <w:textAlignment w:val="baseline"/>
              <w:rPr>
                <w:lang w:val="uk-UA" w:eastAsia="uk-UA"/>
              </w:rPr>
            </w:pPr>
            <w:r w:rsidRPr="005D36B4">
              <w:rPr>
                <w:lang w:val="uk-UA" w:eastAsia="uk-UA"/>
              </w:rPr>
              <w:t>Процедури обслуговування обладнання (технічне обслуговування)</w:t>
            </w:r>
          </w:p>
          <w:p w:rsidR="003F746A" w:rsidRPr="005D36B4" w:rsidRDefault="003F746A" w:rsidP="009D709E">
            <w:pPr>
              <w:textAlignment w:val="baseline"/>
              <w:rPr>
                <w:i/>
                <w:iCs/>
                <w:color w:val="000000"/>
                <w:bdr w:val="none" w:sz="0" w:space="0" w:color="auto" w:frame="1"/>
                <w:lang w:val="uk-UA" w:eastAsia="uk-UA"/>
              </w:rPr>
            </w:pPr>
            <w:r w:rsidRPr="005D36B4">
              <w:rPr>
                <w:i/>
                <w:iCs/>
                <w:color w:val="000000"/>
                <w:bdr w:val="none" w:sz="0" w:space="0" w:color="auto" w:frame="1"/>
                <w:lang w:val="uk-UA" w:eastAsia="uk-UA"/>
              </w:rPr>
              <w:t>Формула:</w:t>
            </w:r>
          </w:p>
          <w:p w:rsidR="003F746A" w:rsidRPr="005D36B4" w:rsidRDefault="003F746A" w:rsidP="009D709E">
            <w:pPr>
              <w:textAlignment w:val="baseline"/>
              <w:rPr>
                <w:lang w:val="uk-UA" w:eastAsia="uk-UA"/>
              </w:rPr>
            </w:pPr>
            <w:r w:rsidRPr="005D36B4">
              <w:rPr>
                <w:i/>
                <w:iCs/>
                <w:color w:val="000000"/>
                <w:bdr w:val="none" w:sz="0" w:space="0" w:color="auto" w:frame="1"/>
                <w:lang w:val="uk-UA" w:eastAsia="uk-UA"/>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1200" w:type="dxa"/>
          </w:tcPr>
          <w:p w:rsidR="003F746A" w:rsidRPr="005D36B4" w:rsidRDefault="003F746A" w:rsidP="009D709E">
            <w:pPr>
              <w:jc w:val="center"/>
              <w:textAlignment w:val="baseline"/>
              <w:rPr>
                <w:lang w:val="uk-UA" w:eastAsia="uk-UA"/>
              </w:rPr>
            </w:pPr>
            <w:r w:rsidRPr="005D36B4">
              <w:rPr>
                <w:lang w:val="uk-UA" w:eastAsia="uk-UA"/>
              </w:rPr>
              <w:t>---</w:t>
            </w:r>
          </w:p>
        </w:tc>
        <w:tc>
          <w:tcPr>
            <w:tcW w:w="1139" w:type="dxa"/>
          </w:tcPr>
          <w:p w:rsidR="003F746A" w:rsidRPr="005D36B4" w:rsidRDefault="003F746A" w:rsidP="009D709E">
            <w:pPr>
              <w:jc w:val="center"/>
              <w:textAlignment w:val="baseline"/>
              <w:rPr>
                <w:lang w:val="uk-UA" w:eastAsia="uk-UA"/>
              </w:rPr>
            </w:pPr>
            <w:r w:rsidRPr="005D36B4">
              <w:rPr>
                <w:lang w:val="uk-UA" w:eastAsia="uk-UA"/>
              </w:rPr>
              <w:t>---</w:t>
            </w:r>
          </w:p>
        </w:tc>
        <w:tc>
          <w:tcPr>
            <w:tcW w:w="1084" w:type="dxa"/>
          </w:tcPr>
          <w:p w:rsidR="003F746A" w:rsidRPr="005D36B4" w:rsidRDefault="003F746A" w:rsidP="009D709E">
            <w:pPr>
              <w:jc w:val="center"/>
              <w:textAlignment w:val="baseline"/>
              <w:rPr>
                <w:lang w:val="uk-UA" w:eastAsia="uk-UA"/>
              </w:rPr>
            </w:pPr>
            <w:r w:rsidRPr="005D36B4">
              <w:rPr>
                <w:lang w:val="uk-UA" w:eastAsia="uk-UA"/>
              </w:rPr>
              <w:t>---</w:t>
            </w:r>
          </w:p>
        </w:tc>
      </w:tr>
      <w:tr w:rsidR="003F746A" w:rsidTr="004C723A">
        <w:tc>
          <w:tcPr>
            <w:tcW w:w="1308" w:type="dxa"/>
          </w:tcPr>
          <w:p w:rsidR="003F746A" w:rsidRPr="005D36B4" w:rsidRDefault="003F746A" w:rsidP="009D709E">
            <w:pPr>
              <w:jc w:val="center"/>
              <w:textAlignment w:val="baseline"/>
              <w:rPr>
                <w:lang w:val="uk-UA" w:eastAsia="uk-UA"/>
              </w:rPr>
            </w:pPr>
            <w:r w:rsidRPr="005D36B4">
              <w:rPr>
                <w:lang w:val="uk-UA" w:eastAsia="uk-UA"/>
              </w:rPr>
              <w:t>5</w:t>
            </w:r>
          </w:p>
        </w:tc>
        <w:tc>
          <w:tcPr>
            <w:tcW w:w="5200" w:type="dxa"/>
          </w:tcPr>
          <w:p w:rsidR="003F746A" w:rsidRPr="005D36B4" w:rsidRDefault="003F746A" w:rsidP="009D709E">
            <w:pPr>
              <w:textAlignment w:val="baseline"/>
              <w:rPr>
                <w:lang w:val="uk-UA" w:eastAsia="uk-UA"/>
              </w:rPr>
            </w:pPr>
            <w:r w:rsidRPr="005D36B4">
              <w:rPr>
                <w:lang w:val="uk-UA" w:eastAsia="uk-UA"/>
              </w:rPr>
              <w:t>Інші процедури (уточнити)</w:t>
            </w:r>
          </w:p>
        </w:tc>
        <w:tc>
          <w:tcPr>
            <w:tcW w:w="1200" w:type="dxa"/>
          </w:tcPr>
          <w:p w:rsidR="003F746A" w:rsidRPr="005D36B4" w:rsidRDefault="003F746A" w:rsidP="009D709E">
            <w:pPr>
              <w:jc w:val="center"/>
              <w:textAlignment w:val="baseline"/>
              <w:rPr>
                <w:lang w:val="uk-UA" w:eastAsia="uk-UA"/>
              </w:rPr>
            </w:pPr>
            <w:r w:rsidRPr="005D36B4">
              <w:rPr>
                <w:lang w:val="uk-UA" w:eastAsia="uk-UA"/>
              </w:rPr>
              <w:t>---</w:t>
            </w:r>
          </w:p>
        </w:tc>
        <w:tc>
          <w:tcPr>
            <w:tcW w:w="1139" w:type="dxa"/>
          </w:tcPr>
          <w:p w:rsidR="003F746A" w:rsidRPr="005D36B4" w:rsidRDefault="003F746A" w:rsidP="009D709E">
            <w:pPr>
              <w:jc w:val="center"/>
              <w:textAlignment w:val="baseline"/>
              <w:rPr>
                <w:lang w:val="uk-UA" w:eastAsia="uk-UA"/>
              </w:rPr>
            </w:pPr>
            <w:r w:rsidRPr="005D36B4">
              <w:rPr>
                <w:lang w:val="uk-UA" w:eastAsia="uk-UA"/>
              </w:rPr>
              <w:t>---</w:t>
            </w:r>
          </w:p>
        </w:tc>
        <w:tc>
          <w:tcPr>
            <w:tcW w:w="1084" w:type="dxa"/>
          </w:tcPr>
          <w:p w:rsidR="003F746A" w:rsidRPr="005D36B4" w:rsidRDefault="003F746A" w:rsidP="009D709E">
            <w:pPr>
              <w:jc w:val="center"/>
              <w:textAlignment w:val="baseline"/>
              <w:rPr>
                <w:lang w:val="uk-UA" w:eastAsia="uk-UA"/>
              </w:rPr>
            </w:pPr>
            <w:r w:rsidRPr="005D36B4">
              <w:rPr>
                <w:lang w:val="uk-UA" w:eastAsia="uk-UA"/>
              </w:rPr>
              <w:t>---</w:t>
            </w:r>
          </w:p>
        </w:tc>
      </w:tr>
      <w:tr w:rsidR="00F7186E" w:rsidTr="004C723A">
        <w:tc>
          <w:tcPr>
            <w:tcW w:w="1308" w:type="dxa"/>
          </w:tcPr>
          <w:p w:rsidR="00F7186E" w:rsidRPr="005D36B4" w:rsidRDefault="00F7186E" w:rsidP="009D709E">
            <w:pPr>
              <w:jc w:val="center"/>
              <w:textAlignment w:val="baseline"/>
              <w:rPr>
                <w:lang w:val="uk-UA" w:eastAsia="uk-UA"/>
              </w:rPr>
            </w:pPr>
            <w:r w:rsidRPr="005D36B4">
              <w:rPr>
                <w:lang w:val="uk-UA" w:eastAsia="uk-UA"/>
              </w:rPr>
              <w:t>6</w:t>
            </w:r>
          </w:p>
        </w:tc>
        <w:tc>
          <w:tcPr>
            <w:tcW w:w="5200" w:type="dxa"/>
          </w:tcPr>
          <w:p w:rsidR="00F7186E" w:rsidRPr="005D36B4" w:rsidRDefault="00F7186E" w:rsidP="009D709E">
            <w:pPr>
              <w:textAlignment w:val="baseline"/>
              <w:rPr>
                <w:lang w:val="uk-UA" w:eastAsia="uk-UA"/>
              </w:rPr>
            </w:pPr>
            <w:r w:rsidRPr="005D36B4">
              <w:rPr>
                <w:lang w:val="uk-UA" w:eastAsia="uk-UA"/>
              </w:rPr>
              <w:t>Разом, гривень</w:t>
            </w:r>
          </w:p>
          <w:p w:rsidR="00F7186E" w:rsidRPr="005D36B4" w:rsidRDefault="00F7186E" w:rsidP="009D709E">
            <w:pPr>
              <w:textAlignment w:val="baseline"/>
              <w:rPr>
                <w:lang w:val="uk-UA" w:eastAsia="uk-UA"/>
              </w:rPr>
            </w:pPr>
            <w:r w:rsidRPr="005D36B4">
              <w:rPr>
                <w:i/>
                <w:iCs/>
                <w:color w:val="000000"/>
                <w:bdr w:val="none" w:sz="0" w:space="0" w:color="auto" w:frame="1"/>
                <w:lang w:val="uk-UA" w:eastAsia="uk-UA"/>
              </w:rPr>
              <w:t>Формула:</w:t>
            </w:r>
          </w:p>
          <w:p w:rsidR="00F7186E" w:rsidRPr="005D36B4" w:rsidRDefault="00F7186E" w:rsidP="009D709E">
            <w:pPr>
              <w:textAlignment w:val="baseline"/>
              <w:rPr>
                <w:lang w:val="uk-UA" w:eastAsia="uk-UA"/>
              </w:rPr>
            </w:pPr>
            <w:r w:rsidRPr="005D36B4">
              <w:rPr>
                <w:i/>
                <w:iCs/>
                <w:color w:val="000000"/>
                <w:bdr w:val="none" w:sz="0" w:space="0" w:color="auto" w:frame="1"/>
                <w:lang w:val="uk-UA" w:eastAsia="uk-UA"/>
              </w:rPr>
              <w:t>(сума рядків 1 + 2 + 3 + 4 + 5)</w:t>
            </w:r>
          </w:p>
        </w:tc>
        <w:tc>
          <w:tcPr>
            <w:tcW w:w="1200" w:type="dxa"/>
          </w:tcPr>
          <w:p w:rsidR="00F7186E" w:rsidRPr="005D36B4" w:rsidRDefault="00F7186E" w:rsidP="009D709E">
            <w:pPr>
              <w:jc w:val="center"/>
              <w:textAlignment w:val="baseline"/>
              <w:rPr>
                <w:lang w:val="uk-UA" w:eastAsia="uk-UA"/>
              </w:rPr>
            </w:pPr>
            <w:r w:rsidRPr="005D36B4">
              <w:rPr>
                <w:lang w:val="uk-UA" w:eastAsia="uk-UA"/>
              </w:rPr>
              <w:t>---</w:t>
            </w:r>
          </w:p>
        </w:tc>
        <w:tc>
          <w:tcPr>
            <w:tcW w:w="1139" w:type="dxa"/>
          </w:tcPr>
          <w:p w:rsidR="00F7186E" w:rsidRPr="005D36B4" w:rsidRDefault="00F7186E" w:rsidP="009D709E">
            <w:pPr>
              <w:jc w:val="center"/>
              <w:textAlignment w:val="baseline"/>
              <w:rPr>
                <w:lang w:val="uk-UA" w:eastAsia="uk-UA"/>
              </w:rPr>
            </w:pPr>
            <w:r w:rsidRPr="005D36B4">
              <w:rPr>
                <w:lang w:val="uk-UA" w:eastAsia="uk-UA"/>
              </w:rPr>
              <w:t>Х</w:t>
            </w:r>
          </w:p>
        </w:tc>
        <w:tc>
          <w:tcPr>
            <w:tcW w:w="1084" w:type="dxa"/>
          </w:tcPr>
          <w:p w:rsidR="00F7186E" w:rsidRPr="005D36B4" w:rsidRDefault="00F7186E" w:rsidP="009D709E">
            <w:pPr>
              <w:jc w:val="center"/>
              <w:textAlignment w:val="baseline"/>
              <w:rPr>
                <w:lang w:val="uk-UA" w:eastAsia="uk-UA"/>
              </w:rPr>
            </w:pPr>
            <w:r w:rsidRPr="005D36B4">
              <w:rPr>
                <w:lang w:val="uk-UA" w:eastAsia="uk-UA"/>
              </w:rPr>
              <w:t>---</w:t>
            </w:r>
          </w:p>
        </w:tc>
      </w:tr>
      <w:tr w:rsidR="00285355" w:rsidTr="009D709E">
        <w:tc>
          <w:tcPr>
            <w:tcW w:w="1308" w:type="dxa"/>
          </w:tcPr>
          <w:p w:rsidR="00285355" w:rsidRPr="005D36B4" w:rsidRDefault="00285355" w:rsidP="009D709E">
            <w:pPr>
              <w:jc w:val="center"/>
              <w:textAlignment w:val="baseline"/>
              <w:rPr>
                <w:lang w:val="uk-UA" w:eastAsia="uk-UA"/>
              </w:rPr>
            </w:pPr>
            <w:r w:rsidRPr="005D36B4">
              <w:rPr>
                <w:lang w:val="uk-UA" w:eastAsia="uk-UA"/>
              </w:rPr>
              <w:t>7</w:t>
            </w:r>
          </w:p>
        </w:tc>
        <w:tc>
          <w:tcPr>
            <w:tcW w:w="5200" w:type="dxa"/>
          </w:tcPr>
          <w:p w:rsidR="00285355" w:rsidRPr="005D36B4" w:rsidRDefault="00285355" w:rsidP="009D709E">
            <w:pPr>
              <w:textAlignment w:val="baseline"/>
              <w:rPr>
                <w:lang w:val="uk-UA" w:eastAsia="uk-UA"/>
              </w:rPr>
            </w:pPr>
            <w:r w:rsidRPr="005D36B4">
              <w:rPr>
                <w:lang w:val="uk-UA" w:eastAsia="uk-UA"/>
              </w:rPr>
              <w:t>Кількість суб’єктів господарювання, що повинні виконати вимоги регулювання, одиниць</w:t>
            </w:r>
          </w:p>
        </w:tc>
        <w:tc>
          <w:tcPr>
            <w:tcW w:w="3423" w:type="dxa"/>
            <w:gridSpan w:val="3"/>
          </w:tcPr>
          <w:p w:rsidR="00253AA7" w:rsidRDefault="00253AA7" w:rsidP="00253AA7">
            <w:pPr>
              <w:jc w:val="center"/>
              <w:rPr>
                <w:bCs/>
                <w:shd w:val="clear" w:color="auto" w:fill="FFFFFF"/>
                <w:lang w:val="uk-UA"/>
              </w:rPr>
            </w:pPr>
          </w:p>
          <w:p w:rsidR="00285355" w:rsidRPr="00253AA7" w:rsidRDefault="00253AA7" w:rsidP="00253AA7">
            <w:pPr>
              <w:jc w:val="center"/>
              <w:rPr>
                <w:bCs/>
                <w:shd w:val="clear" w:color="auto" w:fill="FFFFFF"/>
                <w:lang w:val="uk-UA"/>
              </w:rPr>
            </w:pPr>
            <w:r w:rsidRPr="00253AA7">
              <w:rPr>
                <w:bCs/>
                <w:shd w:val="clear" w:color="auto" w:fill="FFFFFF"/>
                <w:lang w:val="uk-UA"/>
              </w:rPr>
              <w:t>5</w:t>
            </w:r>
          </w:p>
        </w:tc>
      </w:tr>
      <w:tr w:rsidR="00175EDE" w:rsidTr="004C723A">
        <w:tc>
          <w:tcPr>
            <w:tcW w:w="1308" w:type="dxa"/>
          </w:tcPr>
          <w:p w:rsidR="00175EDE" w:rsidRPr="005D36B4" w:rsidRDefault="00175EDE" w:rsidP="009D709E">
            <w:pPr>
              <w:jc w:val="center"/>
              <w:textAlignment w:val="baseline"/>
              <w:rPr>
                <w:lang w:val="uk-UA" w:eastAsia="uk-UA"/>
              </w:rPr>
            </w:pPr>
            <w:r w:rsidRPr="005D36B4">
              <w:rPr>
                <w:lang w:val="uk-UA" w:eastAsia="uk-UA"/>
              </w:rPr>
              <w:t>8</w:t>
            </w:r>
          </w:p>
        </w:tc>
        <w:tc>
          <w:tcPr>
            <w:tcW w:w="5200" w:type="dxa"/>
          </w:tcPr>
          <w:p w:rsidR="00175EDE" w:rsidRPr="005D36B4" w:rsidRDefault="00175EDE" w:rsidP="009D709E">
            <w:pPr>
              <w:textAlignment w:val="baseline"/>
              <w:rPr>
                <w:lang w:val="uk-UA" w:eastAsia="uk-UA"/>
              </w:rPr>
            </w:pPr>
            <w:r w:rsidRPr="005D36B4">
              <w:rPr>
                <w:lang w:val="uk-UA" w:eastAsia="uk-UA"/>
              </w:rPr>
              <w:t>Сумарно, гривень</w:t>
            </w:r>
          </w:p>
          <w:p w:rsidR="00175EDE" w:rsidRPr="005D36B4" w:rsidRDefault="00175EDE" w:rsidP="009D709E">
            <w:pPr>
              <w:textAlignment w:val="baseline"/>
              <w:rPr>
                <w:i/>
                <w:iCs/>
                <w:color w:val="000000"/>
                <w:bdr w:val="none" w:sz="0" w:space="0" w:color="auto" w:frame="1"/>
                <w:lang w:val="uk-UA" w:eastAsia="uk-UA"/>
              </w:rPr>
            </w:pPr>
            <w:r w:rsidRPr="005D36B4">
              <w:rPr>
                <w:i/>
                <w:iCs/>
                <w:color w:val="000000"/>
                <w:bdr w:val="none" w:sz="0" w:space="0" w:color="auto" w:frame="1"/>
                <w:lang w:val="uk-UA" w:eastAsia="uk-UA"/>
              </w:rPr>
              <w:t>Формула:</w:t>
            </w:r>
          </w:p>
          <w:p w:rsidR="00175EDE" w:rsidRPr="005D36B4" w:rsidRDefault="00175EDE" w:rsidP="009D709E">
            <w:pPr>
              <w:textAlignment w:val="baseline"/>
              <w:rPr>
                <w:lang w:val="uk-UA" w:eastAsia="uk-UA"/>
              </w:rPr>
            </w:pPr>
            <w:r w:rsidRPr="005D36B4">
              <w:rPr>
                <w:i/>
                <w:iCs/>
                <w:color w:val="000000"/>
                <w:bdr w:val="none" w:sz="0" w:space="0" w:color="auto" w:frame="1"/>
                <w:lang w:val="uk-UA" w:eastAsia="uk-UA"/>
              </w:rPr>
              <w:t>відповідний стовпчик “разом” Х  кількість суб’єктів малого підприємництва, що повинні виконати вимоги регулювання (рядок 6 Х рядок 7)</w:t>
            </w:r>
          </w:p>
        </w:tc>
        <w:tc>
          <w:tcPr>
            <w:tcW w:w="1200" w:type="dxa"/>
          </w:tcPr>
          <w:p w:rsidR="00175EDE" w:rsidRPr="005D36B4" w:rsidRDefault="00175EDE" w:rsidP="009D709E">
            <w:pPr>
              <w:jc w:val="center"/>
              <w:textAlignment w:val="baseline"/>
              <w:rPr>
                <w:lang w:val="uk-UA" w:eastAsia="uk-UA"/>
              </w:rPr>
            </w:pPr>
            <w:r w:rsidRPr="005D36B4">
              <w:rPr>
                <w:lang w:val="uk-UA" w:eastAsia="uk-UA"/>
              </w:rPr>
              <w:t>---</w:t>
            </w:r>
          </w:p>
        </w:tc>
        <w:tc>
          <w:tcPr>
            <w:tcW w:w="1139" w:type="dxa"/>
          </w:tcPr>
          <w:p w:rsidR="00175EDE" w:rsidRPr="005D36B4" w:rsidRDefault="00175EDE" w:rsidP="009D709E">
            <w:pPr>
              <w:jc w:val="center"/>
              <w:textAlignment w:val="baseline"/>
              <w:rPr>
                <w:lang w:val="uk-UA" w:eastAsia="uk-UA"/>
              </w:rPr>
            </w:pPr>
            <w:r w:rsidRPr="005D36B4">
              <w:rPr>
                <w:lang w:val="uk-UA" w:eastAsia="uk-UA"/>
              </w:rPr>
              <w:t>Х</w:t>
            </w:r>
          </w:p>
        </w:tc>
        <w:tc>
          <w:tcPr>
            <w:tcW w:w="1084" w:type="dxa"/>
          </w:tcPr>
          <w:p w:rsidR="00175EDE" w:rsidRPr="005D36B4" w:rsidRDefault="00175EDE" w:rsidP="009D709E">
            <w:pPr>
              <w:jc w:val="center"/>
              <w:textAlignment w:val="baseline"/>
              <w:rPr>
                <w:lang w:val="uk-UA" w:eastAsia="uk-UA"/>
              </w:rPr>
            </w:pPr>
            <w:r w:rsidRPr="005D36B4">
              <w:rPr>
                <w:lang w:val="uk-UA" w:eastAsia="uk-UA"/>
              </w:rPr>
              <w:t>---</w:t>
            </w:r>
          </w:p>
        </w:tc>
      </w:tr>
      <w:tr w:rsidR="007953B1" w:rsidTr="009D709E">
        <w:tc>
          <w:tcPr>
            <w:tcW w:w="9931" w:type="dxa"/>
            <w:gridSpan w:val="5"/>
          </w:tcPr>
          <w:p w:rsidR="007953B1" w:rsidRPr="007953B1" w:rsidRDefault="007953B1" w:rsidP="007953B1">
            <w:pPr>
              <w:jc w:val="center"/>
              <w:rPr>
                <w:b/>
                <w:bCs/>
                <w:shd w:val="clear" w:color="auto" w:fill="FFFFFF"/>
                <w:lang w:val="uk-UA"/>
              </w:rPr>
            </w:pPr>
            <w:r w:rsidRPr="007953B1">
              <w:rPr>
                <w:b/>
                <w:lang w:val="uk-UA" w:eastAsia="uk-UA"/>
              </w:rPr>
              <w:t>Оцінка вартості адміністративних процедур суб’єктів малого підприємництва щодо виконання регулювання та звітування</w:t>
            </w:r>
          </w:p>
        </w:tc>
      </w:tr>
      <w:tr w:rsidR="00691A34" w:rsidTr="004C723A">
        <w:tc>
          <w:tcPr>
            <w:tcW w:w="1308" w:type="dxa"/>
          </w:tcPr>
          <w:p w:rsidR="00691A34" w:rsidRPr="003A229A" w:rsidRDefault="00691A34" w:rsidP="009D709E">
            <w:pPr>
              <w:jc w:val="center"/>
              <w:textAlignment w:val="baseline"/>
              <w:rPr>
                <w:lang w:val="uk-UA" w:eastAsia="uk-UA"/>
              </w:rPr>
            </w:pPr>
            <w:r w:rsidRPr="003A229A">
              <w:rPr>
                <w:lang w:val="uk-UA" w:eastAsia="uk-UA"/>
              </w:rPr>
              <w:t>9</w:t>
            </w:r>
          </w:p>
        </w:tc>
        <w:tc>
          <w:tcPr>
            <w:tcW w:w="5200" w:type="dxa"/>
          </w:tcPr>
          <w:p w:rsidR="00691A34" w:rsidRPr="003A229A" w:rsidRDefault="00691A34" w:rsidP="009D709E">
            <w:pPr>
              <w:textAlignment w:val="baseline"/>
              <w:rPr>
                <w:lang w:val="uk-UA" w:eastAsia="uk-UA"/>
              </w:rPr>
            </w:pPr>
            <w:r w:rsidRPr="003A229A">
              <w:rPr>
                <w:lang w:val="uk-UA" w:eastAsia="uk-UA"/>
              </w:rPr>
              <w:t>Процедури отримання первинної інформації про вимоги регулювання</w:t>
            </w:r>
          </w:p>
          <w:p w:rsidR="00691A34" w:rsidRPr="003A229A" w:rsidRDefault="00691A34" w:rsidP="009D709E">
            <w:pPr>
              <w:textAlignment w:val="baseline"/>
              <w:rPr>
                <w:i/>
                <w:iCs/>
                <w:color w:val="000000"/>
                <w:bdr w:val="none" w:sz="0" w:space="0" w:color="auto" w:frame="1"/>
                <w:lang w:val="uk-UA" w:eastAsia="uk-UA"/>
              </w:rPr>
            </w:pPr>
            <w:r w:rsidRPr="003A229A">
              <w:rPr>
                <w:i/>
                <w:iCs/>
                <w:color w:val="000000"/>
                <w:bdr w:val="none" w:sz="0" w:space="0" w:color="auto" w:frame="1"/>
                <w:lang w:val="uk-UA" w:eastAsia="uk-UA"/>
              </w:rPr>
              <w:t>Формула:</w:t>
            </w:r>
          </w:p>
          <w:p w:rsidR="00691A34" w:rsidRPr="003A229A" w:rsidRDefault="00691A34" w:rsidP="009D709E">
            <w:pPr>
              <w:textAlignment w:val="baseline"/>
              <w:rPr>
                <w:lang w:val="uk-UA" w:eastAsia="uk-UA"/>
              </w:rPr>
            </w:pPr>
            <w:r w:rsidRPr="003A229A">
              <w:rPr>
                <w:i/>
                <w:iCs/>
                <w:color w:val="000000"/>
                <w:bdr w:val="none" w:sz="0" w:space="0" w:color="auto" w:frame="1"/>
                <w:lang w:val="uk-UA" w:eastAsia="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1200" w:type="dxa"/>
          </w:tcPr>
          <w:p w:rsidR="00691A34" w:rsidRPr="00645D06" w:rsidRDefault="00B619FC" w:rsidP="009D709E">
            <w:pPr>
              <w:jc w:val="center"/>
              <w:textAlignment w:val="baseline"/>
              <w:rPr>
                <w:lang w:val="uk-UA" w:eastAsia="uk-UA"/>
              </w:rPr>
            </w:pPr>
            <w:r>
              <w:rPr>
                <w:lang w:val="en-US" w:eastAsia="uk-UA"/>
              </w:rPr>
              <w:t>54</w:t>
            </w:r>
            <w:r>
              <w:rPr>
                <w:lang w:val="uk-UA" w:eastAsia="uk-UA"/>
              </w:rPr>
              <w:t>,00</w:t>
            </w:r>
            <w:r w:rsidR="00691A34" w:rsidRPr="00645D06">
              <w:rPr>
                <w:lang w:val="en-US" w:eastAsia="uk-UA"/>
              </w:rPr>
              <w:t xml:space="preserve"> </w:t>
            </w:r>
          </w:p>
        </w:tc>
        <w:tc>
          <w:tcPr>
            <w:tcW w:w="1139" w:type="dxa"/>
          </w:tcPr>
          <w:p w:rsidR="00691A34" w:rsidRPr="00645D06" w:rsidRDefault="00691A34" w:rsidP="009D709E">
            <w:pPr>
              <w:jc w:val="center"/>
              <w:textAlignment w:val="baseline"/>
              <w:rPr>
                <w:lang w:val="uk-UA" w:eastAsia="uk-UA"/>
              </w:rPr>
            </w:pPr>
            <w:r w:rsidRPr="00645D06">
              <w:rPr>
                <w:lang w:val="uk-UA" w:eastAsia="uk-UA"/>
              </w:rPr>
              <w:t>---</w:t>
            </w:r>
          </w:p>
        </w:tc>
        <w:tc>
          <w:tcPr>
            <w:tcW w:w="1084" w:type="dxa"/>
          </w:tcPr>
          <w:p w:rsidR="00691A34" w:rsidRPr="00645D06" w:rsidRDefault="00691A34" w:rsidP="009D709E">
            <w:pPr>
              <w:jc w:val="center"/>
              <w:textAlignment w:val="baseline"/>
              <w:rPr>
                <w:lang w:val="uk-UA" w:eastAsia="uk-UA"/>
              </w:rPr>
            </w:pPr>
            <w:r w:rsidRPr="00645D06">
              <w:rPr>
                <w:lang w:val="uk-UA" w:eastAsia="uk-UA"/>
              </w:rPr>
              <w:t>---</w:t>
            </w:r>
          </w:p>
        </w:tc>
      </w:tr>
      <w:tr w:rsidR="00691A34" w:rsidTr="000E74B2">
        <w:trPr>
          <w:trHeight w:val="2604"/>
        </w:trPr>
        <w:tc>
          <w:tcPr>
            <w:tcW w:w="1308" w:type="dxa"/>
          </w:tcPr>
          <w:p w:rsidR="00691A34" w:rsidRPr="003A229A" w:rsidRDefault="00691A34" w:rsidP="009D709E">
            <w:pPr>
              <w:jc w:val="center"/>
              <w:textAlignment w:val="baseline"/>
              <w:rPr>
                <w:lang w:val="uk-UA" w:eastAsia="uk-UA"/>
              </w:rPr>
            </w:pPr>
            <w:r w:rsidRPr="003A229A">
              <w:rPr>
                <w:lang w:val="uk-UA" w:eastAsia="uk-UA"/>
              </w:rPr>
              <w:lastRenderedPageBreak/>
              <w:t>10</w:t>
            </w:r>
          </w:p>
        </w:tc>
        <w:tc>
          <w:tcPr>
            <w:tcW w:w="5200" w:type="dxa"/>
          </w:tcPr>
          <w:p w:rsidR="00691A34" w:rsidRPr="003A229A" w:rsidRDefault="00691A34" w:rsidP="009D709E">
            <w:pPr>
              <w:textAlignment w:val="baseline"/>
              <w:rPr>
                <w:lang w:val="uk-UA" w:eastAsia="uk-UA"/>
              </w:rPr>
            </w:pPr>
            <w:r w:rsidRPr="003A229A">
              <w:rPr>
                <w:lang w:val="uk-UA" w:eastAsia="uk-UA"/>
              </w:rPr>
              <w:t>Процедури організації виконання вимог регулювання</w:t>
            </w:r>
          </w:p>
          <w:p w:rsidR="00691A34" w:rsidRPr="003A229A" w:rsidRDefault="00691A34" w:rsidP="009D709E">
            <w:pPr>
              <w:textAlignment w:val="baseline"/>
              <w:rPr>
                <w:i/>
                <w:iCs/>
                <w:color w:val="000000"/>
                <w:bdr w:val="none" w:sz="0" w:space="0" w:color="auto" w:frame="1"/>
                <w:lang w:val="uk-UA" w:eastAsia="uk-UA"/>
              </w:rPr>
            </w:pPr>
            <w:r w:rsidRPr="003A229A">
              <w:rPr>
                <w:i/>
                <w:iCs/>
                <w:color w:val="000000"/>
                <w:bdr w:val="none" w:sz="0" w:space="0" w:color="auto" w:frame="1"/>
                <w:lang w:val="uk-UA" w:eastAsia="uk-UA"/>
              </w:rPr>
              <w:t>Формула:</w:t>
            </w:r>
          </w:p>
          <w:p w:rsidR="00691A34" w:rsidRPr="003A229A" w:rsidRDefault="00691A34" w:rsidP="009D709E">
            <w:pPr>
              <w:textAlignment w:val="baseline"/>
              <w:rPr>
                <w:lang w:val="uk-UA" w:eastAsia="uk-UA"/>
              </w:rPr>
            </w:pPr>
            <w:r w:rsidRPr="003A229A">
              <w:rPr>
                <w:i/>
                <w:iCs/>
                <w:color w:val="000000"/>
                <w:bdr w:val="none" w:sz="0" w:space="0" w:color="auto" w:frame="1"/>
                <w:lang w:val="uk-UA" w:eastAsia="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1200" w:type="dxa"/>
          </w:tcPr>
          <w:p w:rsidR="00691A34" w:rsidRPr="003A229A" w:rsidRDefault="00FE4FC7" w:rsidP="009D709E">
            <w:pPr>
              <w:jc w:val="center"/>
              <w:textAlignment w:val="baseline"/>
              <w:rPr>
                <w:lang w:val="uk-UA" w:eastAsia="uk-UA"/>
              </w:rPr>
            </w:pPr>
            <w:r w:rsidRPr="003A229A">
              <w:rPr>
                <w:lang w:val="uk-UA" w:eastAsia="uk-UA"/>
              </w:rPr>
              <w:t>---</w:t>
            </w:r>
          </w:p>
        </w:tc>
        <w:tc>
          <w:tcPr>
            <w:tcW w:w="1139" w:type="dxa"/>
          </w:tcPr>
          <w:p w:rsidR="00691A34" w:rsidRPr="003A229A" w:rsidRDefault="00691A34" w:rsidP="009D709E">
            <w:pPr>
              <w:jc w:val="center"/>
              <w:textAlignment w:val="baseline"/>
              <w:rPr>
                <w:lang w:val="uk-UA" w:eastAsia="uk-UA"/>
              </w:rPr>
            </w:pPr>
            <w:r w:rsidRPr="003A229A">
              <w:rPr>
                <w:lang w:val="uk-UA" w:eastAsia="uk-UA"/>
              </w:rPr>
              <w:t>---</w:t>
            </w:r>
          </w:p>
        </w:tc>
        <w:tc>
          <w:tcPr>
            <w:tcW w:w="1084" w:type="dxa"/>
          </w:tcPr>
          <w:p w:rsidR="00691A34" w:rsidRPr="003A229A" w:rsidRDefault="00691A34" w:rsidP="009D709E">
            <w:pPr>
              <w:jc w:val="center"/>
              <w:textAlignment w:val="baseline"/>
              <w:rPr>
                <w:lang w:val="uk-UA" w:eastAsia="uk-UA"/>
              </w:rPr>
            </w:pPr>
            <w:r w:rsidRPr="003A229A">
              <w:rPr>
                <w:lang w:val="uk-UA" w:eastAsia="uk-UA"/>
              </w:rPr>
              <w:t>---</w:t>
            </w:r>
          </w:p>
        </w:tc>
      </w:tr>
      <w:tr w:rsidR="000E74B2" w:rsidTr="004C723A">
        <w:tc>
          <w:tcPr>
            <w:tcW w:w="1308" w:type="dxa"/>
          </w:tcPr>
          <w:p w:rsidR="000E74B2" w:rsidRPr="003A229A" w:rsidRDefault="000E74B2" w:rsidP="009D709E">
            <w:pPr>
              <w:jc w:val="center"/>
              <w:textAlignment w:val="baseline"/>
              <w:rPr>
                <w:lang w:val="uk-UA" w:eastAsia="uk-UA"/>
              </w:rPr>
            </w:pPr>
            <w:r w:rsidRPr="003A229A">
              <w:rPr>
                <w:lang w:val="uk-UA" w:eastAsia="uk-UA"/>
              </w:rPr>
              <w:t>11</w:t>
            </w:r>
          </w:p>
        </w:tc>
        <w:tc>
          <w:tcPr>
            <w:tcW w:w="5200" w:type="dxa"/>
          </w:tcPr>
          <w:p w:rsidR="000E74B2" w:rsidRPr="003A229A" w:rsidRDefault="000E74B2" w:rsidP="009D709E">
            <w:pPr>
              <w:textAlignment w:val="baseline"/>
              <w:rPr>
                <w:lang w:val="uk-UA" w:eastAsia="uk-UA"/>
              </w:rPr>
            </w:pPr>
            <w:r w:rsidRPr="003A229A">
              <w:rPr>
                <w:lang w:val="uk-UA" w:eastAsia="uk-UA"/>
              </w:rPr>
              <w:t>Процедури офіційного звітування</w:t>
            </w:r>
          </w:p>
          <w:p w:rsidR="000E74B2" w:rsidRPr="003A229A" w:rsidRDefault="000E74B2" w:rsidP="009D709E">
            <w:pPr>
              <w:textAlignment w:val="baseline"/>
              <w:rPr>
                <w:i/>
                <w:iCs/>
                <w:color w:val="000000"/>
                <w:bdr w:val="none" w:sz="0" w:space="0" w:color="auto" w:frame="1"/>
                <w:lang w:val="uk-UA" w:eastAsia="uk-UA"/>
              </w:rPr>
            </w:pPr>
            <w:r w:rsidRPr="003A229A">
              <w:rPr>
                <w:i/>
                <w:iCs/>
                <w:color w:val="000000"/>
                <w:bdr w:val="none" w:sz="0" w:space="0" w:color="auto" w:frame="1"/>
                <w:lang w:val="uk-UA" w:eastAsia="uk-UA"/>
              </w:rPr>
              <w:t>Формула:</w:t>
            </w:r>
          </w:p>
          <w:p w:rsidR="000E74B2" w:rsidRPr="003A229A" w:rsidRDefault="000E74B2" w:rsidP="009D709E">
            <w:pPr>
              <w:textAlignment w:val="baseline"/>
              <w:rPr>
                <w:lang w:val="uk-UA" w:eastAsia="uk-UA"/>
              </w:rPr>
            </w:pPr>
            <w:r w:rsidRPr="003A229A">
              <w:rPr>
                <w:i/>
                <w:iCs/>
                <w:color w:val="000000"/>
                <w:bdr w:val="none" w:sz="0" w:space="0" w:color="auto" w:frame="1"/>
                <w:lang w:val="uk-UA" w:eastAsia="uk-UA"/>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1200" w:type="dxa"/>
          </w:tcPr>
          <w:p w:rsidR="000E74B2" w:rsidRPr="003A229A" w:rsidRDefault="000E74B2" w:rsidP="009D709E">
            <w:pPr>
              <w:jc w:val="center"/>
              <w:textAlignment w:val="baseline"/>
              <w:rPr>
                <w:lang w:val="uk-UA" w:eastAsia="uk-UA"/>
              </w:rPr>
            </w:pPr>
            <w:r w:rsidRPr="003A229A">
              <w:rPr>
                <w:lang w:val="uk-UA" w:eastAsia="uk-UA"/>
              </w:rPr>
              <w:t>---</w:t>
            </w:r>
          </w:p>
        </w:tc>
        <w:tc>
          <w:tcPr>
            <w:tcW w:w="1139" w:type="dxa"/>
          </w:tcPr>
          <w:p w:rsidR="000E74B2" w:rsidRPr="003A229A" w:rsidRDefault="000E74B2" w:rsidP="009D709E">
            <w:pPr>
              <w:jc w:val="center"/>
              <w:textAlignment w:val="baseline"/>
              <w:rPr>
                <w:lang w:val="uk-UA" w:eastAsia="uk-UA"/>
              </w:rPr>
            </w:pPr>
            <w:r w:rsidRPr="003A229A">
              <w:rPr>
                <w:lang w:val="uk-UA" w:eastAsia="uk-UA"/>
              </w:rPr>
              <w:t>---</w:t>
            </w:r>
          </w:p>
        </w:tc>
        <w:tc>
          <w:tcPr>
            <w:tcW w:w="1084" w:type="dxa"/>
          </w:tcPr>
          <w:p w:rsidR="000E74B2" w:rsidRPr="003A229A" w:rsidRDefault="000E74B2" w:rsidP="009D709E">
            <w:pPr>
              <w:jc w:val="center"/>
              <w:textAlignment w:val="baseline"/>
              <w:rPr>
                <w:lang w:val="uk-UA" w:eastAsia="uk-UA"/>
              </w:rPr>
            </w:pPr>
            <w:r w:rsidRPr="003A229A">
              <w:rPr>
                <w:lang w:val="uk-UA" w:eastAsia="uk-UA"/>
              </w:rPr>
              <w:t>---</w:t>
            </w:r>
          </w:p>
        </w:tc>
      </w:tr>
      <w:tr w:rsidR="000E74B2" w:rsidTr="004C723A">
        <w:tc>
          <w:tcPr>
            <w:tcW w:w="1308" w:type="dxa"/>
          </w:tcPr>
          <w:p w:rsidR="000E74B2" w:rsidRPr="003A229A" w:rsidRDefault="000E74B2" w:rsidP="009D709E">
            <w:pPr>
              <w:jc w:val="center"/>
              <w:textAlignment w:val="baseline"/>
              <w:rPr>
                <w:lang w:val="uk-UA" w:eastAsia="uk-UA"/>
              </w:rPr>
            </w:pPr>
            <w:r w:rsidRPr="003A229A">
              <w:rPr>
                <w:lang w:val="uk-UA" w:eastAsia="uk-UA"/>
              </w:rPr>
              <w:t>12</w:t>
            </w:r>
          </w:p>
        </w:tc>
        <w:tc>
          <w:tcPr>
            <w:tcW w:w="5200" w:type="dxa"/>
          </w:tcPr>
          <w:p w:rsidR="000E74B2" w:rsidRPr="003A229A" w:rsidRDefault="000E74B2" w:rsidP="009D709E">
            <w:pPr>
              <w:textAlignment w:val="baseline"/>
              <w:rPr>
                <w:lang w:val="uk-UA" w:eastAsia="uk-UA"/>
              </w:rPr>
            </w:pPr>
            <w:r w:rsidRPr="003A229A">
              <w:rPr>
                <w:lang w:val="uk-UA" w:eastAsia="uk-UA"/>
              </w:rPr>
              <w:t>Процедури щодо забезпечення процесу перевірок</w:t>
            </w:r>
          </w:p>
          <w:p w:rsidR="000E74B2" w:rsidRPr="003A229A" w:rsidRDefault="000E74B2" w:rsidP="009D709E">
            <w:pPr>
              <w:textAlignment w:val="baseline"/>
              <w:rPr>
                <w:i/>
                <w:iCs/>
                <w:color w:val="000000"/>
                <w:bdr w:val="none" w:sz="0" w:space="0" w:color="auto" w:frame="1"/>
                <w:lang w:val="uk-UA" w:eastAsia="uk-UA"/>
              </w:rPr>
            </w:pPr>
            <w:r w:rsidRPr="003A229A">
              <w:rPr>
                <w:i/>
                <w:iCs/>
                <w:color w:val="000000"/>
                <w:bdr w:val="none" w:sz="0" w:space="0" w:color="auto" w:frame="1"/>
                <w:lang w:val="uk-UA" w:eastAsia="uk-UA"/>
              </w:rPr>
              <w:t>Формула:</w:t>
            </w:r>
          </w:p>
          <w:p w:rsidR="000E74B2" w:rsidRPr="003A229A" w:rsidRDefault="000E74B2" w:rsidP="009D709E">
            <w:pPr>
              <w:textAlignment w:val="baseline"/>
              <w:rPr>
                <w:lang w:val="uk-UA" w:eastAsia="uk-UA"/>
              </w:rPr>
            </w:pPr>
            <w:r w:rsidRPr="003A229A">
              <w:rPr>
                <w:i/>
                <w:iCs/>
                <w:color w:val="000000"/>
                <w:bdr w:val="none" w:sz="0" w:space="0" w:color="auto" w:frame="1"/>
                <w:lang w:val="uk-UA" w:eastAsia="uk-UA"/>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1200" w:type="dxa"/>
          </w:tcPr>
          <w:p w:rsidR="000E74B2" w:rsidRPr="003A229A" w:rsidRDefault="000E74B2" w:rsidP="009D709E">
            <w:pPr>
              <w:jc w:val="center"/>
              <w:textAlignment w:val="baseline"/>
              <w:rPr>
                <w:lang w:val="uk-UA" w:eastAsia="uk-UA"/>
              </w:rPr>
            </w:pPr>
            <w:r w:rsidRPr="003A229A">
              <w:rPr>
                <w:lang w:val="uk-UA" w:eastAsia="uk-UA"/>
              </w:rPr>
              <w:t>---</w:t>
            </w:r>
          </w:p>
        </w:tc>
        <w:tc>
          <w:tcPr>
            <w:tcW w:w="1139" w:type="dxa"/>
          </w:tcPr>
          <w:p w:rsidR="000E74B2" w:rsidRPr="003A229A" w:rsidRDefault="000E74B2" w:rsidP="009D709E">
            <w:pPr>
              <w:jc w:val="center"/>
              <w:textAlignment w:val="baseline"/>
              <w:rPr>
                <w:lang w:val="uk-UA" w:eastAsia="uk-UA"/>
              </w:rPr>
            </w:pPr>
            <w:r w:rsidRPr="003A229A">
              <w:rPr>
                <w:lang w:val="uk-UA" w:eastAsia="uk-UA"/>
              </w:rPr>
              <w:t>---</w:t>
            </w:r>
          </w:p>
        </w:tc>
        <w:tc>
          <w:tcPr>
            <w:tcW w:w="1084" w:type="dxa"/>
          </w:tcPr>
          <w:p w:rsidR="000E74B2" w:rsidRPr="003A229A" w:rsidRDefault="000E74B2" w:rsidP="009D709E">
            <w:pPr>
              <w:jc w:val="center"/>
              <w:textAlignment w:val="baseline"/>
              <w:rPr>
                <w:lang w:val="uk-UA" w:eastAsia="uk-UA"/>
              </w:rPr>
            </w:pPr>
            <w:r w:rsidRPr="003A229A">
              <w:rPr>
                <w:lang w:val="uk-UA" w:eastAsia="uk-UA"/>
              </w:rPr>
              <w:t>---</w:t>
            </w:r>
          </w:p>
        </w:tc>
      </w:tr>
      <w:tr w:rsidR="00F956DA" w:rsidTr="004C723A">
        <w:tc>
          <w:tcPr>
            <w:tcW w:w="1308" w:type="dxa"/>
          </w:tcPr>
          <w:p w:rsidR="00F956DA" w:rsidRPr="003A229A" w:rsidRDefault="00F956DA" w:rsidP="009D709E">
            <w:pPr>
              <w:jc w:val="center"/>
              <w:textAlignment w:val="baseline"/>
              <w:rPr>
                <w:lang w:val="uk-UA" w:eastAsia="uk-UA"/>
              </w:rPr>
            </w:pPr>
            <w:r w:rsidRPr="003A229A">
              <w:rPr>
                <w:lang w:val="uk-UA" w:eastAsia="uk-UA"/>
              </w:rPr>
              <w:t>13</w:t>
            </w:r>
          </w:p>
        </w:tc>
        <w:tc>
          <w:tcPr>
            <w:tcW w:w="5200" w:type="dxa"/>
          </w:tcPr>
          <w:p w:rsidR="00F956DA" w:rsidRDefault="00F956DA" w:rsidP="009D709E">
            <w:pPr>
              <w:textAlignment w:val="baseline"/>
              <w:rPr>
                <w:lang w:val="uk-UA" w:eastAsia="uk-UA"/>
              </w:rPr>
            </w:pPr>
            <w:r w:rsidRPr="003A229A">
              <w:rPr>
                <w:lang w:val="uk-UA" w:eastAsia="uk-UA"/>
              </w:rPr>
              <w:t>Інші процедури (уточнити):</w:t>
            </w:r>
          </w:p>
          <w:p w:rsidR="00447E5D" w:rsidRPr="003A229A" w:rsidRDefault="00447E5D" w:rsidP="009D709E">
            <w:pPr>
              <w:textAlignment w:val="baseline"/>
              <w:rPr>
                <w:lang w:val="uk-UA" w:eastAsia="uk-UA"/>
              </w:rPr>
            </w:pPr>
            <w:r>
              <w:rPr>
                <w:lang w:val="uk-UA" w:eastAsia="uk-UA"/>
              </w:rPr>
              <w:t xml:space="preserve">Укладення договору на проведення експертної грошової оцінки </w:t>
            </w:r>
          </w:p>
        </w:tc>
        <w:tc>
          <w:tcPr>
            <w:tcW w:w="1200" w:type="dxa"/>
          </w:tcPr>
          <w:p w:rsidR="00F956DA" w:rsidRPr="003A229A" w:rsidRDefault="00447E5D" w:rsidP="009D709E">
            <w:pPr>
              <w:jc w:val="center"/>
              <w:textAlignment w:val="baseline"/>
              <w:rPr>
                <w:lang w:val="uk-UA" w:eastAsia="uk-UA"/>
              </w:rPr>
            </w:pPr>
            <w:r>
              <w:rPr>
                <w:lang w:val="uk-UA" w:eastAsia="uk-UA"/>
              </w:rPr>
              <w:t>1031,40</w:t>
            </w:r>
          </w:p>
        </w:tc>
        <w:tc>
          <w:tcPr>
            <w:tcW w:w="1139" w:type="dxa"/>
          </w:tcPr>
          <w:p w:rsidR="00F956DA" w:rsidRPr="003A229A" w:rsidRDefault="00F956DA" w:rsidP="009D709E">
            <w:pPr>
              <w:jc w:val="center"/>
              <w:textAlignment w:val="baseline"/>
              <w:rPr>
                <w:lang w:val="uk-UA" w:eastAsia="uk-UA"/>
              </w:rPr>
            </w:pPr>
            <w:r w:rsidRPr="003A229A">
              <w:rPr>
                <w:lang w:val="uk-UA" w:eastAsia="uk-UA"/>
              </w:rPr>
              <w:t>---</w:t>
            </w:r>
          </w:p>
        </w:tc>
        <w:tc>
          <w:tcPr>
            <w:tcW w:w="1084" w:type="dxa"/>
          </w:tcPr>
          <w:p w:rsidR="00F956DA" w:rsidRPr="003A229A" w:rsidRDefault="00F956DA" w:rsidP="009D709E">
            <w:pPr>
              <w:jc w:val="center"/>
              <w:textAlignment w:val="baseline"/>
              <w:rPr>
                <w:lang w:val="uk-UA" w:eastAsia="uk-UA"/>
              </w:rPr>
            </w:pPr>
            <w:r w:rsidRPr="003A229A">
              <w:rPr>
                <w:lang w:val="uk-UA" w:eastAsia="uk-UA"/>
              </w:rPr>
              <w:t>---</w:t>
            </w:r>
          </w:p>
        </w:tc>
      </w:tr>
      <w:tr w:rsidR="00887E9D" w:rsidTr="004C723A">
        <w:tc>
          <w:tcPr>
            <w:tcW w:w="1308" w:type="dxa"/>
          </w:tcPr>
          <w:p w:rsidR="00887E9D" w:rsidRPr="003A229A" w:rsidRDefault="00887E9D" w:rsidP="009D709E">
            <w:pPr>
              <w:jc w:val="center"/>
              <w:textAlignment w:val="baseline"/>
              <w:rPr>
                <w:lang w:val="uk-UA" w:eastAsia="uk-UA"/>
              </w:rPr>
            </w:pPr>
            <w:r w:rsidRPr="003A229A">
              <w:rPr>
                <w:lang w:val="uk-UA" w:eastAsia="uk-UA"/>
              </w:rPr>
              <w:t>14</w:t>
            </w:r>
          </w:p>
        </w:tc>
        <w:tc>
          <w:tcPr>
            <w:tcW w:w="5200" w:type="dxa"/>
          </w:tcPr>
          <w:p w:rsidR="00887E9D" w:rsidRPr="003A229A" w:rsidRDefault="00887E9D" w:rsidP="009D709E">
            <w:pPr>
              <w:textAlignment w:val="baseline"/>
              <w:rPr>
                <w:lang w:val="uk-UA" w:eastAsia="uk-UA"/>
              </w:rPr>
            </w:pPr>
            <w:r w:rsidRPr="003A229A">
              <w:rPr>
                <w:lang w:val="uk-UA" w:eastAsia="uk-UA"/>
              </w:rPr>
              <w:t>Разом, гривень</w:t>
            </w:r>
          </w:p>
          <w:p w:rsidR="00887E9D" w:rsidRPr="003A229A" w:rsidRDefault="00887E9D" w:rsidP="009D709E">
            <w:pPr>
              <w:textAlignment w:val="baseline"/>
              <w:rPr>
                <w:lang w:val="uk-UA" w:eastAsia="uk-UA"/>
              </w:rPr>
            </w:pPr>
            <w:r w:rsidRPr="003A229A">
              <w:rPr>
                <w:i/>
                <w:iCs/>
                <w:color w:val="000000"/>
                <w:bdr w:val="none" w:sz="0" w:space="0" w:color="auto" w:frame="1"/>
                <w:lang w:val="uk-UA" w:eastAsia="uk-UA"/>
              </w:rPr>
              <w:t>Формула:</w:t>
            </w:r>
          </w:p>
          <w:p w:rsidR="00887E9D" w:rsidRPr="003A229A" w:rsidRDefault="00887E9D" w:rsidP="009D709E">
            <w:pPr>
              <w:textAlignment w:val="baseline"/>
              <w:rPr>
                <w:lang w:val="uk-UA" w:eastAsia="uk-UA"/>
              </w:rPr>
            </w:pPr>
            <w:r w:rsidRPr="003A229A">
              <w:rPr>
                <w:i/>
                <w:iCs/>
                <w:color w:val="000000"/>
                <w:bdr w:val="none" w:sz="0" w:space="0" w:color="auto" w:frame="1"/>
                <w:lang w:val="uk-UA" w:eastAsia="uk-UA"/>
              </w:rPr>
              <w:t>(сума рядків 9 + 10 + 11 + 12 + 13)</w:t>
            </w:r>
          </w:p>
        </w:tc>
        <w:tc>
          <w:tcPr>
            <w:tcW w:w="1200" w:type="dxa"/>
          </w:tcPr>
          <w:p w:rsidR="00887E9D" w:rsidRPr="00FE4FC7" w:rsidRDefault="00447E5D" w:rsidP="009D709E">
            <w:pPr>
              <w:jc w:val="center"/>
              <w:textAlignment w:val="baseline"/>
              <w:rPr>
                <w:lang w:val="uk-UA" w:eastAsia="uk-UA"/>
              </w:rPr>
            </w:pPr>
            <w:r>
              <w:rPr>
                <w:lang w:val="uk-UA" w:eastAsia="uk-UA"/>
              </w:rPr>
              <w:t>1085,40</w:t>
            </w:r>
          </w:p>
        </w:tc>
        <w:tc>
          <w:tcPr>
            <w:tcW w:w="1139" w:type="dxa"/>
          </w:tcPr>
          <w:p w:rsidR="00887E9D" w:rsidRPr="00390E6B" w:rsidRDefault="00887E9D" w:rsidP="009D709E">
            <w:pPr>
              <w:jc w:val="center"/>
              <w:textAlignment w:val="baseline"/>
              <w:rPr>
                <w:lang w:val="uk-UA" w:eastAsia="uk-UA"/>
              </w:rPr>
            </w:pPr>
            <w:r w:rsidRPr="00390E6B">
              <w:rPr>
                <w:lang w:val="uk-UA" w:eastAsia="uk-UA"/>
              </w:rPr>
              <w:t>---</w:t>
            </w:r>
          </w:p>
        </w:tc>
        <w:tc>
          <w:tcPr>
            <w:tcW w:w="1084" w:type="dxa"/>
          </w:tcPr>
          <w:p w:rsidR="00887E9D" w:rsidRPr="00645D06" w:rsidRDefault="00887E9D" w:rsidP="009D709E">
            <w:pPr>
              <w:jc w:val="center"/>
              <w:textAlignment w:val="baseline"/>
              <w:rPr>
                <w:lang w:val="uk-UA" w:eastAsia="uk-UA"/>
              </w:rPr>
            </w:pPr>
            <w:r w:rsidRPr="00645D06">
              <w:rPr>
                <w:lang w:val="uk-UA" w:eastAsia="uk-UA"/>
              </w:rPr>
              <w:t>---</w:t>
            </w:r>
          </w:p>
        </w:tc>
      </w:tr>
      <w:tr w:rsidR="00DC3758" w:rsidTr="009D709E">
        <w:tc>
          <w:tcPr>
            <w:tcW w:w="1308" w:type="dxa"/>
          </w:tcPr>
          <w:p w:rsidR="00DC3758" w:rsidRPr="003A229A" w:rsidRDefault="00DC3758" w:rsidP="009D709E">
            <w:pPr>
              <w:jc w:val="center"/>
              <w:textAlignment w:val="baseline"/>
              <w:rPr>
                <w:lang w:val="uk-UA" w:eastAsia="uk-UA"/>
              </w:rPr>
            </w:pPr>
            <w:r w:rsidRPr="003A229A">
              <w:rPr>
                <w:lang w:val="uk-UA" w:eastAsia="uk-UA"/>
              </w:rPr>
              <w:t>15</w:t>
            </w:r>
          </w:p>
        </w:tc>
        <w:tc>
          <w:tcPr>
            <w:tcW w:w="5200" w:type="dxa"/>
          </w:tcPr>
          <w:p w:rsidR="00DC3758" w:rsidRPr="003A229A" w:rsidRDefault="00DC3758" w:rsidP="009D709E">
            <w:pPr>
              <w:textAlignment w:val="baseline"/>
              <w:rPr>
                <w:lang w:val="uk-UA" w:eastAsia="uk-UA"/>
              </w:rPr>
            </w:pPr>
            <w:r w:rsidRPr="003A229A">
              <w:rPr>
                <w:lang w:val="uk-UA" w:eastAsia="uk-UA"/>
              </w:rPr>
              <w:t>Кількість суб’єктів малого підприємництва, що повинні виконати вимоги регулювання, одиниць</w:t>
            </w:r>
          </w:p>
        </w:tc>
        <w:tc>
          <w:tcPr>
            <w:tcW w:w="3423" w:type="dxa"/>
            <w:gridSpan w:val="3"/>
          </w:tcPr>
          <w:p w:rsidR="00DC3758" w:rsidRPr="00FE4FC7" w:rsidRDefault="00DC3758" w:rsidP="00DC3758">
            <w:pPr>
              <w:jc w:val="center"/>
              <w:rPr>
                <w:bCs/>
                <w:shd w:val="clear" w:color="auto" w:fill="FFFFFF"/>
                <w:lang w:val="uk-UA"/>
              </w:rPr>
            </w:pPr>
          </w:p>
          <w:p w:rsidR="00DC3758" w:rsidRPr="00FE4FC7" w:rsidRDefault="00DC3758" w:rsidP="00DC3758">
            <w:pPr>
              <w:jc w:val="center"/>
              <w:rPr>
                <w:b/>
                <w:bCs/>
                <w:sz w:val="27"/>
                <w:szCs w:val="27"/>
                <w:shd w:val="clear" w:color="auto" w:fill="FFFFFF"/>
                <w:lang w:val="uk-UA"/>
              </w:rPr>
            </w:pPr>
            <w:r w:rsidRPr="00FE4FC7">
              <w:rPr>
                <w:bCs/>
                <w:shd w:val="clear" w:color="auto" w:fill="FFFFFF"/>
                <w:lang w:val="uk-UA"/>
              </w:rPr>
              <w:t>5</w:t>
            </w:r>
          </w:p>
        </w:tc>
      </w:tr>
      <w:tr w:rsidR="00A94C13" w:rsidTr="004C723A">
        <w:tc>
          <w:tcPr>
            <w:tcW w:w="1308" w:type="dxa"/>
          </w:tcPr>
          <w:p w:rsidR="00A94C13" w:rsidRPr="003A229A" w:rsidRDefault="00A94C13" w:rsidP="009D709E">
            <w:pPr>
              <w:jc w:val="center"/>
              <w:textAlignment w:val="baseline"/>
              <w:rPr>
                <w:lang w:val="uk-UA" w:eastAsia="uk-UA"/>
              </w:rPr>
            </w:pPr>
            <w:r w:rsidRPr="003A229A">
              <w:rPr>
                <w:lang w:val="uk-UA" w:eastAsia="uk-UA"/>
              </w:rPr>
              <w:t>16</w:t>
            </w:r>
          </w:p>
        </w:tc>
        <w:tc>
          <w:tcPr>
            <w:tcW w:w="5200" w:type="dxa"/>
          </w:tcPr>
          <w:p w:rsidR="00A94C13" w:rsidRPr="003A229A" w:rsidRDefault="00A94C13" w:rsidP="009D709E">
            <w:pPr>
              <w:textAlignment w:val="baseline"/>
              <w:rPr>
                <w:lang w:val="uk-UA" w:eastAsia="uk-UA"/>
              </w:rPr>
            </w:pPr>
            <w:r w:rsidRPr="003A229A">
              <w:rPr>
                <w:lang w:val="uk-UA" w:eastAsia="uk-UA"/>
              </w:rPr>
              <w:t>Сумарно, гривень</w:t>
            </w:r>
          </w:p>
          <w:p w:rsidR="00A94C13" w:rsidRPr="003A229A" w:rsidRDefault="00A94C13" w:rsidP="009D709E">
            <w:pPr>
              <w:textAlignment w:val="baseline"/>
              <w:rPr>
                <w:i/>
                <w:iCs/>
                <w:color w:val="000000"/>
                <w:bdr w:val="none" w:sz="0" w:space="0" w:color="auto" w:frame="1"/>
                <w:lang w:val="uk-UA" w:eastAsia="uk-UA"/>
              </w:rPr>
            </w:pPr>
            <w:r w:rsidRPr="003A229A">
              <w:rPr>
                <w:i/>
                <w:iCs/>
                <w:color w:val="000000"/>
                <w:bdr w:val="none" w:sz="0" w:space="0" w:color="auto" w:frame="1"/>
                <w:lang w:val="uk-UA" w:eastAsia="uk-UA"/>
              </w:rPr>
              <w:t>Формула:</w:t>
            </w:r>
          </w:p>
          <w:p w:rsidR="00A94C13" w:rsidRPr="003A229A" w:rsidRDefault="00A94C13" w:rsidP="009D709E">
            <w:pPr>
              <w:textAlignment w:val="baseline"/>
              <w:rPr>
                <w:lang w:val="uk-UA" w:eastAsia="uk-UA"/>
              </w:rPr>
            </w:pPr>
            <w:r w:rsidRPr="003A229A">
              <w:rPr>
                <w:i/>
                <w:iCs/>
                <w:color w:val="000000"/>
                <w:bdr w:val="none" w:sz="0" w:space="0" w:color="auto" w:frame="1"/>
                <w:lang w:val="uk-UA" w:eastAsia="uk-UA"/>
              </w:rPr>
              <w:t>відповідний стовпчик “разом” Х кількість суб’єктів малого підприємництва, що повинні виконати вимоги регулювання (рядок 14 Х рядок 15)</w:t>
            </w:r>
          </w:p>
        </w:tc>
        <w:tc>
          <w:tcPr>
            <w:tcW w:w="1200" w:type="dxa"/>
          </w:tcPr>
          <w:p w:rsidR="00A94C13" w:rsidRPr="00FE4FC7" w:rsidRDefault="00447E5D" w:rsidP="009D709E">
            <w:pPr>
              <w:jc w:val="center"/>
              <w:textAlignment w:val="baseline"/>
              <w:rPr>
                <w:lang w:val="uk-UA" w:eastAsia="uk-UA"/>
              </w:rPr>
            </w:pPr>
            <w:r>
              <w:rPr>
                <w:lang w:val="uk-UA" w:eastAsia="uk-UA"/>
              </w:rPr>
              <w:t>5427,00</w:t>
            </w:r>
            <w:r w:rsidR="00A94C13" w:rsidRPr="00FE4FC7">
              <w:rPr>
                <w:lang w:val="uk-UA" w:eastAsia="uk-UA"/>
              </w:rPr>
              <w:t xml:space="preserve"> </w:t>
            </w:r>
          </w:p>
        </w:tc>
        <w:tc>
          <w:tcPr>
            <w:tcW w:w="1139" w:type="dxa"/>
          </w:tcPr>
          <w:p w:rsidR="00A94C13" w:rsidRPr="008B500A" w:rsidRDefault="00A94C13" w:rsidP="009D709E">
            <w:pPr>
              <w:jc w:val="center"/>
              <w:textAlignment w:val="baseline"/>
              <w:rPr>
                <w:highlight w:val="yellow"/>
                <w:lang w:val="uk-UA" w:eastAsia="uk-UA"/>
              </w:rPr>
            </w:pPr>
            <w:r w:rsidRPr="00064EA0">
              <w:rPr>
                <w:lang w:val="uk-UA" w:eastAsia="uk-UA"/>
              </w:rPr>
              <w:t>Х</w:t>
            </w:r>
          </w:p>
        </w:tc>
        <w:tc>
          <w:tcPr>
            <w:tcW w:w="1084" w:type="dxa"/>
          </w:tcPr>
          <w:p w:rsidR="00A94C13" w:rsidRPr="008B500A" w:rsidRDefault="00A94C13" w:rsidP="009D709E">
            <w:pPr>
              <w:jc w:val="center"/>
              <w:textAlignment w:val="baseline"/>
              <w:rPr>
                <w:highlight w:val="yellow"/>
                <w:lang w:val="uk-UA" w:eastAsia="uk-UA"/>
              </w:rPr>
            </w:pPr>
            <w:r w:rsidRPr="00645D06">
              <w:rPr>
                <w:lang w:val="uk-UA" w:eastAsia="uk-UA"/>
              </w:rPr>
              <w:t>---</w:t>
            </w:r>
          </w:p>
        </w:tc>
      </w:tr>
    </w:tbl>
    <w:p w:rsidR="003E27E7" w:rsidRDefault="003E27E7" w:rsidP="003E27E7">
      <w:pPr>
        <w:jc w:val="both"/>
        <w:rPr>
          <w:b/>
          <w:bCs/>
          <w:sz w:val="27"/>
          <w:szCs w:val="27"/>
          <w:shd w:val="clear" w:color="auto" w:fill="FFFFFF"/>
          <w:lang w:val="uk-UA"/>
        </w:rPr>
      </w:pPr>
    </w:p>
    <w:p w:rsidR="00693D0F" w:rsidRDefault="00693D0F" w:rsidP="00A94C13">
      <w:pPr>
        <w:pStyle w:val="ab"/>
        <w:jc w:val="center"/>
        <w:rPr>
          <w:b/>
          <w:szCs w:val="28"/>
        </w:rPr>
      </w:pPr>
    </w:p>
    <w:p w:rsidR="00693D0F" w:rsidRDefault="00693D0F" w:rsidP="00A94C13">
      <w:pPr>
        <w:pStyle w:val="ab"/>
        <w:jc w:val="center"/>
        <w:rPr>
          <w:b/>
          <w:szCs w:val="28"/>
        </w:rPr>
      </w:pPr>
    </w:p>
    <w:p w:rsidR="00693D0F" w:rsidRDefault="00693D0F" w:rsidP="00A94C13">
      <w:pPr>
        <w:pStyle w:val="ab"/>
        <w:jc w:val="center"/>
        <w:rPr>
          <w:b/>
          <w:szCs w:val="28"/>
        </w:rPr>
      </w:pPr>
    </w:p>
    <w:p w:rsidR="00A94C13" w:rsidRPr="00865462" w:rsidRDefault="00A94C13" w:rsidP="00A94C13">
      <w:pPr>
        <w:pStyle w:val="ab"/>
        <w:jc w:val="center"/>
        <w:rPr>
          <w:b/>
          <w:szCs w:val="28"/>
        </w:rPr>
      </w:pPr>
      <w:r w:rsidRPr="00865462">
        <w:rPr>
          <w:b/>
          <w:szCs w:val="28"/>
        </w:rPr>
        <w:t>БЮДЖЕТНІ ВИТРАТИ</w:t>
      </w:r>
    </w:p>
    <w:p w:rsidR="00A94C13" w:rsidRPr="00865462" w:rsidRDefault="00A94C13" w:rsidP="00A94C13">
      <w:pPr>
        <w:pStyle w:val="ab"/>
        <w:jc w:val="center"/>
        <w:rPr>
          <w:szCs w:val="28"/>
        </w:rPr>
      </w:pPr>
      <w:r w:rsidRPr="00865462">
        <w:rPr>
          <w:b/>
          <w:szCs w:val="28"/>
        </w:rPr>
        <w:t xml:space="preserve"> на адміністрування регулювання суб’єктів підприємництва</w:t>
      </w:r>
    </w:p>
    <w:tbl>
      <w:tblPr>
        <w:tblStyle w:val="a6"/>
        <w:tblW w:w="10044" w:type="dxa"/>
        <w:tblLayout w:type="fixed"/>
        <w:tblLook w:val="01E0" w:firstRow="1" w:lastRow="1" w:firstColumn="1" w:lastColumn="1" w:noHBand="0" w:noVBand="0"/>
      </w:tblPr>
      <w:tblGrid>
        <w:gridCol w:w="2608"/>
        <w:gridCol w:w="1400"/>
        <w:gridCol w:w="1500"/>
        <w:gridCol w:w="1300"/>
        <w:gridCol w:w="1113"/>
        <w:gridCol w:w="2123"/>
      </w:tblGrid>
      <w:tr w:rsidR="00A23CE9" w:rsidTr="00222B22">
        <w:tc>
          <w:tcPr>
            <w:tcW w:w="2608" w:type="dxa"/>
          </w:tcPr>
          <w:p w:rsidR="00A23CE9" w:rsidRPr="00693D0F" w:rsidRDefault="00A23CE9" w:rsidP="00693D0F">
            <w:pPr>
              <w:pStyle w:val="ab"/>
              <w:ind w:left="40"/>
              <w:jc w:val="center"/>
              <w:rPr>
                <w:sz w:val="24"/>
                <w:szCs w:val="24"/>
              </w:rPr>
            </w:pPr>
            <w:r w:rsidRPr="00693D0F">
              <w:rPr>
                <w:sz w:val="24"/>
                <w:szCs w:val="24"/>
              </w:rPr>
              <w:t>Процедура регулювання суб'єктів великого і середнього підприємництва (розрахунок на одного типового суб'єкта господарювання)</w:t>
            </w:r>
          </w:p>
        </w:tc>
        <w:tc>
          <w:tcPr>
            <w:tcW w:w="1400" w:type="dxa"/>
          </w:tcPr>
          <w:p w:rsidR="00A23CE9" w:rsidRPr="00693D0F" w:rsidRDefault="00A23CE9" w:rsidP="00693D0F">
            <w:pPr>
              <w:pStyle w:val="ab"/>
              <w:ind w:left="40"/>
              <w:jc w:val="center"/>
              <w:rPr>
                <w:sz w:val="24"/>
                <w:szCs w:val="24"/>
              </w:rPr>
            </w:pPr>
            <w:r w:rsidRPr="00693D0F">
              <w:rPr>
                <w:sz w:val="24"/>
                <w:szCs w:val="24"/>
              </w:rPr>
              <w:t>Планові витрати часу на процедуру</w:t>
            </w:r>
          </w:p>
        </w:tc>
        <w:tc>
          <w:tcPr>
            <w:tcW w:w="1500" w:type="dxa"/>
          </w:tcPr>
          <w:p w:rsidR="00A23CE9" w:rsidRPr="00693D0F" w:rsidRDefault="00A23CE9" w:rsidP="00693D0F">
            <w:pPr>
              <w:pStyle w:val="ab"/>
              <w:ind w:left="20"/>
              <w:jc w:val="center"/>
              <w:rPr>
                <w:sz w:val="24"/>
                <w:szCs w:val="24"/>
              </w:rPr>
            </w:pPr>
            <w:r w:rsidRPr="00693D0F">
              <w:rPr>
                <w:sz w:val="24"/>
                <w:szCs w:val="24"/>
              </w:rPr>
              <w:t>Вартість часу співробітника органу державної влади відповідної категорії (заробітна плата)</w:t>
            </w:r>
          </w:p>
        </w:tc>
        <w:tc>
          <w:tcPr>
            <w:tcW w:w="1300" w:type="dxa"/>
          </w:tcPr>
          <w:p w:rsidR="00A23CE9" w:rsidRPr="00693D0F" w:rsidRDefault="00A23CE9" w:rsidP="00693D0F">
            <w:pPr>
              <w:pStyle w:val="ab"/>
              <w:ind w:left="20"/>
              <w:jc w:val="center"/>
              <w:rPr>
                <w:sz w:val="24"/>
                <w:szCs w:val="24"/>
              </w:rPr>
            </w:pPr>
            <w:r w:rsidRPr="00693D0F">
              <w:rPr>
                <w:sz w:val="24"/>
                <w:szCs w:val="24"/>
              </w:rPr>
              <w:t>Оцінка кількості процедур за рік, що припа</w:t>
            </w:r>
            <w:r>
              <w:rPr>
                <w:sz w:val="24"/>
                <w:szCs w:val="24"/>
              </w:rPr>
              <w:t>-</w:t>
            </w:r>
            <w:r w:rsidRPr="00693D0F">
              <w:rPr>
                <w:sz w:val="24"/>
                <w:szCs w:val="24"/>
              </w:rPr>
              <w:t>дають на одного суб'єкта</w:t>
            </w:r>
          </w:p>
        </w:tc>
        <w:tc>
          <w:tcPr>
            <w:tcW w:w="1113" w:type="dxa"/>
          </w:tcPr>
          <w:p w:rsidR="00A23CE9" w:rsidRPr="00693D0F" w:rsidRDefault="00A23CE9" w:rsidP="00693D0F">
            <w:pPr>
              <w:pStyle w:val="ab"/>
              <w:ind w:left="40"/>
              <w:jc w:val="center"/>
              <w:rPr>
                <w:sz w:val="24"/>
                <w:szCs w:val="24"/>
              </w:rPr>
            </w:pPr>
            <w:r w:rsidRPr="00693D0F">
              <w:rPr>
                <w:sz w:val="24"/>
                <w:szCs w:val="24"/>
              </w:rPr>
              <w:t>Оцінка кількості суб'єктів, що підпада</w:t>
            </w:r>
            <w:r>
              <w:rPr>
                <w:sz w:val="24"/>
                <w:szCs w:val="24"/>
              </w:rPr>
              <w:t>-</w:t>
            </w:r>
            <w:r w:rsidRPr="00693D0F">
              <w:rPr>
                <w:sz w:val="24"/>
                <w:szCs w:val="24"/>
              </w:rPr>
              <w:t>ють під дію процедури регулювання</w:t>
            </w:r>
          </w:p>
        </w:tc>
        <w:tc>
          <w:tcPr>
            <w:tcW w:w="2123" w:type="dxa"/>
          </w:tcPr>
          <w:p w:rsidR="00A23CE9" w:rsidRPr="00693D0F" w:rsidRDefault="00A23CE9" w:rsidP="00693D0F">
            <w:pPr>
              <w:pStyle w:val="ab"/>
              <w:ind w:left="20"/>
              <w:jc w:val="center"/>
              <w:rPr>
                <w:sz w:val="24"/>
                <w:szCs w:val="24"/>
              </w:rPr>
            </w:pPr>
            <w:r w:rsidRPr="00693D0F">
              <w:rPr>
                <w:sz w:val="24"/>
                <w:szCs w:val="24"/>
              </w:rPr>
              <w:t xml:space="preserve">Витрати на </w:t>
            </w:r>
            <w:r>
              <w:rPr>
                <w:sz w:val="24"/>
                <w:szCs w:val="24"/>
              </w:rPr>
              <w:t>адмініструва</w:t>
            </w:r>
            <w:r w:rsidR="00FE4FC7">
              <w:rPr>
                <w:sz w:val="24"/>
                <w:szCs w:val="24"/>
              </w:rPr>
              <w:t>н</w:t>
            </w:r>
            <w:r w:rsidRPr="00693D0F">
              <w:rPr>
                <w:sz w:val="24"/>
                <w:szCs w:val="24"/>
              </w:rPr>
              <w:t>ня регулювання* (за рік), гривень</w:t>
            </w:r>
          </w:p>
        </w:tc>
      </w:tr>
      <w:tr w:rsidR="00A23CE9" w:rsidTr="00222B22">
        <w:tc>
          <w:tcPr>
            <w:tcW w:w="2608" w:type="dxa"/>
          </w:tcPr>
          <w:p w:rsidR="00A23CE9" w:rsidRPr="00865462" w:rsidRDefault="00A23CE9" w:rsidP="009D709E">
            <w:pPr>
              <w:pStyle w:val="ab"/>
              <w:ind w:left="40"/>
              <w:jc w:val="left"/>
              <w:rPr>
                <w:sz w:val="24"/>
                <w:szCs w:val="24"/>
              </w:rPr>
            </w:pPr>
            <w:r w:rsidRPr="00865462">
              <w:rPr>
                <w:sz w:val="24"/>
                <w:szCs w:val="24"/>
              </w:rPr>
              <w:t>1. Облік суб'єкта господарювання, що перебуває у сфері регулювання</w:t>
            </w:r>
          </w:p>
        </w:tc>
        <w:tc>
          <w:tcPr>
            <w:tcW w:w="1400" w:type="dxa"/>
          </w:tcPr>
          <w:p w:rsidR="00A23CE9" w:rsidRPr="00865462" w:rsidRDefault="00A23CE9" w:rsidP="009D709E">
            <w:pPr>
              <w:pStyle w:val="ab"/>
              <w:ind w:left="40"/>
              <w:jc w:val="center"/>
              <w:rPr>
                <w:sz w:val="24"/>
                <w:szCs w:val="24"/>
              </w:rPr>
            </w:pPr>
            <w:r w:rsidRPr="00865462">
              <w:rPr>
                <w:sz w:val="24"/>
                <w:szCs w:val="24"/>
              </w:rPr>
              <w:t>0</w:t>
            </w:r>
          </w:p>
        </w:tc>
        <w:tc>
          <w:tcPr>
            <w:tcW w:w="1500" w:type="dxa"/>
          </w:tcPr>
          <w:p w:rsidR="00A23CE9" w:rsidRPr="00865462" w:rsidRDefault="00A23CE9" w:rsidP="009D709E">
            <w:pPr>
              <w:pStyle w:val="ab"/>
              <w:ind w:left="20"/>
              <w:jc w:val="center"/>
              <w:rPr>
                <w:sz w:val="24"/>
                <w:szCs w:val="24"/>
              </w:rPr>
            </w:pPr>
            <w:r w:rsidRPr="00865462">
              <w:rPr>
                <w:sz w:val="24"/>
                <w:szCs w:val="24"/>
              </w:rPr>
              <w:t>0</w:t>
            </w:r>
          </w:p>
        </w:tc>
        <w:tc>
          <w:tcPr>
            <w:tcW w:w="1300" w:type="dxa"/>
          </w:tcPr>
          <w:p w:rsidR="00A23CE9" w:rsidRPr="00865462" w:rsidRDefault="00A23CE9" w:rsidP="009D709E">
            <w:pPr>
              <w:pStyle w:val="ab"/>
              <w:ind w:left="20"/>
              <w:jc w:val="center"/>
              <w:rPr>
                <w:sz w:val="24"/>
                <w:szCs w:val="24"/>
              </w:rPr>
            </w:pPr>
            <w:r w:rsidRPr="00865462">
              <w:rPr>
                <w:sz w:val="24"/>
                <w:szCs w:val="24"/>
              </w:rPr>
              <w:t>0</w:t>
            </w:r>
          </w:p>
        </w:tc>
        <w:tc>
          <w:tcPr>
            <w:tcW w:w="1113" w:type="dxa"/>
          </w:tcPr>
          <w:p w:rsidR="00A23CE9" w:rsidRPr="00865462" w:rsidRDefault="00A23CE9" w:rsidP="009D709E">
            <w:pPr>
              <w:pStyle w:val="ab"/>
              <w:ind w:left="40"/>
              <w:jc w:val="center"/>
              <w:rPr>
                <w:sz w:val="24"/>
                <w:szCs w:val="24"/>
              </w:rPr>
            </w:pPr>
            <w:r w:rsidRPr="00865462">
              <w:rPr>
                <w:sz w:val="24"/>
                <w:szCs w:val="24"/>
              </w:rPr>
              <w:t>0</w:t>
            </w:r>
          </w:p>
        </w:tc>
        <w:tc>
          <w:tcPr>
            <w:tcW w:w="2123" w:type="dxa"/>
          </w:tcPr>
          <w:p w:rsidR="00A23CE9" w:rsidRPr="00865462" w:rsidRDefault="00A23CE9"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2. Поточний контроль за суб'єктом господарювання, що перебуває у сфері регулювання, у тому числі:</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камеральні</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виїзні</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3. Підготовка, затвердження та опрацювання одного окремого акта про порушення вимог регулювання</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4. Реалізація одного окремого рішення щодо порушення вимог регулювання</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5. Оскарження одного окремого рішення суб'єктами господарювання</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6. Підготовка звітності за результатами регулювання</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F4312B">
              <w:rPr>
                <w:sz w:val="24"/>
                <w:szCs w:val="24"/>
              </w:rPr>
              <w:t xml:space="preserve">7. Інші адміністративні процедури </w:t>
            </w:r>
          </w:p>
        </w:tc>
        <w:tc>
          <w:tcPr>
            <w:tcW w:w="1400" w:type="dxa"/>
          </w:tcPr>
          <w:p w:rsidR="00222B22" w:rsidRPr="00865462" w:rsidRDefault="00222B22" w:rsidP="009D709E">
            <w:pPr>
              <w:pStyle w:val="ab"/>
              <w:ind w:left="40"/>
              <w:jc w:val="center"/>
              <w:rPr>
                <w:sz w:val="24"/>
                <w:szCs w:val="24"/>
              </w:rPr>
            </w:pPr>
            <w:r w:rsidRPr="00865462">
              <w:rPr>
                <w:sz w:val="24"/>
                <w:szCs w:val="24"/>
              </w:rPr>
              <w:t>0</w:t>
            </w:r>
          </w:p>
        </w:tc>
        <w:tc>
          <w:tcPr>
            <w:tcW w:w="1500" w:type="dxa"/>
          </w:tcPr>
          <w:p w:rsidR="00222B22" w:rsidRPr="00865462" w:rsidRDefault="00222B22" w:rsidP="009D709E">
            <w:pPr>
              <w:pStyle w:val="ab"/>
              <w:ind w:left="20"/>
              <w:jc w:val="center"/>
              <w:rPr>
                <w:sz w:val="24"/>
                <w:szCs w:val="24"/>
              </w:rPr>
            </w:pPr>
            <w:r w:rsidRPr="00865462">
              <w:rPr>
                <w:sz w:val="24"/>
                <w:szCs w:val="24"/>
              </w:rPr>
              <w:t>0</w:t>
            </w:r>
          </w:p>
        </w:tc>
        <w:tc>
          <w:tcPr>
            <w:tcW w:w="1300" w:type="dxa"/>
          </w:tcPr>
          <w:p w:rsidR="00222B22" w:rsidRPr="00865462" w:rsidRDefault="00222B22" w:rsidP="009D709E">
            <w:pPr>
              <w:pStyle w:val="ab"/>
              <w:ind w:left="20"/>
              <w:jc w:val="center"/>
              <w:rPr>
                <w:sz w:val="24"/>
                <w:szCs w:val="24"/>
              </w:rPr>
            </w:pPr>
            <w:r w:rsidRPr="00865462">
              <w:rPr>
                <w:sz w:val="24"/>
                <w:szCs w:val="24"/>
              </w:rPr>
              <w:t>0</w:t>
            </w:r>
          </w:p>
        </w:tc>
        <w:tc>
          <w:tcPr>
            <w:tcW w:w="1113" w:type="dxa"/>
          </w:tcPr>
          <w:p w:rsidR="00222B22" w:rsidRPr="00865462" w:rsidRDefault="00222B22" w:rsidP="009D709E">
            <w:pPr>
              <w:pStyle w:val="ab"/>
              <w:ind w:left="40"/>
              <w:jc w:val="center"/>
              <w:rPr>
                <w:sz w:val="24"/>
                <w:szCs w:val="24"/>
              </w:rPr>
            </w:pPr>
            <w:r w:rsidRPr="00865462">
              <w:rPr>
                <w:sz w:val="24"/>
                <w:szCs w:val="24"/>
              </w:rPr>
              <w:t>0</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Разом за рік</w:t>
            </w:r>
          </w:p>
        </w:tc>
        <w:tc>
          <w:tcPr>
            <w:tcW w:w="1400" w:type="dxa"/>
          </w:tcPr>
          <w:p w:rsidR="00222B22" w:rsidRPr="00865462" w:rsidRDefault="00222B22" w:rsidP="009D709E">
            <w:pPr>
              <w:pStyle w:val="ab"/>
              <w:ind w:left="40"/>
              <w:jc w:val="center"/>
              <w:rPr>
                <w:sz w:val="24"/>
                <w:szCs w:val="24"/>
              </w:rPr>
            </w:pPr>
            <w:r w:rsidRPr="00865462">
              <w:rPr>
                <w:sz w:val="24"/>
                <w:szCs w:val="24"/>
              </w:rPr>
              <w:t>Х</w:t>
            </w:r>
          </w:p>
        </w:tc>
        <w:tc>
          <w:tcPr>
            <w:tcW w:w="1500" w:type="dxa"/>
          </w:tcPr>
          <w:p w:rsidR="00222B22" w:rsidRPr="00865462" w:rsidRDefault="00222B22" w:rsidP="009D709E">
            <w:pPr>
              <w:pStyle w:val="ab"/>
              <w:ind w:left="20"/>
              <w:jc w:val="center"/>
              <w:rPr>
                <w:sz w:val="24"/>
                <w:szCs w:val="24"/>
              </w:rPr>
            </w:pPr>
            <w:r w:rsidRPr="00865462">
              <w:rPr>
                <w:sz w:val="24"/>
                <w:szCs w:val="24"/>
              </w:rPr>
              <w:t>Х</w:t>
            </w:r>
          </w:p>
        </w:tc>
        <w:tc>
          <w:tcPr>
            <w:tcW w:w="1300" w:type="dxa"/>
          </w:tcPr>
          <w:p w:rsidR="00222B22" w:rsidRPr="00865462" w:rsidRDefault="00222B22" w:rsidP="009D709E">
            <w:pPr>
              <w:pStyle w:val="ab"/>
              <w:ind w:left="20"/>
              <w:jc w:val="center"/>
              <w:rPr>
                <w:sz w:val="24"/>
                <w:szCs w:val="24"/>
              </w:rPr>
            </w:pPr>
            <w:r w:rsidRPr="00865462">
              <w:rPr>
                <w:sz w:val="24"/>
                <w:szCs w:val="24"/>
              </w:rPr>
              <w:t>Х</w:t>
            </w:r>
          </w:p>
        </w:tc>
        <w:tc>
          <w:tcPr>
            <w:tcW w:w="1113" w:type="dxa"/>
          </w:tcPr>
          <w:p w:rsidR="00222B22" w:rsidRPr="00865462" w:rsidRDefault="00222B22" w:rsidP="009D709E">
            <w:pPr>
              <w:pStyle w:val="ab"/>
              <w:ind w:left="40"/>
              <w:jc w:val="center"/>
              <w:rPr>
                <w:sz w:val="24"/>
                <w:szCs w:val="24"/>
              </w:rPr>
            </w:pPr>
            <w:r w:rsidRPr="00865462">
              <w:rPr>
                <w:sz w:val="24"/>
                <w:szCs w:val="24"/>
              </w:rPr>
              <w:t>Х</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r w:rsidR="00222B22" w:rsidTr="00222B22">
        <w:tc>
          <w:tcPr>
            <w:tcW w:w="2608" w:type="dxa"/>
          </w:tcPr>
          <w:p w:rsidR="00222B22" w:rsidRPr="00865462" w:rsidRDefault="00222B22" w:rsidP="009D709E">
            <w:pPr>
              <w:pStyle w:val="ab"/>
              <w:ind w:left="40"/>
              <w:jc w:val="left"/>
              <w:rPr>
                <w:sz w:val="24"/>
                <w:szCs w:val="24"/>
              </w:rPr>
            </w:pPr>
            <w:r w:rsidRPr="00865462">
              <w:rPr>
                <w:sz w:val="24"/>
                <w:szCs w:val="24"/>
              </w:rPr>
              <w:t>Сумарно за п'ять років</w:t>
            </w:r>
          </w:p>
        </w:tc>
        <w:tc>
          <w:tcPr>
            <w:tcW w:w="1400" w:type="dxa"/>
          </w:tcPr>
          <w:p w:rsidR="00222B22" w:rsidRPr="00865462" w:rsidRDefault="00222B22" w:rsidP="009D709E">
            <w:pPr>
              <w:pStyle w:val="ab"/>
              <w:ind w:left="40"/>
              <w:jc w:val="center"/>
              <w:rPr>
                <w:sz w:val="24"/>
                <w:szCs w:val="24"/>
              </w:rPr>
            </w:pPr>
            <w:r w:rsidRPr="00865462">
              <w:rPr>
                <w:sz w:val="24"/>
                <w:szCs w:val="24"/>
              </w:rPr>
              <w:t>Х</w:t>
            </w:r>
          </w:p>
        </w:tc>
        <w:tc>
          <w:tcPr>
            <w:tcW w:w="1500" w:type="dxa"/>
          </w:tcPr>
          <w:p w:rsidR="00222B22" w:rsidRPr="00865462" w:rsidRDefault="00222B22" w:rsidP="009D709E">
            <w:pPr>
              <w:pStyle w:val="ab"/>
              <w:ind w:left="20"/>
              <w:jc w:val="center"/>
              <w:rPr>
                <w:sz w:val="24"/>
                <w:szCs w:val="24"/>
              </w:rPr>
            </w:pPr>
            <w:r w:rsidRPr="00865462">
              <w:rPr>
                <w:sz w:val="24"/>
                <w:szCs w:val="24"/>
              </w:rPr>
              <w:t>Х</w:t>
            </w:r>
          </w:p>
        </w:tc>
        <w:tc>
          <w:tcPr>
            <w:tcW w:w="1300" w:type="dxa"/>
          </w:tcPr>
          <w:p w:rsidR="00222B22" w:rsidRPr="00865462" w:rsidRDefault="00222B22" w:rsidP="009D709E">
            <w:pPr>
              <w:pStyle w:val="ab"/>
              <w:ind w:left="20"/>
              <w:jc w:val="center"/>
              <w:rPr>
                <w:sz w:val="24"/>
                <w:szCs w:val="24"/>
              </w:rPr>
            </w:pPr>
            <w:r w:rsidRPr="00865462">
              <w:rPr>
                <w:sz w:val="24"/>
                <w:szCs w:val="24"/>
              </w:rPr>
              <w:t>Х</w:t>
            </w:r>
          </w:p>
        </w:tc>
        <w:tc>
          <w:tcPr>
            <w:tcW w:w="1113" w:type="dxa"/>
          </w:tcPr>
          <w:p w:rsidR="00222B22" w:rsidRPr="00865462" w:rsidRDefault="00222B22" w:rsidP="009D709E">
            <w:pPr>
              <w:pStyle w:val="ab"/>
              <w:ind w:left="40"/>
              <w:jc w:val="center"/>
              <w:rPr>
                <w:sz w:val="24"/>
                <w:szCs w:val="24"/>
              </w:rPr>
            </w:pPr>
            <w:r w:rsidRPr="00865462">
              <w:rPr>
                <w:sz w:val="24"/>
                <w:szCs w:val="24"/>
              </w:rPr>
              <w:t>Х</w:t>
            </w:r>
          </w:p>
        </w:tc>
        <w:tc>
          <w:tcPr>
            <w:tcW w:w="2123" w:type="dxa"/>
          </w:tcPr>
          <w:p w:rsidR="00222B22" w:rsidRPr="00865462" w:rsidRDefault="00222B22" w:rsidP="009D709E">
            <w:pPr>
              <w:pStyle w:val="ab"/>
              <w:ind w:left="20"/>
              <w:jc w:val="center"/>
              <w:rPr>
                <w:sz w:val="24"/>
                <w:szCs w:val="24"/>
              </w:rPr>
            </w:pPr>
            <w:r w:rsidRPr="00865462">
              <w:rPr>
                <w:sz w:val="24"/>
                <w:szCs w:val="24"/>
              </w:rPr>
              <w:t>0</w:t>
            </w:r>
          </w:p>
        </w:tc>
      </w:tr>
    </w:tbl>
    <w:p w:rsidR="00222B22" w:rsidRPr="002F6FD1" w:rsidRDefault="00222B22" w:rsidP="00222B22">
      <w:pPr>
        <w:ind w:right="450"/>
        <w:jc w:val="both"/>
        <w:textAlignment w:val="baseline"/>
        <w:rPr>
          <w:lang w:eastAsia="uk-UA"/>
        </w:rPr>
      </w:pPr>
      <w:r w:rsidRPr="002F6FD1">
        <w:rPr>
          <w:lang w:eastAsia="uk-UA"/>
        </w:rPr>
        <w:t>Процедура регулювання не потребуватиме у органів місцевого самоврядування додаткових витрат для її впровадження.</w:t>
      </w:r>
    </w:p>
    <w:p w:rsidR="00222B22" w:rsidRPr="002E05C8" w:rsidRDefault="00222B22" w:rsidP="00222B22">
      <w:pPr>
        <w:pStyle w:val="aa"/>
        <w:tabs>
          <w:tab w:val="left" w:pos="2325"/>
        </w:tabs>
        <w:rPr>
          <w:lang w:val="uk-UA" w:eastAsia="uk-UA"/>
        </w:rPr>
      </w:pPr>
      <w:r w:rsidRPr="00222B22">
        <w:rPr>
          <w:lang w:val="ru-RU"/>
        </w:rPr>
        <w:tab/>
      </w:r>
    </w:p>
    <w:p w:rsidR="00A94C13" w:rsidRPr="002A3DCC" w:rsidRDefault="00A94C13" w:rsidP="003E27E7">
      <w:pPr>
        <w:jc w:val="both"/>
        <w:rPr>
          <w:b/>
          <w:bCs/>
          <w:sz w:val="27"/>
          <w:szCs w:val="27"/>
          <w:shd w:val="clear" w:color="auto" w:fill="FFFFFF"/>
          <w:lang w:val="uk-UA"/>
        </w:rPr>
      </w:pPr>
    </w:p>
    <w:p w:rsidR="008C50B7" w:rsidRDefault="008C50B7" w:rsidP="008C50B7">
      <w:pPr>
        <w:textAlignment w:val="baseline"/>
        <w:rPr>
          <w:b/>
          <w:sz w:val="28"/>
          <w:szCs w:val="28"/>
          <w:lang w:val="uk-UA" w:eastAsia="uk-UA"/>
        </w:rPr>
      </w:pPr>
    </w:p>
    <w:p w:rsidR="008C50B7" w:rsidRPr="00DE7CAB" w:rsidRDefault="008C50B7" w:rsidP="008C50B7">
      <w:pPr>
        <w:jc w:val="both"/>
        <w:textAlignment w:val="baseline"/>
        <w:rPr>
          <w:b/>
          <w:sz w:val="28"/>
          <w:szCs w:val="28"/>
          <w:lang w:eastAsia="uk-UA"/>
        </w:rPr>
      </w:pPr>
      <w:r w:rsidRPr="00DE7CAB">
        <w:rPr>
          <w:b/>
          <w:sz w:val="28"/>
          <w:szCs w:val="28"/>
          <w:lang w:eastAsia="uk-UA"/>
        </w:rPr>
        <w:t>4. Розрахунок сумарних витрат суб’єктів малого підприємництва, що виникають на виконання вимог регулювання</w:t>
      </w:r>
    </w:p>
    <w:tbl>
      <w:tblPr>
        <w:tblStyle w:val="a6"/>
        <w:tblW w:w="9950" w:type="dxa"/>
        <w:tblLook w:val="01E0" w:firstRow="1" w:lastRow="1" w:firstColumn="1" w:lastColumn="1" w:noHBand="0" w:noVBand="0"/>
      </w:tblPr>
      <w:tblGrid>
        <w:gridCol w:w="1608"/>
        <w:gridCol w:w="3900"/>
        <w:gridCol w:w="2300"/>
        <w:gridCol w:w="2142"/>
      </w:tblGrid>
      <w:tr w:rsidR="00D701F4" w:rsidTr="00D701F4">
        <w:tc>
          <w:tcPr>
            <w:tcW w:w="1608" w:type="dxa"/>
          </w:tcPr>
          <w:p w:rsidR="00D701F4" w:rsidRPr="00D701F4" w:rsidRDefault="00D701F4" w:rsidP="009D709E">
            <w:pPr>
              <w:spacing w:before="150" w:after="150"/>
              <w:jc w:val="center"/>
              <w:textAlignment w:val="baseline"/>
              <w:rPr>
                <w:lang w:eastAsia="uk-UA"/>
              </w:rPr>
            </w:pPr>
            <w:r w:rsidRPr="00D701F4">
              <w:rPr>
                <w:lang w:eastAsia="uk-UA"/>
              </w:rPr>
              <w:t>Порядковий номер</w:t>
            </w:r>
          </w:p>
        </w:tc>
        <w:tc>
          <w:tcPr>
            <w:tcW w:w="3900" w:type="dxa"/>
          </w:tcPr>
          <w:p w:rsidR="00D701F4" w:rsidRPr="00D701F4" w:rsidRDefault="00D701F4" w:rsidP="009D709E">
            <w:pPr>
              <w:spacing w:before="150" w:after="150"/>
              <w:jc w:val="center"/>
              <w:textAlignment w:val="baseline"/>
              <w:rPr>
                <w:lang w:eastAsia="uk-UA"/>
              </w:rPr>
            </w:pPr>
            <w:r w:rsidRPr="00D701F4">
              <w:rPr>
                <w:lang w:eastAsia="uk-UA"/>
              </w:rPr>
              <w:t>Показник</w:t>
            </w:r>
          </w:p>
        </w:tc>
        <w:tc>
          <w:tcPr>
            <w:tcW w:w="2300" w:type="dxa"/>
          </w:tcPr>
          <w:p w:rsidR="00D701F4" w:rsidRPr="00D701F4" w:rsidRDefault="00D701F4" w:rsidP="009D709E">
            <w:pPr>
              <w:spacing w:before="150" w:after="150"/>
              <w:jc w:val="center"/>
              <w:textAlignment w:val="baseline"/>
              <w:rPr>
                <w:lang w:eastAsia="uk-UA"/>
              </w:rPr>
            </w:pPr>
            <w:r w:rsidRPr="00D701F4">
              <w:rPr>
                <w:lang w:eastAsia="uk-UA"/>
              </w:rPr>
              <w:t>Перший рік регулювання (стартовий) грн.</w:t>
            </w:r>
          </w:p>
        </w:tc>
        <w:tc>
          <w:tcPr>
            <w:tcW w:w="2142" w:type="dxa"/>
          </w:tcPr>
          <w:p w:rsidR="00D701F4" w:rsidRPr="00D701F4" w:rsidRDefault="00D701F4" w:rsidP="009D709E">
            <w:pPr>
              <w:spacing w:before="150" w:after="150"/>
              <w:jc w:val="center"/>
              <w:textAlignment w:val="baseline"/>
              <w:rPr>
                <w:lang w:eastAsia="uk-UA"/>
              </w:rPr>
            </w:pPr>
            <w:r w:rsidRPr="00D701F4">
              <w:rPr>
                <w:lang w:eastAsia="uk-UA"/>
              </w:rPr>
              <w:t>За п’ять років (включаючи перший рік регулювання)</w:t>
            </w:r>
          </w:p>
        </w:tc>
      </w:tr>
      <w:tr w:rsidR="00D701F4" w:rsidTr="00D701F4">
        <w:tc>
          <w:tcPr>
            <w:tcW w:w="1608" w:type="dxa"/>
          </w:tcPr>
          <w:p w:rsidR="00D701F4" w:rsidRPr="00246CC2" w:rsidRDefault="00D701F4" w:rsidP="009D709E">
            <w:pPr>
              <w:jc w:val="center"/>
              <w:textAlignment w:val="baseline"/>
              <w:rPr>
                <w:lang w:eastAsia="uk-UA"/>
              </w:rPr>
            </w:pPr>
            <w:r w:rsidRPr="00246CC2">
              <w:rPr>
                <w:lang w:eastAsia="uk-UA"/>
              </w:rPr>
              <w:t>1</w:t>
            </w:r>
          </w:p>
        </w:tc>
        <w:tc>
          <w:tcPr>
            <w:tcW w:w="3900" w:type="dxa"/>
          </w:tcPr>
          <w:p w:rsidR="00D701F4" w:rsidRPr="00246CC2" w:rsidRDefault="00D701F4" w:rsidP="009D709E">
            <w:pPr>
              <w:textAlignment w:val="baseline"/>
              <w:rPr>
                <w:lang w:eastAsia="uk-UA"/>
              </w:rPr>
            </w:pPr>
            <w:r w:rsidRPr="00246CC2">
              <w:rPr>
                <w:lang w:eastAsia="uk-UA"/>
              </w:rPr>
              <w:t>Оцінка “прямих” витрат суб’єктів малого підприємництва на виконання регулювання</w:t>
            </w:r>
          </w:p>
        </w:tc>
        <w:tc>
          <w:tcPr>
            <w:tcW w:w="2300" w:type="dxa"/>
          </w:tcPr>
          <w:p w:rsidR="00D701F4" w:rsidRPr="00246CC2" w:rsidRDefault="00D701F4" w:rsidP="009D709E">
            <w:pPr>
              <w:jc w:val="center"/>
              <w:textAlignment w:val="baseline"/>
              <w:rPr>
                <w:lang w:eastAsia="uk-UA"/>
              </w:rPr>
            </w:pPr>
            <w:r w:rsidRPr="00246CC2">
              <w:rPr>
                <w:lang w:eastAsia="uk-UA"/>
              </w:rPr>
              <w:t>0</w:t>
            </w:r>
          </w:p>
        </w:tc>
        <w:tc>
          <w:tcPr>
            <w:tcW w:w="2142" w:type="dxa"/>
          </w:tcPr>
          <w:p w:rsidR="00D701F4" w:rsidRPr="00246CC2" w:rsidRDefault="00D701F4" w:rsidP="009D709E">
            <w:pPr>
              <w:jc w:val="center"/>
              <w:textAlignment w:val="baseline"/>
              <w:rPr>
                <w:lang w:eastAsia="uk-UA"/>
              </w:rPr>
            </w:pPr>
            <w:r w:rsidRPr="00246CC2">
              <w:rPr>
                <w:lang w:eastAsia="uk-UA"/>
              </w:rPr>
              <w:t>0</w:t>
            </w:r>
          </w:p>
        </w:tc>
      </w:tr>
      <w:tr w:rsidR="00D701F4" w:rsidTr="00D701F4">
        <w:tc>
          <w:tcPr>
            <w:tcW w:w="1608" w:type="dxa"/>
          </w:tcPr>
          <w:p w:rsidR="00D701F4" w:rsidRPr="00246CC2" w:rsidRDefault="00D701F4" w:rsidP="009D709E">
            <w:pPr>
              <w:jc w:val="center"/>
              <w:textAlignment w:val="baseline"/>
              <w:rPr>
                <w:lang w:eastAsia="uk-UA"/>
              </w:rPr>
            </w:pPr>
            <w:r w:rsidRPr="00246CC2">
              <w:rPr>
                <w:lang w:eastAsia="uk-UA"/>
              </w:rPr>
              <w:t>2</w:t>
            </w:r>
          </w:p>
        </w:tc>
        <w:tc>
          <w:tcPr>
            <w:tcW w:w="3900" w:type="dxa"/>
          </w:tcPr>
          <w:p w:rsidR="00D701F4" w:rsidRPr="00246CC2" w:rsidRDefault="00D701F4" w:rsidP="009D709E">
            <w:pPr>
              <w:textAlignment w:val="baseline"/>
              <w:rPr>
                <w:lang w:eastAsia="uk-UA"/>
              </w:rPr>
            </w:pPr>
            <w:r w:rsidRPr="00246CC2">
              <w:rPr>
                <w:lang w:eastAsia="uk-UA"/>
              </w:rPr>
              <w:t>Оцінка вартості адміністративних процедур для суб’єктів малого підприємництва щодо виконання регулювання та звітування</w:t>
            </w:r>
          </w:p>
        </w:tc>
        <w:tc>
          <w:tcPr>
            <w:tcW w:w="2300" w:type="dxa"/>
          </w:tcPr>
          <w:p w:rsidR="00D701F4" w:rsidRPr="00D701F4" w:rsidRDefault="00447E5D" w:rsidP="009D709E">
            <w:pPr>
              <w:jc w:val="center"/>
              <w:textAlignment w:val="baseline"/>
              <w:rPr>
                <w:highlight w:val="yellow"/>
                <w:lang w:val="uk-UA" w:eastAsia="uk-UA"/>
              </w:rPr>
            </w:pPr>
            <w:r>
              <w:rPr>
                <w:lang w:val="uk-UA" w:eastAsia="uk-UA"/>
              </w:rPr>
              <w:t>5427,00</w:t>
            </w:r>
          </w:p>
        </w:tc>
        <w:tc>
          <w:tcPr>
            <w:tcW w:w="2142" w:type="dxa"/>
          </w:tcPr>
          <w:p w:rsidR="00D701F4" w:rsidRPr="00FE4FC7" w:rsidRDefault="00447E5D" w:rsidP="009D709E">
            <w:pPr>
              <w:jc w:val="center"/>
              <w:textAlignment w:val="baseline"/>
              <w:rPr>
                <w:lang w:val="uk-UA" w:eastAsia="uk-UA"/>
              </w:rPr>
            </w:pPr>
            <w:r>
              <w:rPr>
                <w:lang w:val="uk-UA"/>
              </w:rPr>
              <w:t>27135,00</w:t>
            </w:r>
          </w:p>
        </w:tc>
      </w:tr>
      <w:tr w:rsidR="00D701F4" w:rsidTr="00D701F4">
        <w:tc>
          <w:tcPr>
            <w:tcW w:w="1608" w:type="dxa"/>
          </w:tcPr>
          <w:p w:rsidR="00D701F4" w:rsidRPr="00246CC2" w:rsidRDefault="00D701F4" w:rsidP="009D709E">
            <w:pPr>
              <w:jc w:val="center"/>
              <w:textAlignment w:val="baseline"/>
              <w:rPr>
                <w:lang w:eastAsia="uk-UA"/>
              </w:rPr>
            </w:pPr>
            <w:r w:rsidRPr="00246CC2">
              <w:rPr>
                <w:lang w:eastAsia="uk-UA"/>
              </w:rPr>
              <w:t>3</w:t>
            </w:r>
          </w:p>
        </w:tc>
        <w:tc>
          <w:tcPr>
            <w:tcW w:w="3900" w:type="dxa"/>
          </w:tcPr>
          <w:p w:rsidR="00D701F4" w:rsidRPr="00246CC2" w:rsidRDefault="00D701F4" w:rsidP="009D709E">
            <w:pPr>
              <w:textAlignment w:val="baseline"/>
              <w:rPr>
                <w:lang w:eastAsia="uk-UA"/>
              </w:rPr>
            </w:pPr>
            <w:r w:rsidRPr="00246CC2">
              <w:rPr>
                <w:lang w:eastAsia="uk-UA"/>
              </w:rPr>
              <w:t>Сумарні витрати малого підприємництва на виконання запланованого  регулювання</w:t>
            </w:r>
          </w:p>
        </w:tc>
        <w:tc>
          <w:tcPr>
            <w:tcW w:w="2300" w:type="dxa"/>
          </w:tcPr>
          <w:p w:rsidR="00D701F4" w:rsidRPr="00D701F4" w:rsidRDefault="00447E5D" w:rsidP="009D709E">
            <w:pPr>
              <w:jc w:val="center"/>
              <w:textAlignment w:val="baseline"/>
              <w:rPr>
                <w:highlight w:val="yellow"/>
                <w:lang w:val="uk-UA" w:eastAsia="uk-UA"/>
              </w:rPr>
            </w:pPr>
            <w:r>
              <w:rPr>
                <w:lang w:val="uk-UA" w:eastAsia="uk-UA"/>
              </w:rPr>
              <w:t>5427,00</w:t>
            </w:r>
          </w:p>
        </w:tc>
        <w:tc>
          <w:tcPr>
            <w:tcW w:w="2142" w:type="dxa"/>
          </w:tcPr>
          <w:p w:rsidR="00D701F4" w:rsidRPr="00390E6B" w:rsidRDefault="00447E5D" w:rsidP="009D709E">
            <w:pPr>
              <w:jc w:val="center"/>
              <w:textAlignment w:val="baseline"/>
              <w:rPr>
                <w:lang w:eastAsia="uk-UA"/>
              </w:rPr>
            </w:pPr>
            <w:r>
              <w:rPr>
                <w:lang w:val="uk-UA"/>
              </w:rPr>
              <w:t>27135,00</w:t>
            </w:r>
          </w:p>
        </w:tc>
      </w:tr>
      <w:tr w:rsidR="00D701F4" w:rsidTr="00D701F4">
        <w:tc>
          <w:tcPr>
            <w:tcW w:w="1608" w:type="dxa"/>
          </w:tcPr>
          <w:p w:rsidR="00D701F4" w:rsidRPr="00246CC2" w:rsidRDefault="00D701F4" w:rsidP="009D709E">
            <w:pPr>
              <w:jc w:val="center"/>
              <w:textAlignment w:val="baseline"/>
              <w:rPr>
                <w:lang w:eastAsia="uk-UA"/>
              </w:rPr>
            </w:pPr>
            <w:r w:rsidRPr="00246CC2">
              <w:rPr>
                <w:lang w:eastAsia="uk-UA"/>
              </w:rPr>
              <w:t>4</w:t>
            </w:r>
          </w:p>
        </w:tc>
        <w:tc>
          <w:tcPr>
            <w:tcW w:w="3900" w:type="dxa"/>
          </w:tcPr>
          <w:p w:rsidR="00D701F4" w:rsidRPr="00246CC2" w:rsidRDefault="00D701F4" w:rsidP="009D709E">
            <w:pPr>
              <w:textAlignment w:val="baseline"/>
              <w:rPr>
                <w:lang w:eastAsia="uk-UA"/>
              </w:rPr>
            </w:pPr>
            <w:r w:rsidRPr="00246CC2">
              <w:rPr>
                <w:lang w:eastAsia="uk-UA"/>
              </w:rPr>
              <w:t>Бюджетні витрати  на адміністрування регулювання суб’єктів малого підприємництва</w:t>
            </w:r>
          </w:p>
        </w:tc>
        <w:tc>
          <w:tcPr>
            <w:tcW w:w="2300" w:type="dxa"/>
          </w:tcPr>
          <w:p w:rsidR="00D701F4" w:rsidRPr="00274349" w:rsidRDefault="00D701F4" w:rsidP="009D709E">
            <w:pPr>
              <w:jc w:val="center"/>
              <w:textAlignment w:val="baseline"/>
              <w:rPr>
                <w:lang w:eastAsia="uk-UA"/>
              </w:rPr>
            </w:pPr>
            <w:r w:rsidRPr="00274349">
              <w:rPr>
                <w:lang w:eastAsia="uk-UA"/>
              </w:rPr>
              <w:t>0</w:t>
            </w:r>
          </w:p>
        </w:tc>
        <w:tc>
          <w:tcPr>
            <w:tcW w:w="2142" w:type="dxa"/>
          </w:tcPr>
          <w:p w:rsidR="00D701F4" w:rsidRPr="00274349" w:rsidRDefault="00D701F4" w:rsidP="009D709E">
            <w:pPr>
              <w:jc w:val="center"/>
              <w:textAlignment w:val="baseline"/>
              <w:rPr>
                <w:lang w:eastAsia="uk-UA"/>
              </w:rPr>
            </w:pPr>
            <w:r w:rsidRPr="00274349">
              <w:rPr>
                <w:lang w:eastAsia="uk-UA"/>
              </w:rPr>
              <w:t>0</w:t>
            </w:r>
          </w:p>
        </w:tc>
      </w:tr>
    </w:tbl>
    <w:p w:rsidR="005B6EDC" w:rsidRPr="00172104" w:rsidRDefault="005B6EDC" w:rsidP="00A50144">
      <w:pPr>
        <w:jc w:val="both"/>
        <w:rPr>
          <w:b/>
          <w:bCs/>
          <w:i/>
          <w:sz w:val="20"/>
          <w:szCs w:val="20"/>
          <w:shd w:val="clear" w:color="auto" w:fill="FFFFFF"/>
        </w:rPr>
      </w:pPr>
    </w:p>
    <w:p w:rsidR="00B34735" w:rsidRPr="00DE7CAB" w:rsidRDefault="00B34735" w:rsidP="00B34735">
      <w:pPr>
        <w:ind w:firstLine="450"/>
        <w:jc w:val="both"/>
        <w:textAlignment w:val="baseline"/>
        <w:rPr>
          <w:b/>
          <w:sz w:val="28"/>
          <w:szCs w:val="28"/>
          <w:lang w:eastAsia="uk-UA"/>
        </w:rPr>
      </w:pPr>
      <w:r w:rsidRPr="00DE7CAB">
        <w:rPr>
          <w:b/>
          <w:sz w:val="28"/>
          <w:szCs w:val="28"/>
          <w:lang w:eastAsia="uk-UA"/>
        </w:rPr>
        <w:t xml:space="preserve">5. Розроблення корегуючих (пом’якшувальних) заходів для малого підприємництва запропонованого регулювання.      </w:t>
      </w:r>
    </w:p>
    <w:p w:rsidR="00B34735" w:rsidRPr="00B32D58" w:rsidRDefault="00B34735" w:rsidP="00B34735">
      <w:pPr>
        <w:pStyle w:val="aa"/>
        <w:jc w:val="both"/>
        <w:rPr>
          <w:rFonts w:ascii="Times New Roman" w:hAnsi="Times New Roman" w:cs="Times New Roman"/>
          <w:sz w:val="28"/>
          <w:szCs w:val="28"/>
          <w:lang w:val="uk-UA"/>
        </w:rPr>
      </w:pPr>
      <w:bookmarkStart w:id="1" w:name="n219"/>
      <w:bookmarkEnd w:id="1"/>
      <w:r>
        <w:rPr>
          <w:rFonts w:ascii="Times New Roman" w:hAnsi="Times New Roman" w:cs="Times New Roman"/>
          <w:sz w:val="28"/>
          <w:szCs w:val="28"/>
          <w:lang w:val="uk-UA"/>
        </w:rPr>
        <w:t xml:space="preserve">      </w:t>
      </w:r>
      <w:r w:rsidRPr="00B32D58">
        <w:rPr>
          <w:rFonts w:ascii="Times New Roman" w:hAnsi="Times New Roman" w:cs="Times New Roman"/>
          <w:sz w:val="28"/>
          <w:szCs w:val="28"/>
          <w:lang w:val="uk-UA"/>
        </w:rPr>
        <w:t xml:space="preserve">Витрат у суб’єктів малого підприємництва не виникатиме, крім </w:t>
      </w:r>
      <w:r w:rsidRPr="00B32D58">
        <w:rPr>
          <w:rFonts w:ascii="Times New Roman" w:hAnsi="Times New Roman" w:cs="Times New Roman"/>
          <w:sz w:val="28"/>
          <w:szCs w:val="28"/>
          <w:lang w:val="uk-UA" w:eastAsia="uk-UA"/>
        </w:rPr>
        <w:t xml:space="preserve">витрат на підготовку документів та подання пакету документів.  </w:t>
      </w:r>
    </w:p>
    <w:p w:rsidR="005B6EDC" w:rsidRPr="00172104" w:rsidRDefault="005B6EDC" w:rsidP="00A50144">
      <w:pPr>
        <w:jc w:val="both"/>
        <w:rPr>
          <w:b/>
          <w:bCs/>
          <w:i/>
          <w:sz w:val="20"/>
          <w:szCs w:val="20"/>
          <w:shd w:val="clear" w:color="auto" w:fill="FFFFFF"/>
          <w:lang w:val="uk-UA"/>
        </w:rPr>
      </w:pPr>
    </w:p>
    <w:p w:rsidR="00C17D55" w:rsidRPr="007E49A6" w:rsidRDefault="00C17D55" w:rsidP="007E49A6">
      <w:pPr>
        <w:jc w:val="both"/>
        <w:rPr>
          <w:b/>
          <w:i/>
          <w:color w:val="000000"/>
          <w:sz w:val="28"/>
          <w:szCs w:val="28"/>
          <w:shd w:val="clear" w:color="auto" w:fill="FFFFFF"/>
          <w:lang w:val="uk-UA"/>
        </w:rPr>
      </w:pPr>
      <w:r w:rsidRPr="007E49A6">
        <w:rPr>
          <w:b/>
          <w:sz w:val="28"/>
          <w:szCs w:val="28"/>
          <w:lang w:val="uk-UA"/>
        </w:rPr>
        <w:t xml:space="preserve">«Зауваження та пропозиції до проекту </w:t>
      </w:r>
      <w:r w:rsidRPr="007E49A6">
        <w:rPr>
          <w:sz w:val="28"/>
          <w:szCs w:val="28"/>
          <w:lang w:val="uk-UA"/>
        </w:rPr>
        <w:t>«Порядок</w:t>
      </w:r>
      <w:r w:rsidRPr="007E49A6">
        <w:rPr>
          <w:b/>
          <w:sz w:val="28"/>
          <w:szCs w:val="28"/>
          <w:lang w:val="uk-UA"/>
        </w:rPr>
        <w:t xml:space="preserve"> </w:t>
      </w:r>
      <w:r w:rsidR="007E49A6" w:rsidRPr="007E49A6">
        <w:rPr>
          <w:sz w:val="28"/>
          <w:szCs w:val="28"/>
          <w:lang w:val="uk-UA"/>
        </w:rPr>
        <w:t xml:space="preserve">проведення конкурсного відбору суб’єктів оціночної діяльності для проведення експертної грошової оцінки земельних ділянок, які підлягають продажу фізичним та юридичним особам, і знаходяться в користуванні або орендуються ними» </w:t>
      </w:r>
      <w:r w:rsidRPr="007E49A6">
        <w:rPr>
          <w:b/>
          <w:sz w:val="28"/>
          <w:szCs w:val="28"/>
          <w:lang w:val="uk-UA"/>
        </w:rPr>
        <w:t xml:space="preserve">та аналіз регуляторного впливу до цього проекту просимо надсилати в письмовому вигляді протягом одного місяця з дня опублікування на адресу: м.Чернівці, вул.Б.Хмельницького, 64-А (відділ продажу землі: каб.211, тел.52-57-86), або в електронному вигляді на адресу </w:t>
      </w:r>
      <w:hyperlink r:id="rId7" w:history="1">
        <w:r w:rsidRPr="007E49A6">
          <w:rPr>
            <w:rStyle w:val="ae"/>
            <w:b/>
            <w:i/>
            <w:sz w:val="28"/>
            <w:szCs w:val="28"/>
            <w:shd w:val="clear" w:color="auto" w:fill="FFFFFF"/>
          </w:rPr>
          <w:t>torgitorgi@ukr.net</w:t>
        </w:r>
      </w:hyperlink>
      <w:r w:rsidRPr="007E49A6">
        <w:rPr>
          <w:b/>
          <w:i/>
          <w:color w:val="000000"/>
          <w:sz w:val="28"/>
          <w:szCs w:val="28"/>
          <w:shd w:val="clear" w:color="auto" w:fill="FFFFFF"/>
          <w:lang w:val="uk-UA"/>
        </w:rPr>
        <w:t xml:space="preserve">. </w:t>
      </w:r>
    </w:p>
    <w:p w:rsidR="00C17D55" w:rsidRPr="00B043DD" w:rsidRDefault="00C17D55" w:rsidP="00C17D55">
      <w:pPr>
        <w:jc w:val="both"/>
        <w:rPr>
          <w:b/>
          <w:sz w:val="28"/>
          <w:szCs w:val="28"/>
          <w:lang w:val="uk-UA"/>
        </w:rPr>
      </w:pPr>
      <w:r w:rsidRPr="00B043DD">
        <w:rPr>
          <w:b/>
          <w:color w:val="000000"/>
          <w:sz w:val="28"/>
          <w:szCs w:val="28"/>
          <w:shd w:val="clear" w:color="auto" w:fill="FFFFFF"/>
          <w:lang w:val="uk-UA"/>
        </w:rPr>
        <w:t xml:space="preserve">       </w:t>
      </w:r>
      <w:r w:rsidRPr="00B043DD">
        <w:rPr>
          <w:b/>
          <w:color w:val="000000"/>
          <w:sz w:val="28"/>
          <w:szCs w:val="28"/>
          <w:lang w:val="uk-UA"/>
        </w:rPr>
        <w:t xml:space="preserve">    З проектом регуляторного акта  можна ознайомитися </w:t>
      </w:r>
      <w:r w:rsidRPr="00B043DD">
        <w:rPr>
          <w:rStyle w:val="ad"/>
          <w:b w:val="0"/>
          <w:bCs w:val="0"/>
          <w:color w:val="000000"/>
          <w:sz w:val="28"/>
          <w:szCs w:val="28"/>
          <w:bdr w:val="none" w:sz="0" w:space="0" w:color="auto" w:frame="1"/>
          <w:lang w:val="uk-UA"/>
        </w:rPr>
        <w:t>на офіційному веб - порталі Чернівецької міської ради</w:t>
      </w:r>
      <w:r w:rsidRPr="00B043DD">
        <w:rPr>
          <w:rStyle w:val="ad"/>
          <w:b w:val="0"/>
          <w:bCs w:val="0"/>
          <w:color w:val="000000"/>
          <w:sz w:val="28"/>
          <w:szCs w:val="28"/>
          <w:bdr w:val="none" w:sz="0" w:space="0" w:color="auto" w:frame="1"/>
        </w:rPr>
        <w:t xml:space="preserve"> (</w:t>
      </w:r>
      <w:hyperlink r:id="rId8" w:history="1">
        <w:r w:rsidRPr="00B043DD">
          <w:rPr>
            <w:rStyle w:val="ae"/>
            <w:b/>
            <w:sz w:val="28"/>
            <w:szCs w:val="28"/>
            <w:bdr w:val="none" w:sz="0" w:space="0" w:color="auto" w:frame="1"/>
            <w:lang w:val="en-US"/>
          </w:rPr>
          <w:t>www</w:t>
        </w:r>
        <w:r w:rsidRPr="00B043DD">
          <w:rPr>
            <w:rStyle w:val="ae"/>
            <w:b/>
            <w:sz w:val="28"/>
            <w:szCs w:val="28"/>
            <w:bdr w:val="none" w:sz="0" w:space="0" w:color="auto" w:frame="1"/>
            <w:lang w:val="uk-UA"/>
          </w:rPr>
          <w:t>.</w:t>
        </w:r>
        <w:r w:rsidRPr="00B043DD">
          <w:rPr>
            <w:rStyle w:val="ae"/>
            <w:b/>
            <w:sz w:val="28"/>
            <w:szCs w:val="28"/>
            <w:bdr w:val="none" w:sz="0" w:space="0" w:color="auto" w:frame="1"/>
            <w:lang w:val="en-US"/>
          </w:rPr>
          <w:t>chernivtsy</w:t>
        </w:r>
        <w:r w:rsidRPr="00B043DD">
          <w:rPr>
            <w:rStyle w:val="ae"/>
            <w:b/>
            <w:sz w:val="28"/>
            <w:szCs w:val="28"/>
            <w:bdr w:val="none" w:sz="0" w:space="0" w:color="auto" w:frame="1"/>
            <w:lang w:val="uk-UA"/>
          </w:rPr>
          <w:t>.</w:t>
        </w:r>
        <w:r w:rsidRPr="00B043DD">
          <w:rPr>
            <w:rStyle w:val="ae"/>
            <w:b/>
            <w:sz w:val="28"/>
            <w:szCs w:val="28"/>
            <w:bdr w:val="none" w:sz="0" w:space="0" w:color="auto" w:frame="1"/>
            <w:lang w:val="en-US"/>
          </w:rPr>
          <w:t>eu</w:t>
        </w:r>
      </w:hyperlink>
      <w:r w:rsidRPr="00B043DD">
        <w:rPr>
          <w:rStyle w:val="ad"/>
          <w:b w:val="0"/>
          <w:bCs w:val="0"/>
          <w:color w:val="000000"/>
          <w:sz w:val="28"/>
          <w:szCs w:val="28"/>
          <w:bdr w:val="none" w:sz="0" w:space="0" w:color="auto" w:frame="1"/>
        </w:rPr>
        <w:t>)</w:t>
      </w:r>
      <w:r w:rsidRPr="00B043DD">
        <w:rPr>
          <w:rStyle w:val="ad"/>
          <w:b w:val="0"/>
          <w:bCs w:val="0"/>
          <w:color w:val="000000"/>
          <w:sz w:val="28"/>
          <w:szCs w:val="28"/>
          <w:bdr w:val="none" w:sz="0" w:space="0" w:color="auto" w:frame="1"/>
          <w:lang w:val="uk-UA"/>
        </w:rPr>
        <w:t xml:space="preserve">, розділ «Регуляторна політика». </w:t>
      </w:r>
    </w:p>
    <w:p w:rsidR="00C17D55" w:rsidRPr="00172104" w:rsidRDefault="00C17D55" w:rsidP="00C17D55">
      <w:pPr>
        <w:pStyle w:val="aa"/>
        <w:jc w:val="both"/>
        <w:rPr>
          <w:rFonts w:ascii="Times New Roman" w:hAnsi="Times New Roman" w:cs="Times New Roman"/>
          <w:b/>
          <w:color w:val="000000"/>
          <w:shd w:val="clear" w:color="auto" w:fill="FFFFFF"/>
          <w:lang w:val="uk-UA"/>
        </w:rPr>
      </w:pPr>
    </w:p>
    <w:p w:rsidR="00C17D55" w:rsidRPr="00B043DD" w:rsidRDefault="00C17D55" w:rsidP="00C17D55">
      <w:pPr>
        <w:pStyle w:val="aa"/>
        <w:jc w:val="both"/>
        <w:rPr>
          <w:rFonts w:ascii="Times New Roman" w:hAnsi="Times New Roman" w:cs="Times New Roman"/>
          <w:b/>
          <w:color w:val="000000"/>
          <w:sz w:val="28"/>
          <w:szCs w:val="28"/>
          <w:shd w:val="clear" w:color="auto" w:fill="FFFFFF"/>
          <w:lang w:val="uk-UA"/>
        </w:rPr>
      </w:pPr>
      <w:r w:rsidRPr="00B043DD">
        <w:rPr>
          <w:rFonts w:ascii="Times New Roman" w:hAnsi="Times New Roman" w:cs="Times New Roman"/>
          <w:b/>
          <w:color w:val="000000"/>
          <w:sz w:val="28"/>
          <w:szCs w:val="28"/>
          <w:shd w:val="clear" w:color="auto" w:fill="FFFFFF"/>
          <w:lang w:val="uk-UA"/>
        </w:rPr>
        <w:t xml:space="preserve">         Автор-розробник проекту регуляторного акту - департамент містобудівного комплексу та земельних відносин Чернівецької міської ради.</w:t>
      </w:r>
    </w:p>
    <w:p w:rsidR="00C17D55" w:rsidRDefault="00C17D55" w:rsidP="00C17D55">
      <w:pPr>
        <w:pStyle w:val="aa"/>
        <w:jc w:val="both"/>
        <w:rPr>
          <w:rFonts w:ascii="Times New Roman" w:hAnsi="Times New Roman" w:cs="Times New Roman"/>
          <w:color w:val="000000"/>
          <w:sz w:val="28"/>
          <w:szCs w:val="28"/>
          <w:shd w:val="clear" w:color="auto" w:fill="FFFFFF"/>
          <w:lang w:val="uk-UA"/>
        </w:rPr>
      </w:pPr>
    </w:p>
    <w:p w:rsidR="00C17D55" w:rsidRDefault="00C17D55" w:rsidP="00C17D55">
      <w:pPr>
        <w:pStyle w:val="aa"/>
        <w:jc w:val="both"/>
        <w:rPr>
          <w:rFonts w:ascii="Times New Roman" w:hAnsi="Times New Roman" w:cs="Times New Roman"/>
          <w:sz w:val="28"/>
          <w:szCs w:val="28"/>
          <w:lang w:val="uk-UA"/>
        </w:rPr>
      </w:pPr>
    </w:p>
    <w:p w:rsidR="00C17D55" w:rsidRDefault="00C17D55" w:rsidP="00C17D55">
      <w:pPr>
        <w:pStyle w:val="aa"/>
        <w:jc w:val="both"/>
        <w:rPr>
          <w:rFonts w:ascii="Times New Roman" w:hAnsi="Times New Roman" w:cs="Times New Roman"/>
          <w:sz w:val="28"/>
          <w:szCs w:val="28"/>
          <w:lang w:val="ru-RU"/>
        </w:rPr>
      </w:pPr>
      <w:r w:rsidRPr="00A56BBC">
        <w:rPr>
          <w:rFonts w:ascii="Times New Roman" w:hAnsi="Times New Roman" w:cs="Times New Roman"/>
          <w:b/>
          <w:sz w:val="28"/>
          <w:szCs w:val="28"/>
        </w:rPr>
        <w:t>Директор</w:t>
      </w:r>
      <w:r w:rsidRPr="00A56BBC">
        <w:rPr>
          <w:rFonts w:ascii="Times New Roman" w:hAnsi="Times New Roman" w:cs="Times New Roman"/>
          <w:b/>
          <w:sz w:val="28"/>
          <w:szCs w:val="28"/>
        </w:rPr>
        <w:tab/>
        <w:t xml:space="preserve">  </w:t>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rPr>
        <w:tab/>
      </w:r>
      <w:r w:rsidRPr="00A56BBC">
        <w:rPr>
          <w:rFonts w:ascii="Times New Roman" w:hAnsi="Times New Roman" w:cs="Times New Roman"/>
          <w:b/>
          <w:sz w:val="28"/>
          <w:szCs w:val="28"/>
          <w:lang w:val="uk-UA"/>
        </w:rPr>
        <w:t xml:space="preserve">  </w:t>
      </w:r>
      <w:r w:rsidRPr="00A56BBC">
        <w:rPr>
          <w:rFonts w:ascii="Times New Roman" w:hAnsi="Times New Roman" w:cs="Times New Roman"/>
          <w:b/>
          <w:sz w:val="28"/>
          <w:szCs w:val="28"/>
        </w:rPr>
        <w:tab/>
        <w:t xml:space="preserve">  </w:t>
      </w:r>
      <w:r w:rsidRPr="00A56BBC">
        <w:rPr>
          <w:rFonts w:ascii="Times New Roman" w:hAnsi="Times New Roman" w:cs="Times New Roman"/>
          <w:b/>
          <w:sz w:val="28"/>
          <w:szCs w:val="28"/>
          <w:lang w:val="uk-UA"/>
        </w:rPr>
        <w:t xml:space="preserve">                      </w:t>
      </w:r>
      <w:r w:rsidRPr="00A56BBC">
        <w:rPr>
          <w:rFonts w:ascii="Times New Roman" w:hAnsi="Times New Roman" w:cs="Times New Roman"/>
          <w:b/>
          <w:sz w:val="28"/>
          <w:szCs w:val="28"/>
        </w:rPr>
        <w:tab/>
      </w:r>
      <w:r w:rsidRPr="00A56BBC">
        <w:rPr>
          <w:rFonts w:ascii="Times New Roman" w:hAnsi="Times New Roman" w:cs="Times New Roman"/>
          <w:b/>
          <w:sz w:val="28"/>
          <w:szCs w:val="28"/>
          <w:lang w:val="uk-UA"/>
        </w:rPr>
        <w:t>Я</w:t>
      </w:r>
      <w:r w:rsidRPr="00A56BBC">
        <w:rPr>
          <w:rFonts w:ascii="Times New Roman" w:hAnsi="Times New Roman" w:cs="Times New Roman"/>
          <w:b/>
          <w:sz w:val="28"/>
          <w:szCs w:val="28"/>
        </w:rPr>
        <w:t>.</w:t>
      </w:r>
      <w:r w:rsidRPr="00A56BBC">
        <w:rPr>
          <w:rFonts w:ascii="Times New Roman" w:hAnsi="Times New Roman" w:cs="Times New Roman"/>
          <w:b/>
          <w:sz w:val="28"/>
          <w:szCs w:val="28"/>
          <w:lang w:val="uk-UA"/>
        </w:rPr>
        <w:t>Городенсь</w:t>
      </w:r>
      <w:r w:rsidRPr="00A56BBC">
        <w:rPr>
          <w:rFonts w:ascii="Times New Roman" w:hAnsi="Times New Roman" w:cs="Times New Roman"/>
          <w:b/>
          <w:sz w:val="28"/>
          <w:szCs w:val="28"/>
          <w:lang w:val="ru-RU"/>
        </w:rPr>
        <w:t xml:space="preserve">кий </w:t>
      </w:r>
      <w:r>
        <w:rPr>
          <w:rFonts w:ascii="Times New Roman" w:hAnsi="Times New Roman" w:cs="Times New Roman"/>
          <w:b/>
          <w:sz w:val="28"/>
          <w:szCs w:val="28"/>
          <w:lang w:val="ru-RU"/>
        </w:rPr>
        <w:t xml:space="preserve"> </w:t>
      </w:r>
    </w:p>
    <w:p w:rsidR="003669AB" w:rsidRDefault="003669AB" w:rsidP="00A50144">
      <w:pPr>
        <w:jc w:val="both"/>
        <w:rPr>
          <w:b/>
          <w:bCs/>
          <w:i/>
          <w:sz w:val="27"/>
          <w:szCs w:val="27"/>
          <w:shd w:val="clear" w:color="auto" w:fill="FFFFFF"/>
          <w:lang w:val="uk-UA"/>
        </w:rPr>
      </w:pPr>
    </w:p>
    <w:p w:rsidR="008C50B7" w:rsidRDefault="008C50B7" w:rsidP="00A50144">
      <w:pPr>
        <w:jc w:val="both"/>
        <w:rPr>
          <w:b/>
          <w:bCs/>
          <w:i/>
          <w:sz w:val="27"/>
          <w:szCs w:val="27"/>
          <w:shd w:val="clear" w:color="auto" w:fill="FFFFFF"/>
          <w:lang w:val="uk-UA"/>
        </w:rPr>
      </w:pPr>
    </w:p>
    <w:p w:rsidR="006A4DB9" w:rsidRPr="0050365C" w:rsidRDefault="006A4DB9" w:rsidP="006A4DB9">
      <w:pPr>
        <w:rPr>
          <w:b/>
          <w:sz w:val="28"/>
          <w:szCs w:val="28"/>
        </w:rPr>
      </w:pPr>
    </w:p>
    <w:p w:rsidR="00680FD5" w:rsidRPr="006A4DB9" w:rsidRDefault="00680FD5">
      <w:pPr>
        <w:rPr>
          <w:b/>
          <w:sz w:val="28"/>
          <w:szCs w:val="28"/>
        </w:rPr>
      </w:pPr>
    </w:p>
    <w:sectPr w:rsidR="00680FD5" w:rsidRPr="006A4DB9" w:rsidSect="007E49A6">
      <w:headerReference w:type="even" r:id="rId9"/>
      <w:headerReference w:type="default" r:id="rId10"/>
      <w:pgSz w:w="11906" w:h="16838"/>
      <w:pgMar w:top="539" w:right="606"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EA2" w:rsidRDefault="00744EA2">
      <w:r>
        <w:separator/>
      </w:r>
    </w:p>
  </w:endnote>
  <w:endnote w:type="continuationSeparator" w:id="0">
    <w:p w:rsidR="00744EA2" w:rsidRDefault="0074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EA2" w:rsidRDefault="00744EA2">
      <w:r>
        <w:separator/>
      </w:r>
    </w:p>
  </w:footnote>
  <w:footnote w:type="continuationSeparator" w:id="0">
    <w:p w:rsidR="00744EA2" w:rsidRDefault="00744E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A6" w:rsidRDefault="007E49A6" w:rsidP="00C456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E49A6" w:rsidRDefault="007E49A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9A6" w:rsidRDefault="007E49A6" w:rsidP="00C4560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4412D">
      <w:rPr>
        <w:rStyle w:val="a5"/>
        <w:noProof/>
      </w:rPr>
      <w:t>2</w:t>
    </w:r>
    <w:r>
      <w:rPr>
        <w:rStyle w:val="a5"/>
      </w:rPr>
      <w:fldChar w:fldCharType="end"/>
    </w:r>
  </w:p>
  <w:p w:rsidR="007E49A6" w:rsidRDefault="007E49A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46ECA"/>
    <w:multiLevelType w:val="hybridMultilevel"/>
    <w:tmpl w:val="2974C8E6"/>
    <w:lvl w:ilvl="0" w:tplc="669A8E2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06A"/>
    <w:rsid w:val="00007982"/>
    <w:rsid w:val="00021966"/>
    <w:rsid w:val="00036EED"/>
    <w:rsid w:val="00056AC3"/>
    <w:rsid w:val="00091987"/>
    <w:rsid w:val="000B33F9"/>
    <w:rsid w:val="000C4CC5"/>
    <w:rsid w:val="000C6DA6"/>
    <w:rsid w:val="000E74B2"/>
    <w:rsid w:val="001001B2"/>
    <w:rsid w:val="00112681"/>
    <w:rsid w:val="001327A1"/>
    <w:rsid w:val="001452FA"/>
    <w:rsid w:val="001471D5"/>
    <w:rsid w:val="00155074"/>
    <w:rsid w:val="00156BF3"/>
    <w:rsid w:val="00172104"/>
    <w:rsid w:val="00175EDE"/>
    <w:rsid w:val="00180ED5"/>
    <w:rsid w:val="001B0351"/>
    <w:rsid w:val="001C2AEB"/>
    <w:rsid w:val="001D60EC"/>
    <w:rsid w:val="00201639"/>
    <w:rsid w:val="00215568"/>
    <w:rsid w:val="00222B22"/>
    <w:rsid w:val="0025116D"/>
    <w:rsid w:val="00251F2C"/>
    <w:rsid w:val="00253AA7"/>
    <w:rsid w:val="00273114"/>
    <w:rsid w:val="00285355"/>
    <w:rsid w:val="002A3DCC"/>
    <w:rsid w:val="002B67F4"/>
    <w:rsid w:val="002B7BE1"/>
    <w:rsid w:val="00311A9C"/>
    <w:rsid w:val="003362DB"/>
    <w:rsid w:val="003669AB"/>
    <w:rsid w:val="00387B0E"/>
    <w:rsid w:val="00390E6B"/>
    <w:rsid w:val="003D0257"/>
    <w:rsid w:val="003E27E7"/>
    <w:rsid w:val="003E7D06"/>
    <w:rsid w:val="003F746A"/>
    <w:rsid w:val="003F7CEC"/>
    <w:rsid w:val="00431AF6"/>
    <w:rsid w:val="00447E5D"/>
    <w:rsid w:val="00465AF1"/>
    <w:rsid w:val="00481368"/>
    <w:rsid w:val="004817AB"/>
    <w:rsid w:val="004927DB"/>
    <w:rsid w:val="004C24DD"/>
    <w:rsid w:val="004C2F1D"/>
    <w:rsid w:val="004C723A"/>
    <w:rsid w:val="004E35D5"/>
    <w:rsid w:val="004F6CB9"/>
    <w:rsid w:val="0050331F"/>
    <w:rsid w:val="0050365C"/>
    <w:rsid w:val="0050571C"/>
    <w:rsid w:val="005138EE"/>
    <w:rsid w:val="0052704A"/>
    <w:rsid w:val="00531458"/>
    <w:rsid w:val="00572E6A"/>
    <w:rsid w:val="0058312D"/>
    <w:rsid w:val="005A3130"/>
    <w:rsid w:val="005B6EDC"/>
    <w:rsid w:val="005C7AED"/>
    <w:rsid w:val="005E5BE5"/>
    <w:rsid w:val="00642ED6"/>
    <w:rsid w:val="00646BC1"/>
    <w:rsid w:val="006471AC"/>
    <w:rsid w:val="00676B72"/>
    <w:rsid w:val="00680FD5"/>
    <w:rsid w:val="0068494C"/>
    <w:rsid w:val="00690CAC"/>
    <w:rsid w:val="00691A34"/>
    <w:rsid w:val="00693D0F"/>
    <w:rsid w:val="00697F3E"/>
    <w:rsid w:val="006A4DB9"/>
    <w:rsid w:val="006F06F5"/>
    <w:rsid w:val="006F3D66"/>
    <w:rsid w:val="007337EF"/>
    <w:rsid w:val="00744EA2"/>
    <w:rsid w:val="007452E0"/>
    <w:rsid w:val="007622B8"/>
    <w:rsid w:val="0077123B"/>
    <w:rsid w:val="00771B9D"/>
    <w:rsid w:val="00783664"/>
    <w:rsid w:val="007953B1"/>
    <w:rsid w:val="007E49A6"/>
    <w:rsid w:val="007E5C60"/>
    <w:rsid w:val="008076A1"/>
    <w:rsid w:val="0081578F"/>
    <w:rsid w:val="00821E77"/>
    <w:rsid w:val="008611AC"/>
    <w:rsid w:val="00887E9D"/>
    <w:rsid w:val="008A6585"/>
    <w:rsid w:val="008B013D"/>
    <w:rsid w:val="008B4675"/>
    <w:rsid w:val="008C02CC"/>
    <w:rsid w:val="008C50B7"/>
    <w:rsid w:val="008D2282"/>
    <w:rsid w:val="008E68BC"/>
    <w:rsid w:val="009006BA"/>
    <w:rsid w:val="00936180"/>
    <w:rsid w:val="00954FAA"/>
    <w:rsid w:val="00982B12"/>
    <w:rsid w:val="0098637E"/>
    <w:rsid w:val="009A0FAC"/>
    <w:rsid w:val="009A67F0"/>
    <w:rsid w:val="009B445B"/>
    <w:rsid w:val="009C2A14"/>
    <w:rsid w:val="009C5987"/>
    <w:rsid w:val="009D2145"/>
    <w:rsid w:val="009D709E"/>
    <w:rsid w:val="009F4B2C"/>
    <w:rsid w:val="00A00EBB"/>
    <w:rsid w:val="00A23CE9"/>
    <w:rsid w:val="00A26566"/>
    <w:rsid w:val="00A31BEB"/>
    <w:rsid w:val="00A31F7A"/>
    <w:rsid w:val="00A36487"/>
    <w:rsid w:val="00A3793C"/>
    <w:rsid w:val="00A41C2A"/>
    <w:rsid w:val="00A50144"/>
    <w:rsid w:val="00A94C13"/>
    <w:rsid w:val="00A955FB"/>
    <w:rsid w:val="00AC26E4"/>
    <w:rsid w:val="00AD5B22"/>
    <w:rsid w:val="00AE004B"/>
    <w:rsid w:val="00B05FE4"/>
    <w:rsid w:val="00B34735"/>
    <w:rsid w:val="00B466EE"/>
    <w:rsid w:val="00B474E9"/>
    <w:rsid w:val="00B526CF"/>
    <w:rsid w:val="00B53625"/>
    <w:rsid w:val="00B5606A"/>
    <w:rsid w:val="00B619FC"/>
    <w:rsid w:val="00B8548C"/>
    <w:rsid w:val="00B95B42"/>
    <w:rsid w:val="00B9710E"/>
    <w:rsid w:val="00BA38AB"/>
    <w:rsid w:val="00BE1B0E"/>
    <w:rsid w:val="00C055FE"/>
    <w:rsid w:val="00C1598C"/>
    <w:rsid w:val="00C15F64"/>
    <w:rsid w:val="00C17D55"/>
    <w:rsid w:val="00C45603"/>
    <w:rsid w:val="00C55CB8"/>
    <w:rsid w:val="00C64D50"/>
    <w:rsid w:val="00C84750"/>
    <w:rsid w:val="00C95BA9"/>
    <w:rsid w:val="00CB7484"/>
    <w:rsid w:val="00CC3554"/>
    <w:rsid w:val="00CD42EB"/>
    <w:rsid w:val="00CF316C"/>
    <w:rsid w:val="00D0179B"/>
    <w:rsid w:val="00D05F19"/>
    <w:rsid w:val="00D40B5D"/>
    <w:rsid w:val="00D701F4"/>
    <w:rsid w:val="00D95844"/>
    <w:rsid w:val="00DA7CE8"/>
    <w:rsid w:val="00DB50EC"/>
    <w:rsid w:val="00DB5F33"/>
    <w:rsid w:val="00DC3758"/>
    <w:rsid w:val="00DD1A6C"/>
    <w:rsid w:val="00DE3605"/>
    <w:rsid w:val="00E152E6"/>
    <w:rsid w:val="00E22B3C"/>
    <w:rsid w:val="00E61800"/>
    <w:rsid w:val="00E70ACE"/>
    <w:rsid w:val="00E91BEF"/>
    <w:rsid w:val="00EA5C26"/>
    <w:rsid w:val="00EC3838"/>
    <w:rsid w:val="00EE751E"/>
    <w:rsid w:val="00EF4E11"/>
    <w:rsid w:val="00F17402"/>
    <w:rsid w:val="00F21FA5"/>
    <w:rsid w:val="00F4412D"/>
    <w:rsid w:val="00F50D8D"/>
    <w:rsid w:val="00F51BD5"/>
    <w:rsid w:val="00F62BC9"/>
    <w:rsid w:val="00F64363"/>
    <w:rsid w:val="00F643F3"/>
    <w:rsid w:val="00F65165"/>
    <w:rsid w:val="00F6724C"/>
    <w:rsid w:val="00F7186E"/>
    <w:rsid w:val="00F76979"/>
    <w:rsid w:val="00F956DA"/>
    <w:rsid w:val="00FD2646"/>
    <w:rsid w:val="00FD3278"/>
    <w:rsid w:val="00FD3510"/>
    <w:rsid w:val="00FD6E0E"/>
    <w:rsid w:val="00FE4FC7"/>
    <w:rsid w:val="00FE5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8F3755-FEC2-4052-9DB3-951873DB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1598C"/>
    <w:pPr>
      <w:keepNext/>
      <w:spacing w:before="240" w:after="60"/>
      <w:outlineLvl w:val="0"/>
    </w:pPr>
    <w:rPr>
      <w:rFonts w:ascii="Arial" w:hAnsi="Arial" w:cs="Arial"/>
      <w:b/>
      <w:bCs/>
      <w:kern w:val="32"/>
      <w:sz w:val="32"/>
      <w:szCs w:val="32"/>
    </w:rPr>
  </w:style>
  <w:style w:type="paragraph" w:styleId="2">
    <w:name w:val="heading 2"/>
    <w:basedOn w:val="a"/>
    <w:next w:val="a"/>
    <w:qFormat/>
    <w:rsid w:val="00C1598C"/>
    <w:pPr>
      <w:keepNext/>
      <w:spacing w:before="240" w:after="60"/>
      <w:outlineLvl w:val="1"/>
    </w:pPr>
    <w:rPr>
      <w:rFonts w:ascii="Arial" w:hAnsi="Arial" w:cs="Arial"/>
      <w:b/>
      <w:bCs/>
      <w:i/>
      <w:iCs/>
      <w:sz w:val="28"/>
      <w:szCs w:val="28"/>
    </w:rPr>
  </w:style>
  <w:style w:type="paragraph" w:styleId="3">
    <w:name w:val="heading 3"/>
    <w:basedOn w:val="a"/>
    <w:next w:val="a"/>
    <w:qFormat/>
    <w:rsid w:val="00C1598C"/>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6A4DB9"/>
    <w:pPr>
      <w:spacing w:before="100" w:beforeAutospacing="1" w:after="100" w:afterAutospacing="1"/>
    </w:pPr>
  </w:style>
  <w:style w:type="character" w:customStyle="1" w:styleId="apple-converted-space">
    <w:name w:val="apple-converted-space"/>
    <w:basedOn w:val="a0"/>
    <w:rsid w:val="006A4DB9"/>
  </w:style>
  <w:style w:type="paragraph" w:styleId="a4">
    <w:name w:val="header"/>
    <w:basedOn w:val="a"/>
    <w:rsid w:val="00690CAC"/>
    <w:pPr>
      <w:tabs>
        <w:tab w:val="center" w:pos="4677"/>
        <w:tab w:val="right" w:pos="9355"/>
      </w:tabs>
    </w:pPr>
  </w:style>
  <w:style w:type="character" w:styleId="a5">
    <w:name w:val="page number"/>
    <w:basedOn w:val="a0"/>
    <w:rsid w:val="00690CAC"/>
  </w:style>
  <w:style w:type="table" w:styleId="a6">
    <w:name w:val="Table Grid"/>
    <w:basedOn w:val="a1"/>
    <w:rsid w:val="00FE5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link w:val="a8"/>
    <w:qFormat/>
    <w:rsid w:val="0058312D"/>
    <w:pPr>
      <w:jc w:val="center"/>
    </w:pPr>
    <w:rPr>
      <w:szCs w:val="20"/>
    </w:rPr>
  </w:style>
  <w:style w:type="character" w:customStyle="1" w:styleId="a8">
    <w:name w:val="Подзаголовок Знак"/>
    <w:basedOn w:val="a0"/>
    <w:link w:val="a7"/>
    <w:locked/>
    <w:rsid w:val="0058312D"/>
    <w:rPr>
      <w:sz w:val="24"/>
      <w:lang w:val="ru-RU" w:eastAsia="ru-RU" w:bidi="ar-SA"/>
    </w:rPr>
  </w:style>
  <w:style w:type="paragraph" w:customStyle="1" w:styleId="Text">
    <w:name w:val="Text"/>
    <w:basedOn w:val="a"/>
    <w:rsid w:val="00BE1B0E"/>
    <w:pPr>
      <w:widowControl w:val="0"/>
      <w:suppressAutoHyphens/>
      <w:autoSpaceDE w:val="0"/>
      <w:autoSpaceDN w:val="0"/>
      <w:spacing w:line="200" w:lineRule="atLeast"/>
      <w:ind w:firstLine="170"/>
      <w:jc w:val="both"/>
      <w:textAlignment w:val="baseline"/>
    </w:pPr>
    <w:rPr>
      <w:rFonts w:eastAsia="Andale Sans UI" w:cs="Tahoma"/>
      <w:color w:val="000000"/>
      <w:kern w:val="3"/>
      <w:sz w:val="20"/>
      <w:szCs w:val="20"/>
      <w:lang w:val="uk-UA" w:eastAsia="ja-JP" w:bidi="fa-IR"/>
    </w:rPr>
  </w:style>
  <w:style w:type="character" w:customStyle="1" w:styleId="rvts15">
    <w:name w:val="rvts15"/>
    <w:basedOn w:val="a0"/>
    <w:rsid w:val="00BE1B0E"/>
  </w:style>
  <w:style w:type="character" w:customStyle="1" w:styleId="a9">
    <w:name w:val="Шрифт абзацу за промовчанням"/>
    <w:rsid w:val="003362DB"/>
  </w:style>
  <w:style w:type="paragraph" w:customStyle="1" w:styleId="Textbody">
    <w:name w:val="Text body"/>
    <w:basedOn w:val="a"/>
    <w:rsid w:val="003362DB"/>
    <w:pPr>
      <w:widowControl w:val="0"/>
      <w:suppressAutoHyphens/>
      <w:autoSpaceDN w:val="0"/>
      <w:spacing w:after="120"/>
      <w:textAlignment w:val="baseline"/>
    </w:pPr>
    <w:rPr>
      <w:rFonts w:eastAsia="Andale Sans UI" w:cs="Tahoma"/>
      <w:kern w:val="3"/>
      <w:lang w:val="de-DE" w:eastAsia="ja-JP" w:bidi="fa-IR"/>
    </w:rPr>
  </w:style>
  <w:style w:type="paragraph" w:customStyle="1" w:styleId="aa">
    <w:name w:val=" Знак Знак Знак"/>
    <w:basedOn w:val="a"/>
    <w:rsid w:val="00A00EBB"/>
    <w:rPr>
      <w:rFonts w:ascii="Verdana" w:hAnsi="Verdana" w:cs="Verdana"/>
      <w:sz w:val="20"/>
      <w:szCs w:val="20"/>
      <w:lang w:val="en-US" w:eastAsia="en-US"/>
    </w:rPr>
  </w:style>
  <w:style w:type="character" w:customStyle="1" w:styleId="apple-style-span">
    <w:name w:val="apple-style-span"/>
    <w:basedOn w:val="a0"/>
    <w:rsid w:val="00A00EBB"/>
  </w:style>
  <w:style w:type="paragraph" w:styleId="ab">
    <w:name w:val="Body Text"/>
    <w:basedOn w:val="a"/>
    <w:rsid w:val="00A00EBB"/>
    <w:pPr>
      <w:jc w:val="both"/>
    </w:pPr>
    <w:rPr>
      <w:sz w:val="28"/>
      <w:szCs w:val="20"/>
      <w:lang w:val="uk-UA"/>
    </w:rPr>
  </w:style>
  <w:style w:type="paragraph" w:styleId="ac">
    <w:name w:val="Body Text Indent"/>
    <w:basedOn w:val="a"/>
    <w:rsid w:val="005A3130"/>
    <w:pPr>
      <w:spacing w:after="120"/>
      <w:ind w:left="283"/>
    </w:pPr>
  </w:style>
  <w:style w:type="paragraph" w:customStyle="1" w:styleId="Default">
    <w:name w:val="Default"/>
    <w:rsid w:val="005A3130"/>
    <w:pPr>
      <w:autoSpaceDE w:val="0"/>
      <w:autoSpaceDN w:val="0"/>
      <w:adjustRightInd w:val="0"/>
    </w:pPr>
    <w:rPr>
      <w:color w:val="000000"/>
      <w:sz w:val="24"/>
      <w:szCs w:val="24"/>
      <w:lang w:eastAsia="en-US"/>
    </w:rPr>
  </w:style>
  <w:style w:type="character" w:styleId="ad">
    <w:name w:val="Strong"/>
    <w:qFormat/>
    <w:rsid w:val="002A3DCC"/>
    <w:rPr>
      <w:b/>
      <w:bCs/>
    </w:rPr>
  </w:style>
  <w:style w:type="character" w:styleId="ae">
    <w:name w:val="Hyperlink"/>
    <w:basedOn w:val="a0"/>
    <w:rsid w:val="00C17D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0202">
      <w:bodyDiv w:val="1"/>
      <w:marLeft w:val="0"/>
      <w:marRight w:val="0"/>
      <w:marTop w:val="0"/>
      <w:marBottom w:val="0"/>
      <w:divBdr>
        <w:top w:val="none" w:sz="0" w:space="0" w:color="auto"/>
        <w:left w:val="none" w:sz="0" w:space="0" w:color="auto"/>
        <w:bottom w:val="none" w:sz="0" w:space="0" w:color="auto"/>
        <w:right w:val="none" w:sz="0" w:space="0" w:color="auto"/>
      </w:divBdr>
    </w:div>
    <w:div w:id="216816658">
      <w:bodyDiv w:val="1"/>
      <w:marLeft w:val="0"/>
      <w:marRight w:val="0"/>
      <w:marTop w:val="0"/>
      <w:marBottom w:val="0"/>
      <w:divBdr>
        <w:top w:val="none" w:sz="0" w:space="0" w:color="auto"/>
        <w:left w:val="none" w:sz="0" w:space="0" w:color="auto"/>
        <w:bottom w:val="none" w:sz="0" w:space="0" w:color="auto"/>
        <w:right w:val="none" w:sz="0" w:space="0" w:color="auto"/>
      </w:divBdr>
    </w:div>
    <w:div w:id="370738132">
      <w:bodyDiv w:val="1"/>
      <w:marLeft w:val="0"/>
      <w:marRight w:val="0"/>
      <w:marTop w:val="0"/>
      <w:marBottom w:val="0"/>
      <w:divBdr>
        <w:top w:val="none" w:sz="0" w:space="0" w:color="auto"/>
        <w:left w:val="none" w:sz="0" w:space="0" w:color="auto"/>
        <w:bottom w:val="none" w:sz="0" w:space="0" w:color="auto"/>
        <w:right w:val="none" w:sz="0" w:space="0" w:color="auto"/>
      </w:divBdr>
    </w:div>
    <w:div w:id="407963576">
      <w:bodyDiv w:val="1"/>
      <w:marLeft w:val="0"/>
      <w:marRight w:val="0"/>
      <w:marTop w:val="0"/>
      <w:marBottom w:val="0"/>
      <w:divBdr>
        <w:top w:val="none" w:sz="0" w:space="0" w:color="auto"/>
        <w:left w:val="none" w:sz="0" w:space="0" w:color="auto"/>
        <w:bottom w:val="none" w:sz="0" w:space="0" w:color="auto"/>
        <w:right w:val="none" w:sz="0" w:space="0" w:color="auto"/>
      </w:divBdr>
    </w:div>
    <w:div w:id="495221491">
      <w:bodyDiv w:val="1"/>
      <w:marLeft w:val="0"/>
      <w:marRight w:val="0"/>
      <w:marTop w:val="0"/>
      <w:marBottom w:val="0"/>
      <w:divBdr>
        <w:top w:val="none" w:sz="0" w:space="0" w:color="auto"/>
        <w:left w:val="none" w:sz="0" w:space="0" w:color="auto"/>
        <w:bottom w:val="none" w:sz="0" w:space="0" w:color="auto"/>
        <w:right w:val="none" w:sz="0" w:space="0" w:color="auto"/>
      </w:divBdr>
    </w:div>
    <w:div w:id="662009727">
      <w:bodyDiv w:val="1"/>
      <w:marLeft w:val="0"/>
      <w:marRight w:val="0"/>
      <w:marTop w:val="0"/>
      <w:marBottom w:val="0"/>
      <w:divBdr>
        <w:top w:val="none" w:sz="0" w:space="0" w:color="auto"/>
        <w:left w:val="none" w:sz="0" w:space="0" w:color="auto"/>
        <w:bottom w:val="none" w:sz="0" w:space="0" w:color="auto"/>
        <w:right w:val="none" w:sz="0" w:space="0" w:color="auto"/>
      </w:divBdr>
    </w:div>
    <w:div w:id="1012025619">
      <w:bodyDiv w:val="1"/>
      <w:marLeft w:val="0"/>
      <w:marRight w:val="0"/>
      <w:marTop w:val="0"/>
      <w:marBottom w:val="0"/>
      <w:divBdr>
        <w:top w:val="none" w:sz="0" w:space="0" w:color="auto"/>
        <w:left w:val="none" w:sz="0" w:space="0" w:color="auto"/>
        <w:bottom w:val="none" w:sz="0" w:space="0" w:color="auto"/>
        <w:right w:val="none" w:sz="0" w:space="0" w:color="auto"/>
      </w:divBdr>
    </w:div>
    <w:div w:id="1542278601">
      <w:bodyDiv w:val="1"/>
      <w:marLeft w:val="0"/>
      <w:marRight w:val="0"/>
      <w:marTop w:val="0"/>
      <w:marBottom w:val="0"/>
      <w:divBdr>
        <w:top w:val="none" w:sz="0" w:space="0" w:color="auto"/>
        <w:left w:val="none" w:sz="0" w:space="0" w:color="auto"/>
        <w:bottom w:val="none" w:sz="0" w:space="0" w:color="auto"/>
        <w:right w:val="none" w:sz="0" w:space="0" w:color="auto"/>
      </w:divBdr>
    </w:div>
    <w:div w:id="1620143049">
      <w:bodyDiv w:val="1"/>
      <w:marLeft w:val="0"/>
      <w:marRight w:val="0"/>
      <w:marTop w:val="0"/>
      <w:marBottom w:val="0"/>
      <w:divBdr>
        <w:top w:val="none" w:sz="0" w:space="0" w:color="auto"/>
        <w:left w:val="none" w:sz="0" w:space="0" w:color="auto"/>
        <w:bottom w:val="none" w:sz="0" w:space="0" w:color="auto"/>
        <w:right w:val="none" w:sz="0" w:space="0" w:color="auto"/>
      </w:divBdr>
    </w:div>
    <w:div w:id="1766726341">
      <w:bodyDiv w:val="1"/>
      <w:marLeft w:val="0"/>
      <w:marRight w:val="0"/>
      <w:marTop w:val="0"/>
      <w:marBottom w:val="0"/>
      <w:divBdr>
        <w:top w:val="none" w:sz="0" w:space="0" w:color="auto"/>
        <w:left w:val="none" w:sz="0" w:space="0" w:color="auto"/>
        <w:bottom w:val="none" w:sz="0" w:space="0" w:color="auto"/>
        <w:right w:val="none" w:sz="0" w:space="0" w:color="auto"/>
      </w:divBdr>
    </w:div>
    <w:div w:id="1806585586">
      <w:bodyDiv w:val="1"/>
      <w:marLeft w:val="0"/>
      <w:marRight w:val="0"/>
      <w:marTop w:val="0"/>
      <w:marBottom w:val="0"/>
      <w:divBdr>
        <w:top w:val="none" w:sz="0" w:space="0" w:color="auto"/>
        <w:left w:val="none" w:sz="0" w:space="0" w:color="auto"/>
        <w:bottom w:val="none" w:sz="0" w:space="0" w:color="auto"/>
        <w:right w:val="none" w:sz="0" w:space="0" w:color="auto"/>
      </w:divBdr>
    </w:div>
    <w:div w:id="1999530514">
      <w:bodyDiv w:val="1"/>
      <w:marLeft w:val="0"/>
      <w:marRight w:val="0"/>
      <w:marTop w:val="0"/>
      <w:marBottom w:val="0"/>
      <w:divBdr>
        <w:top w:val="none" w:sz="0" w:space="0" w:color="auto"/>
        <w:left w:val="none" w:sz="0" w:space="0" w:color="auto"/>
        <w:bottom w:val="none" w:sz="0" w:space="0" w:color="auto"/>
        <w:right w:val="none" w:sz="0" w:space="0" w:color="auto"/>
      </w:divBdr>
    </w:div>
    <w:div w:id="204532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hernivtsy.eu" TargetMode="External"/><Relationship Id="rId3" Type="http://schemas.openxmlformats.org/officeDocument/2006/relationships/settings" Target="settings.xml"/><Relationship Id="rId7" Type="http://schemas.openxmlformats.org/officeDocument/2006/relationships/hyperlink" Target="mailto:torgitorgi@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3818</Words>
  <Characters>21766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vt:lpstr>
    </vt:vector>
  </TitlesOfParts>
  <Company>1</Company>
  <LinksUpToDate>false</LinksUpToDate>
  <CharactersWithSpaces>25533</CharactersWithSpaces>
  <SharedDoc>false</SharedDoc>
  <HLinks>
    <vt:vector size="12" baseType="variant">
      <vt:variant>
        <vt:i4>1900619</vt:i4>
      </vt:variant>
      <vt:variant>
        <vt:i4>3</vt:i4>
      </vt:variant>
      <vt:variant>
        <vt:i4>0</vt:i4>
      </vt:variant>
      <vt:variant>
        <vt:i4>5</vt:i4>
      </vt:variant>
      <vt:variant>
        <vt:lpwstr>http://www.chernivtsy.eu/</vt:lpwstr>
      </vt:variant>
      <vt:variant>
        <vt:lpwstr/>
      </vt:variant>
      <vt:variant>
        <vt:i4>6619204</vt:i4>
      </vt:variant>
      <vt:variant>
        <vt:i4>0</vt:i4>
      </vt:variant>
      <vt:variant>
        <vt:i4>0</vt:i4>
      </vt:variant>
      <vt:variant>
        <vt:i4>5</vt:i4>
      </vt:variant>
      <vt:variant>
        <vt:lpwstr>mailto:torgitorgi@ukr.net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WiZaRd</dc:creator>
  <cp:keywords/>
  <cp:lastModifiedBy>Kompvid2</cp:lastModifiedBy>
  <cp:revision>2</cp:revision>
  <cp:lastPrinted>2018-02-22T11:04:00Z</cp:lastPrinted>
  <dcterms:created xsi:type="dcterms:W3CDTF">2018-03-30T12:05:00Z</dcterms:created>
  <dcterms:modified xsi:type="dcterms:W3CDTF">2018-03-30T12:05:00Z</dcterms:modified>
</cp:coreProperties>
</file>