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2F3" w:rsidRDefault="00F67B15" w:rsidP="00F67B15">
      <w:pPr>
        <w:tabs>
          <w:tab w:val="left" w:pos="4200"/>
          <w:tab w:val="center" w:pos="4650"/>
        </w:tabs>
        <w:rPr>
          <w:lang w:val="uk-UA"/>
        </w:rPr>
      </w:pPr>
      <w:r>
        <w:rPr>
          <w:lang w:val="uk-UA"/>
        </w:rPr>
        <w:tab/>
      </w:r>
    </w:p>
    <w:p w:rsidR="00C219CB" w:rsidRDefault="00B86A37" w:rsidP="00005BE3">
      <w:pPr>
        <w:shd w:val="clear" w:color="auto" w:fill="FFFFFF"/>
        <w:tabs>
          <w:tab w:val="left" w:pos="394"/>
        </w:tabs>
        <w:ind w:firstLine="900"/>
        <w:jc w:val="both"/>
        <w:rPr>
          <w:b/>
          <w:sz w:val="28"/>
          <w:szCs w:val="28"/>
        </w:rPr>
      </w:pPr>
      <w:r>
        <w:rPr>
          <w:sz w:val="28"/>
          <w:szCs w:val="28"/>
          <w:lang w:val="uk-UA"/>
        </w:rPr>
        <w:t xml:space="preserve">                      </w:t>
      </w:r>
      <w:r w:rsidR="007F6F8B">
        <w:rPr>
          <w:lang w:val="uk-UA"/>
        </w:rPr>
        <w:t xml:space="preserve">   </w:t>
      </w:r>
    </w:p>
    <w:p w:rsidR="000D4FC2" w:rsidRDefault="000D4FC2" w:rsidP="00284DBD">
      <w:pPr>
        <w:pStyle w:val="a9"/>
        <w:jc w:val="center"/>
        <w:rPr>
          <w:rFonts w:ascii="Times New Roman" w:hAnsi="Times New Roman" w:cs="Times New Roman"/>
          <w:b/>
          <w:sz w:val="28"/>
          <w:szCs w:val="28"/>
          <w:lang w:val="ru-RU"/>
        </w:rPr>
      </w:pPr>
    </w:p>
    <w:p w:rsidR="000D4FC2" w:rsidRDefault="000D4FC2" w:rsidP="00284DBD">
      <w:pPr>
        <w:pStyle w:val="a9"/>
        <w:jc w:val="center"/>
        <w:rPr>
          <w:rFonts w:ascii="Times New Roman" w:hAnsi="Times New Roman" w:cs="Times New Roman"/>
          <w:b/>
          <w:sz w:val="28"/>
          <w:szCs w:val="28"/>
          <w:lang w:val="ru-RU"/>
        </w:rPr>
      </w:pPr>
    </w:p>
    <w:p w:rsidR="00284DBD" w:rsidRPr="007551D2" w:rsidRDefault="00284DBD" w:rsidP="00284DBD">
      <w:pPr>
        <w:pStyle w:val="a9"/>
        <w:jc w:val="center"/>
        <w:rPr>
          <w:rFonts w:ascii="Times New Roman" w:hAnsi="Times New Roman" w:cs="Times New Roman"/>
          <w:b/>
          <w:sz w:val="28"/>
          <w:szCs w:val="28"/>
          <w:lang w:val="ru-RU"/>
        </w:rPr>
      </w:pPr>
      <w:r w:rsidRPr="00C45765">
        <w:rPr>
          <w:rFonts w:ascii="Times New Roman" w:hAnsi="Times New Roman" w:cs="Times New Roman"/>
          <w:b/>
          <w:sz w:val="28"/>
          <w:szCs w:val="28"/>
          <w:lang w:val="ru-RU"/>
        </w:rPr>
        <w:t>АНАЛІЗ РЕГУЛЯТОРНОГО ВПЛИВУ</w:t>
      </w:r>
    </w:p>
    <w:tbl>
      <w:tblPr>
        <w:tblW w:w="10059" w:type="dxa"/>
        <w:jc w:val="center"/>
        <w:tblLook w:val="01E0" w:firstRow="1" w:lastRow="1" w:firstColumn="1" w:lastColumn="1" w:noHBand="0" w:noVBand="0"/>
      </w:tblPr>
      <w:tblGrid>
        <w:gridCol w:w="10059"/>
      </w:tblGrid>
      <w:tr w:rsidR="003012EE" w:rsidRPr="003367F5" w:rsidTr="003012EE">
        <w:trPr>
          <w:trHeight w:val="190"/>
          <w:jc w:val="center"/>
        </w:trPr>
        <w:tc>
          <w:tcPr>
            <w:tcW w:w="10059" w:type="dxa"/>
          </w:tcPr>
          <w:p w:rsidR="003012EE" w:rsidRPr="003012EE" w:rsidRDefault="00284DBD" w:rsidP="003964AA">
            <w:pPr>
              <w:spacing w:before="60" w:after="60"/>
              <w:jc w:val="center"/>
              <w:rPr>
                <w:sz w:val="28"/>
                <w:szCs w:val="28"/>
              </w:rPr>
            </w:pPr>
            <w:r w:rsidRPr="00C45765">
              <w:rPr>
                <w:sz w:val="28"/>
                <w:szCs w:val="28"/>
              </w:rPr>
              <w:t xml:space="preserve">на проект рішення </w:t>
            </w:r>
            <w:r w:rsidRPr="00C45765">
              <w:rPr>
                <w:sz w:val="28"/>
                <w:szCs w:val="28"/>
                <w:lang w:val="uk-UA"/>
              </w:rPr>
              <w:t xml:space="preserve">Чернівецької </w:t>
            </w:r>
            <w:r w:rsidRPr="00C45765">
              <w:rPr>
                <w:sz w:val="28"/>
                <w:szCs w:val="28"/>
              </w:rPr>
              <w:t>міської ради «</w:t>
            </w:r>
            <w:hyperlink r:id="rId7" w:history="1">
              <w:r w:rsidRPr="00C67BCE">
                <w:rPr>
                  <w:sz w:val="28"/>
                  <w:szCs w:val="28"/>
                </w:rPr>
                <w:t xml:space="preserve">Порядок </w:t>
              </w:r>
              <w:r w:rsidRPr="006652A0">
                <w:rPr>
                  <w:bCs/>
                  <w:sz w:val="28"/>
                  <w:szCs w:val="28"/>
                </w:rPr>
                <w:t xml:space="preserve">продажу земельних ділянок понад норму безоплатної передачі для </w:t>
              </w:r>
              <w:r w:rsidRPr="006652A0">
                <w:rPr>
                  <w:sz w:val="28"/>
                  <w:szCs w:val="28"/>
                </w:rPr>
                <w:t xml:space="preserve">обслуговування </w:t>
              </w:r>
              <w:r w:rsidR="0049321C" w:rsidRPr="0049321C">
                <w:rPr>
                  <w:sz w:val="28"/>
                  <w:szCs w:val="28"/>
                </w:rPr>
                <w:t>жилого (житлового) будинку, господарських будівель і споруд (присадибна ділянка)</w:t>
              </w:r>
              <w:r w:rsidRPr="006652A0">
                <w:rPr>
                  <w:sz w:val="28"/>
                  <w:szCs w:val="28"/>
                </w:rPr>
                <w:t xml:space="preserve"> </w:t>
              </w:r>
              <w:r w:rsidR="003012EE" w:rsidRPr="003012EE">
                <w:rPr>
                  <w:sz w:val="28"/>
                  <w:szCs w:val="28"/>
                </w:rPr>
                <w:t xml:space="preserve">                </w:t>
              </w:r>
              <w:r w:rsidRPr="006652A0">
                <w:rPr>
                  <w:bCs/>
                  <w:sz w:val="28"/>
                  <w:szCs w:val="28"/>
                </w:rPr>
                <w:t>в м. Чернівцях</w:t>
              </w:r>
            </w:hyperlink>
            <w:r w:rsidR="008712EC" w:rsidRPr="008712EC">
              <w:rPr>
                <w:sz w:val="28"/>
                <w:szCs w:val="28"/>
              </w:rPr>
              <w:t xml:space="preserve"> (</w:t>
            </w:r>
            <w:r w:rsidR="008712EC">
              <w:rPr>
                <w:sz w:val="28"/>
                <w:szCs w:val="28"/>
                <w:lang w:val="uk-UA"/>
              </w:rPr>
              <w:t>в новій редакції)</w:t>
            </w:r>
            <w:r>
              <w:rPr>
                <w:sz w:val="28"/>
                <w:szCs w:val="28"/>
              </w:rPr>
              <w:t>»</w:t>
            </w:r>
          </w:p>
          <w:p w:rsidR="003012EE" w:rsidRPr="003012EE" w:rsidRDefault="003012EE" w:rsidP="003964AA">
            <w:pPr>
              <w:spacing w:before="60" w:after="60"/>
              <w:jc w:val="center"/>
            </w:pPr>
          </w:p>
        </w:tc>
      </w:tr>
      <w:tr w:rsidR="003012EE" w:rsidRPr="003367F5" w:rsidTr="003012EE">
        <w:trPr>
          <w:trHeight w:val="100"/>
          <w:jc w:val="center"/>
        </w:trPr>
        <w:tc>
          <w:tcPr>
            <w:tcW w:w="10059" w:type="dxa"/>
          </w:tcPr>
          <w:p w:rsidR="003012EE" w:rsidRPr="00430E91" w:rsidRDefault="003012EE" w:rsidP="003012EE">
            <w:pPr>
              <w:jc w:val="both"/>
              <w:rPr>
                <w:color w:val="181818"/>
                <w:sz w:val="28"/>
                <w:szCs w:val="28"/>
              </w:rPr>
            </w:pPr>
            <w:r w:rsidRPr="003012EE">
              <w:rPr>
                <w:rStyle w:val="a7"/>
                <w:b w:val="0"/>
                <w:color w:val="181818"/>
                <w:sz w:val="28"/>
                <w:szCs w:val="28"/>
              </w:rPr>
              <w:t xml:space="preserve">      </w:t>
            </w:r>
            <w:r w:rsidRPr="00430E91">
              <w:rPr>
                <w:rStyle w:val="a7"/>
                <w:b w:val="0"/>
                <w:color w:val="181818"/>
                <w:sz w:val="28"/>
                <w:szCs w:val="28"/>
                <w:lang w:val="uk-UA"/>
              </w:rPr>
              <w:t>А</w:t>
            </w:r>
            <w:r w:rsidRPr="00430E91">
              <w:rPr>
                <w:color w:val="181818"/>
                <w:sz w:val="28"/>
                <w:szCs w:val="28"/>
                <w:lang w:val="uk-UA"/>
              </w:rPr>
              <w:t xml:space="preserve">наліз регуляторного впливу (надалі – Аналіз) розроблено на виконання та з дотриманням вимог Закону України «Про засади державної регуляторної політики в сфері господарської діяльності» та з урахуванням Методики проведення аналізу впливу регуляторного акту, затвердженої постановою </w:t>
            </w:r>
            <w:r w:rsidRPr="00430E91">
              <w:rPr>
                <w:color w:val="181818"/>
                <w:sz w:val="28"/>
                <w:szCs w:val="28"/>
              </w:rPr>
              <w:t xml:space="preserve">Кабінету Міністрів України від 11.03.04р. №308. </w:t>
            </w:r>
          </w:p>
          <w:p w:rsidR="003012EE" w:rsidRPr="002E05C8" w:rsidRDefault="003012EE" w:rsidP="003012EE">
            <w:pPr>
              <w:jc w:val="center"/>
            </w:pPr>
          </w:p>
          <w:p w:rsidR="008E36A0" w:rsidRPr="00513278" w:rsidRDefault="008E36A0" w:rsidP="008E36A0">
            <w:pPr>
              <w:pStyle w:val="a9"/>
              <w:jc w:val="both"/>
              <w:rPr>
                <w:rFonts w:ascii="Times New Roman" w:hAnsi="Times New Roman"/>
                <w:b/>
                <w:sz w:val="28"/>
                <w:lang w:val="uk-UA"/>
              </w:rPr>
            </w:pPr>
            <w:r w:rsidRPr="00513278">
              <w:rPr>
                <w:rFonts w:ascii="Times New Roman" w:hAnsi="Times New Roman"/>
                <w:b/>
                <w:sz w:val="28"/>
                <w:lang w:val="ru-RU"/>
              </w:rPr>
              <w:t>1. Визначення проблеми, яку передбачається розв’язати шляхом державного регулювання.</w:t>
            </w:r>
          </w:p>
          <w:p w:rsidR="008E36A0" w:rsidRPr="002628C9" w:rsidRDefault="002628C9" w:rsidP="002628C9">
            <w:pPr>
              <w:pStyle w:val="a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8E36A0" w:rsidRPr="002628C9">
              <w:rPr>
                <w:rFonts w:ascii="Times New Roman" w:hAnsi="Times New Roman" w:cs="Times New Roman"/>
                <w:sz w:val="28"/>
                <w:szCs w:val="28"/>
                <w:lang w:val="ru-RU"/>
              </w:rPr>
              <w:t xml:space="preserve">З метою вирішення питання щодо продажу земельних ділянок, що впливає на забезпечення та стимулювання ефективності використання земельного фонду, на місцевому рівні необхідно визначити порядок </w:t>
            </w:r>
            <w:hyperlink r:id="rId8" w:history="1">
              <w:r w:rsidR="008E36A0" w:rsidRPr="002628C9">
                <w:rPr>
                  <w:rFonts w:ascii="Times New Roman" w:hAnsi="Times New Roman" w:cs="Times New Roman"/>
                  <w:bCs/>
                  <w:sz w:val="28"/>
                  <w:szCs w:val="28"/>
                  <w:lang w:val="ru-RU"/>
                </w:rPr>
                <w:t xml:space="preserve">продажу земельних ділянок понад норму безоплатної передачі для </w:t>
              </w:r>
              <w:r w:rsidR="008E36A0" w:rsidRPr="002628C9">
                <w:rPr>
                  <w:rFonts w:ascii="Times New Roman" w:hAnsi="Times New Roman" w:cs="Times New Roman"/>
                  <w:sz w:val="28"/>
                  <w:szCs w:val="28"/>
                  <w:lang w:val="ru-RU"/>
                </w:rPr>
                <w:t xml:space="preserve">обслуговування жилого (житлового) будинку, господарських будівель і споруд (присадибна ділянка) </w:t>
              </w:r>
              <w:r w:rsidR="008E36A0" w:rsidRPr="002628C9">
                <w:rPr>
                  <w:rFonts w:ascii="Times New Roman" w:hAnsi="Times New Roman" w:cs="Times New Roman"/>
                  <w:bCs/>
                  <w:sz w:val="28"/>
                  <w:szCs w:val="28"/>
                  <w:lang w:val="ru-RU"/>
                </w:rPr>
                <w:t>в м. Чернівцях</w:t>
              </w:r>
            </w:hyperlink>
            <w:r w:rsidR="008E36A0" w:rsidRPr="002628C9">
              <w:rPr>
                <w:rFonts w:ascii="Times New Roman" w:hAnsi="Times New Roman" w:cs="Times New Roman"/>
                <w:sz w:val="28"/>
                <w:szCs w:val="28"/>
                <w:lang w:val="ru-RU"/>
              </w:rPr>
              <w:t>.</w:t>
            </w:r>
          </w:p>
          <w:p w:rsidR="002130AA" w:rsidRPr="002628C9" w:rsidRDefault="002628C9" w:rsidP="002628C9">
            <w:pPr>
              <w:pStyle w:val="a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2130AA" w:rsidRPr="002628C9">
              <w:rPr>
                <w:rFonts w:ascii="Times New Roman" w:hAnsi="Times New Roman" w:cs="Times New Roman"/>
                <w:sz w:val="28"/>
                <w:szCs w:val="28"/>
                <w:lang w:val="ru-RU"/>
              </w:rPr>
              <w:t xml:space="preserve">Орендар, який відповідно </w:t>
            </w:r>
            <w:proofErr w:type="gramStart"/>
            <w:r w:rsidR="002130AA" w:rsidRPr="002628C9">
              <w:rPr>
                <w:rFonts w:ascii="Times New Roman" w:hAnsi="Times New Roman" w:cs="Times New Roman"/>
                <w:sz w:val="28"/>
                <w:szCs w:val="28"/>
                <w:lang w:val="ru-RU"/>
              </w:rPr>
              <w:t>до закону</w:t>
            </w:r>
            <w:proofErr w:type="gramEnd"/>
            <w:r w:rsidR="002130AA" w:rsidRPr="002628C9">
              <w:rPr>
                <w:rFonts w:ascii="Times New Roman" w:hAnsi="Times New Roman" w:cs="Times New Roman"/>
                <w:sz w:val="28"/>
                <w:szCs w:val="28"/>
                <w:lang w:val="ru-RU"/>
              </w:rPr>
              <w:t xml:space="preserve"> може мати у власності орендовану земельну ділянку, має переважне право на придбання її у власність у разі продажу цієї земельної ділянки, за умови, що він сплачує ціну, за якою вона продається, а в разі продажу на аукціоні - якщо його пропозиція є рівною з пропозицією, яка є найбільшою із запропонованих учасниками аукціону. </w:t>
            </w:r>
          </w:p>
          <w:p w:rsidR="008E36A0" w:rsidRPr="002628C9" w:rsidRDefault="002628C9" w:rsidP="002628C9">
            <w:pPr>
              <w:pStyle w:val="a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8E36A0" w:rsidRPr="002628C9">
              <w:rPr>
                <w:rFonts w:ascii="Times New Roman" w:hAnsi="Times New Roman" w:cs="Times New Roman"/>
                <w:sz w:val="28"/>
                <w:szCs w:val="28"/>
                <w:lang w:val="ru-RU"/>
              </w:rPr>
              <w:t xml:space="preserve">Вказана проблема не може бути вирішена за допомогою ринкових механізмів, оскільки статтею 26 Закону України «Про місцеве самоврядування в Україні» визначено, що до виключної компетенції сільських, селищних, міських ради належить вирішення відповідно </w:t>
            </w:r>
            <w:proofErr w:type="gramStart"/>
            <w:r w:rsidR="008E36A0" w:rsidRPr="002628C9">
              <w:rPr>
                <w:rFonts w:ascii="Times New Roman" w:hAnsi="Times New Roman" w:cs="Times New Roman"/>
                <w:sz w:val="28"/>
                <w:szCs w:val="28"/>
                <w:lang w:val="ru-RU"/>
              </w:rPr>
              <w:t>до закону</w:t>
            </w:r>
            <w:proofErr w:type="gramEnd"/>
            <w:r w:rsidR="008E36A0" w:rsidRPr="002628C9">
              <w:rPr>
                <w:rFonts w:ascii="Times New Roman" w:hAnsi="Times New Roman" w:cs="Times New Roman"/>
                <w:sz w:val="28"/>
                <w:szCs w:val="28"/>
                <w:lang w:val="ru-RU"/>
              </w:rPr>
              <w:t xml:space="preserve"> питань регулювання земельних відносин.</w:t>
            </w:r>
          </w:p>
          <w:p w:rsidR="00CE36EA" w:rsidRPr="00430E91" w:rsidRDefault="00CE36EA" w:rsidP="00CE36EA">
            <w:pPr>
              <w:pStyle w:val="a9"/>
              <w:jc w:val="both"/>
              <w:rPr>
                <w:rFonts w:ascii="Times New Roman" w:hAnsi="Times New Roman" w:cs="Times New Roman"/>
                <w:b/>
                <w:sz w:val="28"/>
                <w:szCs w:val="28"/>
                <w:lang w:val="ru-RU"/>
              </w:rPr>
            </w:pPr>
            <w:r w:rsidRPr="00430E91">
              <w:rPr>
                <w:rFonts w:ascii="Times New Roman" w:hAnsi="Times New Roman" w:cs="Times New Roman"/>
                <w:b/>
                <w:sz w:val="28"/>
                <w:szCs w:val="28"/>
                <w:lang w:val="ru-RU"/>
              </w:rPr>
              <w:t>Основні групи</w:t>
            </w:r>
            <w:r>
              <w:rPr>
                <w:rFonts w:ascii="Times New Roman" w:hAnsi="Times New Roman" w:cs="Times New Roman"/>
                <w:b/>
                <w:sz w:val="28"/>
                <w:szCs w:val="28"/>
                <w:lang w:val="ru-RU"/>
              </w:rPr>
              <w:t xml:space="preserve"> (підгрупи)</w:t>
            </w:r>
            <w:r w:rsidRPr="00430E91">
              <w:rPr>
                <w:rFonts w:ascii="Times New Roman" w:hAnsi="Times New Roman" w:cs="Times New Roman"/>
                <w:b/>
                <w:sz w:val="28"/>
                <w:szCs w:val="28"/>
                <w:lang w:val="ru-RU"/>
              </w:rPr>
              <w:t>, на які проблема справляє вплив:</w:t>
            </w:r>
          </w:p>
          <w:p w:rsidR="00CE36EA" w:rsidRPr="0014642C" w:rsidRDefault="00CE36EA" w:rsidP="00CE36EA">
            <w:pPr>
              <w:pStyle w:val="a9"/>
              <w:jc w:val="both"/>
              <w:rPr>
                <w:rFonts w:ascii="Times New Roman" w:hAnsi="Times New Roman" w:cs="Times New Roman"/>
                <w:sz w:val="8"/>
                <w:szCs w:val="8"/>
                <w:lang w:val="ru-RU"/>
              </w:rPr>
            </w:pPr>
          </w:p>
          <w:tbl>
            <w:tblPr>
              <w:tblStyle w:val="a4"/>
              <w:tblW w:w="9642" w:type="dxa"/>
              <w:tblLook w:val="01E0" w:firstRow="1" w:lastRow="1" w:firstColumn="1" w:lastColumn="1" w:noHBand="0" w:noVBand="0"/>
            </w:tblPr>
            <w:tblGrid>
              <w:gridCol w:w="5862"/>
              <w:gridCol w:w="1980"/>
              <w:gridCol w:w="1800"/>
            </w:tblGrid>
            <w:tr w:rsidR="00CE36EA" w:rsidTr="003964AA">
              <w:tc>
                <w:tcPr>
                  <w:tcW w:w="5862" w:type="dxa"/>
                </w:tcPr>
                <w:p w:rsidR="00CE36EA" w:rsidRPr="00695A9D" w:rsidRDefault="00CE36EA" w:rsidP="003964AA">
                  <w:pPr>
                    <w:pStyle w:val="a9"/>
                    <w:rPr>
                      <w:rFonts w:ascii="Times New Roman" w:hAnsi="Times New Roman" w:cs="Times New Roman"/>
                      <w:b/>
                      <w:sz w:val="27"/>
                      <w:szCs w:val="27"/>
                      <w:lang w:val="ru-RU"/>
                    </w:rPr>
                  </w:pPr>
                  <w:r w:rsidRPr="00695A9D">
                    <w:rPr>
                      <w:rFonts w:ascii="Times New Roman" w:hAnsi="Times New Roman" w:cs="Times New Roman"/>
                      <w:b/>
                      <w:sz w:val="27"/>
                      <w:szCs w:val="27"/>
                      <w:lang w:val="ru-RU"/>
                    </w:rPr>
                    <w:t>Групи (підгрупи)</w:t>
                  </w:r>
                </w:p>
              </w:tc>
              <w:tc>
                <w:tcPr>
                  <w:tcW w:w="1980" w:type="dxa"/>
                </w:tcPr>
                <w:p w:rsidR="00CE36EA" w:rsidRPr="00695A9D" w:rsidRDefault="00CE36EA" w:rsidP="003964AA">
                  <w:pPr>
                    <w:pStyle w:val="a9"/>
                    <w:jc w:val="center"/>
                    <w:rPr>
                      <w:rFonts w:ascii="Times New Roman" w:hAnsi="Times New Roman" w:cs="Times New Roman"/>
                      <w:b/>
                      <w:sz w:val="27"/>
                      <w:szCs w:val="27"/>
                      <w:lang w:val="ru-RU"/>
                    </w:rPr>
                  </w:pPr>
                  <w:r w:rsidRPr="00695A9D">
                    <w:rPr>
                      <w:rFonts w:ascii="Times New Roman" w:hAnsi="Times New Roman" w:cs="Times New Roman"/>
                      <w:b/>
                      <w:sz w:val="27"/>
                      <w:szCs w:val="27"/>
                      <w:lang w:val="ru-RU"/>
                    </w:rPr>
                    <w:t>Так</w:t>
                  </w:r>
                </w:p>
              </w:tc>
              <w:tc>
                <w:tcPr>
                  <w:tcW w:w="1800" w:type="dxa"/>
                </w:tcPr>
                <w:p w:rsidR="00CE36EA" w:rsidRPr="00695A9D" w:rsidRDefault="00CE36EA" w:rsidP="003964AA">
                  <w:pPr>
                    <w:pStyle w:val="a9"/>
                    <w:jc w:val="center"/>
                    <w:rPr>
                      <w:rFonts w:ascii="Times New Roman" w:hAnsi="Times New Roman" w:cs="Times New Roman"/>
                      <w:b/>
                      <w:sz w:val="27"/>
                      <w:szCs w:val="27"/>
                      <w:lang w:val="ru-RU"/>
                    </w:rPr>
                  </w:pPr>
                  <w:r w:rsidRPr="00695A9D">
                    <w:rPr>
                      <w:rFonts w:ascii="Times New Roman" w:hAnsi="Times New Roman" w:cs="Times New Roman"/>
                      <w:b/>
                      <w:sz w:val="27"/>
                      <w:szCs w:val="27"/>
                      <w:lang w:val="ru-RU"/>
                    </w:rPr>
                    <w:t>Ні</w:t>
                  </w:r>
                </w:p>
              </w:tc>
            </w:tr>
            <w:tr w:rsidR="00CE36EA" w:rsidTr="003964AA">
              <w:tc>
                <w:tcPr>
                  <w:tcW w:w="5862" w:type="dxa"/>
                </w:tcPr>
                <w:p w:rsidR="00CE36EA" w:rsidRPr="00695A9D" w:rsidRDefault="00CE36EA" w:rsidP="003964AA">
                  <w:pPr>
                    <w:pStyle w:val="a9"/>
                    <w:jc w:val="both"/>
                    <w:rPr>
                      <w:rFonts w:ascii="Times New Roman" w:hAnsi="Times New Roman" w:cs="Times New Roman"/>
                      <w:sz w:val="26"/>
                      <w:szCs w:val="26"/>
                      <w:lang w:val="ru-RU"/>
                    </w:rPr>
                  </w:pPr>
                  <w:r w:rsidRPr="00695A9D">
                    <w:rPr>
                      <w:rFonts w:ascii="Times New Roman" w:hAnsi="Times New Roman" w:cs="Times New Roman"/>
                      <w:sz w:val="26"/>
                      <w:szCs w:val="26"/>
                      <w:lang w:val="ru-RU"/>
                    </w:rPr>
                    <w:t>Громадяти</w:t>
                  </w:r>
                </w:p>
              </w:tc>
              <w:tc>
                <w:tcPr>
                  <w:tcW w:w="1980" w:type="dxa"/>
                </w:tcPr>
                <w:p w:rsidR="00CE36EA" w:rsidRPr="00695A9D" w:rsidRDefault="00CE36EA" w:rsidP="003964AA">
                  <w:pPr>
                    <w:jc w:val="center"/>
                    <w:rPr>
                      <w:sz w:val="26"/>
                      <w:szCs w:val="26"/>
                    </w:rPr>
                  </w:pPr>
                  <w:r w:rsidRPr="00695A9D">
                    <w:rPr>
                      <w:sz w:val="26"/>
                      <w:szCs w:val="26"/>
                    </w:rPr>
                    <w:t>Так</w:t>
                  </w:r>
                </w:p>
              </w:tc>
              <w:tc>
                <w:tcPr>
                  <w:tcW w:w="1800" w:type="dxa"/>
                </w:tcPr>
                <w:p w:rsidR="00CE36EA" w:rsidRPr="00695A9D" w:rsidRDefault="00CE36EA" w:rsidP="003964AA">
                  <w:pPr>
                    <w:pStyle w:val="a9"/>
                    <w:jc w:val="both"/>
                    <w:rPr>
                      <w:rFonts w:ascii="Times New Roman" w:hAnsi="Times New Roman" w:cs="Times New Roman"/>
                      <w:sz w:val="26"/>
                      <w:szCs w:val="26"/>
                      <w:lang w:val="ru-RU"/>
                    </w:rPr>
                  </w:pPr>
                </w:p>
              </w:tc>
            </w:tr>
            <w:tr w:rsidR="00CE36EA" w:rsidTr="003964AA">
              <w:tc>
                <w:tcPr>
                  <w:tcW w:w="5862" w:type="dxa"/>
                </w:tcPr>
                <w:p w:rsidR="00CE36EA" w:rsidRPr="00695A9D" w:rsidRDefault="00CE36EA" w:rsidP="003964AA">
                  <w:pPr>
                    <w:pStyle w:val="a9"/>
                    <w:jc w:val="both"/>
                    <w:rPr>
                      <w:rFonts w:ascii="Times New Roman" w:hAnsi="Times New Roman" w:cs="Times New Roman"/>
                      <w:sz w:val="26"/>
                      <w:szCs w:val="26"/>
                      <w:lang w:val="ru-RU"/>
                    </w:rPr>
                  </w:pPr>
                  <w:r w:rsidRPr="00695A9D">
                    <w:rPr>
                      <w:rFonts w:ascii="Times New Roman" w:hAnsi="Times New Roman" w:cs="Times New Roman"/>
                      <w:sz w:val="26"/>
                      <w:szCs w:val="26"/>
                      <w:lang w:val="ru-RU"/>
                    </w:rPr>
                    <w:t>Держава</w:t>
                  </w:r>
                </w:p>
              </w:tc>
              <w:tc>
                <w:tcPr>
                  <w:tcW w:w="1980" w:type="dxa"/>
                </w:tcPr>
                <w:p w:rsidR="00CE36EA" w:rsidRPr="00695A9D" w:rsidRDefault="00CE36EA" w:rsidP="003964AA">
                  <w:pPr>
                    <w:jc w:val="center"/>
                    <w:rPr>
                      <w:sz w:val="26"/>
                      <w:szCs w:val="26"/>
                    </w:rPr>
                  </w:pPr>
                  <w:r w:rsidRPr="00695A9D">
                    <w:rPr>
                      <w:sz w:val="26"/>
                      <w:szCs w:val="26"/>
                    </w:rPr>
                    <w:t>Так</w:t>
                  </w:r>
                </w:p>
              </w:tc>
              <w:tc>
                <w:tcPr>
                  <w:tcW w:w="1800" w:type="dxa"/>
                </w:tcPr>
                <w:p w:rsidR="00CE36EA" w:rsidRPr="00695A9D" w:rsidRDefault="00CE36EA" w:rsidP="003964AA">
                  <w:pPr>
                    <w:pStyle w:val="a9"/>
                    <w:jc w:val="center"/>
                    <w:rPr>
                      <w:rFonts w:ascii="Times New Roman" w:hAnsi="Times New Roman" w:cs="Times New Roman"/>
                      <w:sz w:val="26"/>
                      <w:szCs w:val="26"/>
                      <w:lang w:val="ru-RU"/>
                    </w:rPr>
                  </w:pPr>
                </w:p>
              </w:tc>
            </w:tr>
            <w:tr w:rsidR="00CE36EA" w:rsidTr="003964AA">
              <w:tc>
                <w:tcPr>
                  <w:tcW w:w="5862" w:type="dxa"/>
                </w:tcPr>
                <w:p w:rsidR="00CE36EA" w:rsidRPr="00695A9D" w:rsidRDefault="00CE36EA" w:rsidP="003964AA">
                  <w:pPr>
                    <w:pStyle w:val="a9"/>
                    <w:jc w:val="both"/>
                    <w:rPr>
                      <w:rFonts w:ascii="Times New Roman" w:hAnsi="Times New Roman" w:cs="Times New Roman"/>
                      <w:sz w:val="26"/>
                      <w:szCs w:val="26"/>
                      <w:lang w:val="ru-RU"/>
                    </w:rPr>
                  </w:pPr>
                  <w:r w:rsidRPr="00695A9D">
                    <w:rPr>
                      <w:rFonts w:ascii="Times New Roman" w:hAnsi="Times New Roman" w:cs="Times New Roman"/>
                      <w:sz w:val="26"/>
                      <w:szCs w:val="26"/>
                      <w:lang w:val="uk-UA"/>
                    </w:rPr>
                    <w:t>Суб'єкти</w:t>
                  </w:r>
                  <w:r w:rsidRPr="00695A9D">
                    <w:rPr>
                      <w:rFonts w:ascii="Times New Roman" w:hAnsi="Times New Roman" w:cs="Times New Roman"/>
                      <w:sz w:val="26"/>
                      <w:szCs w:val="26"/>
                      <w:lang w:val="ru-RU"/>
                    </w:rPr>
                    <w:t xml:space="preserve"> господарювання, в тому числі суб</w:t>
                  </w:r>
                  <w:r w:rsidRPr="00695A9D">
                    <w:rPr>
                      <w:rFonts w:ascii="Times New Roman" w:hAnsi="Times New Roman" w:cs="Times New Roman"/>
                      <w:sz w:val="26"/>
                      <w:szCs w:val="26"/>
                      <w:lang w:val="uk-UA"/>
                    </w:rPr>
                    <w:t>'</w:t>
                  </w:r>
                  <w:r w:rsidRPr="00695A9D">
                    <w:rPr>
                      <w:rFonts w:ascii="Times New Roman" w:hAnsi="Times New Roman" w:cs="Times New Roman"/>
                      <w:sz w:val="26"/>
                      <w:szCs w:val="26"/>
                      <w:lang w:val="ru-RU"/>
                    </w:rPr>
                    <w:t xml:space="preserve">єкти малого підприємництва </w:t>
                  </w:r>
                </w:p>
              </w:tc>
              <w:tc>
                <w:tcPr>
                  <w:tcW w:w="1980" w:type="dxa"/>
                </w:tcPr>
                <w:p w:rsidR="00CE36EA" w:rsidRPr="00695A9D" w:rsidRDefault="00CE36EA" w:rsidP="003964AA">
                  <w:pPr>
                    <w:jc w:val="center"/>
                    <w:rPr>
                      <w:sz w:val="26"/>
                      <w:szCs w:val="26"/>
                    </w:rPr>
                  </w:pPr>
                </w:p>
              </w:tc>
              <w:tc>
                <w:tcPr>
                  <w:tcW w:w="1800" w:type="dxa"/>
                </w:tcPr>
                <w:p w:rsidR="00CE36EA" w:rsidRPr="00695A9D" w:rsidRDefault="00CE36EA" w:rsidP="00CE36EA">
                  <w:pPr>
                    <w:pStyle w:val="a9"/>
                    <w:jc w:val="center"/>
                    <w:rPr>
                      <w:rFonts w:ascii="Times New Roman" w:hAnsi="Times New Roman" w:cs="Times New Roman"/>
                      <w:sz w:val="26"/>
                      <w:szCs w:val="26"/>
                      <w:lang w:val="ru-RU"/>
                    </w:rPr>
                  </w:pPr>
                  <w:r>
                    <w:rPr>
                      <w:rFonts w:ascii="Times New Roman" w:hAnsi="Times New Roman" w:cs="Times New Roman"/>
                      <w:sz w:val="26"/>
                      <w:szCs w:val="26"/>
                      <w:lang w:val="ru-RU"/>
                    </w:rPr>
                    <w:t>Ні</w:t>
                  </w:r>
                </w:p>
              </w:tc>
            </w:tr>
          </w:tbl>
          <w:p w:rsidR="00CE36EA" w:rsidRPr="002E05C8" w:rsidRDefault="00CE36EA" w:rsidP="00CE36EA">
            <w:pPr>
              <w:pStyle w:val="a9"/>
              <w:jc w:val="both"/>
              <w:rPr>
                <w:rFonts w:ascii="Times New Roman" w:hAnsi="Times New Roman" w:cs="Times New Roman"/>
                <w:lang w:val="ru-RU"/>
              </w:rPr>
            </w:pPr>
          </w:p>
          <w:p w:rsidR="00CE36EA" w:rsidRPr="00D336E3" w:rsidRDefault="00CE36EA" w:rsidP="00CE36EA">
            <w:pPr>
              <w:pStyle w:val="a9"/>
              <w:jc w:val="both"/>
              <w:rPr>
                <w:rFonts w:ascii="Times New Roman" w:hAnsi="Times New Roman"/>
                <w:b/>
                <w:sz w:val="28"/>
                <w:lang w:val="uk-UA"/>
              </w:rPr>
            </w:pPr>
            <w:r w:rsidRPr="009E170D">
              <w:rPr>
                <w:rFonts w:ascii="Times New Roman" w:hAnsi="Times New Roman"/>
                <w:b/>
                <w:sz w:val="28"/>
                <w:lang w:val="ru-RU"/>
              </w:rPr>
              <w:t xml:space="preserve">2. Цілі </w:t>
            </w:r>
            <w:r>
              <w:rPr>
                <w:rFonts w:ascii="Times New Roman" w:hAnsi="Times New Roman"/>
                <w:b/>
                <w:sz w:val="28"/>
                <w:lang w:val="ru-RU"/>
              </w:rPr>
              <w:t xml:space="preserve">державного </w:t>
            </w:r>
            <w:r w:rsidRPr="009E170D">
              <w:rPr>
                <w:rFonts w:ascii="Times New Roman" w:hAnsi="Times New Roman"/>
                <w:b/>
                <w:sz w:val="28"/>
                <w:lang w:val="ru-RU"/>
              </w:rPr>
              <w:t>регулювання.</w:t>
            </w:r>
          </w:p>
          <w:p w:rsidR="00CE36EA" w:rsidRDefault="00CE36EA" w:rsidP="00CE36EA">
            <w:pPr>
              <w:ind w:firstLine="708"/>
              <w:jc w:val="both"/>
              <w:rPr>
                <w:sz w:val="28"/>
                <w:szCs w:val="28"/>
                <w:lang w:val="uk-UA"/>
              </w:rPr>
            </w:pPr>
            <w:r w:rsidRPr="00E127A8">
              <w:rPr>
                <w:sz w:val="28"/>
                <w:szCs w:val="28"/>
                <w:lang w:val="uk-UA"/>
              </w:rPr>
              <w:t>Основн</w:t>
            </w:r>
            <w:r>
              <w:rPr>
                <w:sz w:val="28"/>
                <w:szCs w:val="28"/>
                <w:lang w:val="uk-UA"/>
              </w:rPr>
              <w:t xml:space="preserve">ими цілями регулювання </w:t>
            </w:r>
            <w:r w:rsidRPr="009E170D">
              <w:rPr>
                <w:sz w:val="28"/>
                <w:szCs w:val="28"/>
              </w:rPr>
              <w:t>є:</w:t>
            </w:r>
          </w:p>
          <w:p w:rsidR="00CE36EA" w:rsidRPr="002A7733" w:rsidRDefault="00CE36EA" w:rsidP="00CE36EA">
            <w:pPr>
              <w:jc w:val="both"/>
              <w:rPr>
                <w:sz w:val="28"/>
                <w:szCs w:val="28"/>
                <w:lang w:val="uk-UA"/>
              </w:rPr>
            </w:pPr>
            <w:r>
              <w:rPr>
                <w:sz w:val="28"/>
                <w:szCs w:val="28"/>
                <w:lang w:val="uk-UA"/>
              </w:rPr>
              <w:t>-      здійснювати планування та прогноз надходжень до міського бюджету;</w:t>
            </w:r>
          </w:p>
          <w:p w:rsidR="00CE36EA" w:rsidRPr="00633839" w:rsidRDefault="00CE36EA" w:rsidP="00CE36EA">
            <w:pPr>
              <w:pStyle w:val="a9"/>
              <w:jc w:val="both"/>
              <w:rPr>
                <w:rFonts w:ascii="Times New Roman" w:hAnsi="Times New Roman" w:cs="Times New Roman"/>
                <w:sz w:val="28"/>
                <w:szCs w:val="28"/>
                <w:lang w:val="uk-UA"/>
              </w:rPr>
            </w:pPr>
            <w:r w:rsidRPr="009E170D">
              <w:rPr>
                <w:rStyle w:val="FontStyle88"/>
                <w:rFonts w:ascii="Times New Roman" w:hAnsi="Times New Roman"/>
                <w:sz w:val="28"/>
                <w:szCs w:val="28"/>
                <w:lang w:val="uk-UA" w:eastAsia="uk-UA"/>
              </w:rPr>
              <w:t>-</w:t>
            </w:r>
            <w:r>
              <w:rPr>
                <w:rStyle w:val="FontStyle88"/>
                <w:rFonts w:ascii="Times New Roman" w:hAnsi="Times New Roman"/>
                <w:sz w:val="28"/>
                <w:szCs w:val="28"/>
                <w:lang w:val="uk-UA" w:eastAsia="uk-UA"/>
              </w:rPr>
              <w:t xml:space="preserve">  </w:t>
            </w:r>
            <w:r w:rsidRPr="00633839">
              <w:rPr>
                <w:rStyle w:val="FontStyle88"/>
                <w:rFonts w:ascii="Times New Roman" w:hAnsi="Times New Roman"/>
                <w:sz w:val="28"/>
                <w:szCs w:val="28"/>
                <w:lang w:val="uk-UA" w:eastAsia="uk-UA"/>
              </w:rPr>
              <w:t xml:space="preserve">забезпечити додаткові надходження до міського бюджету, з метою забезпечення належного фінансування програм </w:t>
            </w:r>
            <w:r w:rsidRPr="00633839">
              <w:rPr>
                <w:rFonts w:ascii="Times New Roman" w:hAnsi="Times New Roman"/>
                <w:sz w:val="28"/>
                <w:szCs w:val="28"/>
                <w:lang w:val="uk-UA"/>
              </w:rPr>
              <w:t>соціально-економічного та культурного розвитку громади</w:t>
            </w:r>
          </w:p>
          <w:p w:rsidR="00CE36EA" w:rsidRPr="002A7733" w:rsidRDefault="00CE36EA" w:rsidP="00CE36EA">
            <w:pPr>
              <w:pStyle w:val="a9"/>
              <w:jc w:val="both"/>
              <w:rPr>
                <w:rFonts w:ascii="Times New Roman" w:hAnsi="Times New Roman"/>
                <w:sz w:val="28"/>
                <w:szCs w:val="28"/>
                <w:lang w:val="uk-UA"/>
              </w:rPr>
            </w:pPr>
            <w:r w:rsidRPr="00633839">
              <w:rPr>
                <w:rFonts w:ascii="Times New Roman" w:hAnsi="Times New Roman" w:cs="Times New Roman"/>
                <w:sz w:val="28"/>
                <w:szCs w:val="28"/>
                <w:lang w:val="uk-UA"/>
              </w:rPr>
              <w:t>-    привести рішення місткої ради у відповідність до норм та вимог Земельного кодексу України.</w:t>
            </w:r>
          </w:p>
          <w:p w:rsidR="00647443" w:rsidRPr="00647443" w:rsidRDefault="00647443" w:rsidP="008E36A0">
            <w:pPr>
              <w:pStyle w:val="a9"/>
              <w:jc w:val="both"/>
              <w:rPr>
                <w:rFonts w:ascii="Times New Roman" w:hAnsi="Times New Roman"/>
                <w:lang w:val="uk-UA"/>
              </w:rPr>
            </w:pPr>
          </w:p>
          <w:p w:rsidR="00CE36EA" w:rsidRDefault="00CE36EA" w:rsidP="00CE36EA">
            <w:pPr>
              <w:pStyle w:val="a9"/>
              <w:jc w:val="both"/>
              <w:rPr>
                <w:rFonts w:ascii="Times New Roman" w:hAnsi="Times New Roman" w:cs="Times New Roman"/>
                <w:b/>
                <w:bCs/>
                <w:sz w:val="28"/>
                <w:szCs w:val="28"/>
                <w:lang w:val="ru-RU"/>
              </w:rPr>
            </w:pPr>
            <w:r w:rsidRPr="004B0DA0">
              <w:rPr>
                <w:rFonts w:ascii="Times New Roman" w:hAnsi="Times New Roman"/>
                <w:b/>
                <w:sz w:val="28"/>
                <w:lang w:val="ru-RU"/>
              </w:rPr>
              <w:t xml:space="preserve">3. </w:t>
            </w:r>
            <w:r w:rsidRPr="00CF449A">
              <w:rPr>
                <w:rFonts w:ascii="Times New Roman" w:hAnsi="Times New Roman" w:cs="Times New Roman"/>
                <w:b/>
                <w:bCs/>
                <w:sz w:val="28"/>
                <w:szCs w:val="28"/>
                <w:lang w:val="ru-RU"/>
              </w:rPr>
              <w:t xml:space="preserve">Визначення </w:t>
            </w:r>
            <w:r>
              <w:rPr>
                <w:rFonts w:ascii="Times New Roman" w:hAnsi="Times New Roman" w:cs="Times New Roman"/>
                <w:b/>
                <w:bCs/>
                <w:sz w:val="28"/>
                <w:szCs w:val="28"/>
                <w:lang w:val="ru-RU"/>
              </w:rPr>
              <w:t xml:space="preserve">та оцінка альтернативних способів досягнення цілей </w:t>
            </w:r>
          </w:p>
          <w:p w:rsidR="000D4FC2" w:rsidRPr="000D4FC2" w:rsidRDefault="000D4FC2" w:rsidP="00CE36EA">
            <w:pPr>
              <w:pStyle w:val="a9"/>
              <w:jc w:val="both"/>
              <w:rPr>
                <w:rFonts w:ascii="Times New Roman" w:hAnsi="Times New Roman" w:cs="Times New Roman"/>
                <w:b/>
                <w:bCs/>
                <w:sz w:val="16"/>
                <w:szCs w:val="16"/>
                <w:lang w:val="ru-RU"/>
              </w:rPr>
            </w:pPr>
          </w:p>
          <w:p w:rsidR="00CE36EA" w:rsidRPr="00067077" w:rsidRDefault="00CE36EA" w:rsidP="00CE36EA">
            <w:pPr>
              <w:pStyle w:val="a9"/>
              <w:jc w:val="both"/>
              <w:rPr>
                <w:rFonts w:ascii="Times New Roman" w:hAnsi="Times New Roman" w:cs="Times New Roman"/>
                <w:b/>
                <w:bCs/>
                <w:sz w:val="26"/>
                <w:szCs w:val="26"/>
                <w:lang w:val="ru-RU"/>
              </w:rPr>
            </w:pPr>
            <w:r w:rsidRPr="00067077">
              <w:rPr>
                <w:rFonts w:ascii="Times New Roman" w:hAnsi="Times New Roman" w:cs="Times New Roman"/>
                <w:b/>
                <w:bCs/>
                <w:sz w:val="26"/>
                <w:szCs w:val="26"/>
                <w:lang w:val="ru-RU"/>
              </w:rPr>
              <w:t>1. Визначення альтернативних способів</w:t>
            </w:r>
          </w:p>
          <w:tbl>
            <w:tblPr>
              <w:tblStyle w:val="a4"/>
              <w:tblW w:w="0" w:type="auto"/>
              <w:tblLook w:val="01E0" w:firstRow="1" w:lastRow="1" w:firstColumn="1" w:lastColumn="1" w:noHBand="0" w:noVBand="0"/>
            </w:tblPr>
            <w:tblGrid>
              <w:gridCol w:w="4823"/>
              <w:gridCol w:w="4823"/>
            </w:tblGrid>
            <w:tr w:rsidR="00CE36EA" w:rsidTr="003964AA">
              <w:tc>
                <w:tcPr>
                  <w:tcW w:w="4823" w:type="dxa"/>
                </w:tcPr>
                <w:p w:rsidR="00CE36EA" w:rsidRPr="001267D2" w:rsidRDefault="00CE36EA" w:rsidP="003964AA">
                  <w:pPr>
                    <w:pStyle w:val="a9"/>
                    <w:jc w:val="both"/>
                    <w:rPr>
                      <w:rFonts w:ascii="Times New Roman" w:hAnsi="Times New Roman" w:cs="Times New Roman"/>
                      <w:b/>
                      <w:bCs/>
                      <w:sz w:val="27"/>
                      <w:szCs w:val="27"/>
                      <w:lang w:val="ru-RU"/>
                    </w:rPr>
                  </w:pPr>
                  <w:r w:rsidRPr="001267D2">
                    <w:rPr>
                      <w:rFonts w:ascii="Times New Roman" w:hAnsi="Times New Roman" w:cs="Times New Roman"/>
                      <w:b/>
                      <w:bCs/>
                      <w:sz w:val="27"/>
                      <w:szCs w:val="27"/>
                      <w:lang w:val="ru-RU"/>
                    </w:rPr>
                    <w:t>Вид альтернативи</w:t>
                  </w:r>
                </w:p>
              </w:tc>
              <w:tc>
                <w:tcPr>
                  <w:tcW w:w="4823" w:type="dxa"/>
                </w:tcPr>
                <w:p w:rsidR="00CE36EA" w:rsidRPr="001267D2" w:rsidRDefault="00CE36EA" w:rsidP="003964AA">
                  <w:pPr>
                    <w:pStyle w:val="a9"/>
                    <w:jc w:val="both"/>
                    <w:rPr>
                      <w:rFonts w:ascii="Times New Roman" w:hAnsi="Times New Roman" w:cs="Times New Roman"/>
                      <w:b/>
                      <w:bCs/>
                      <w:sz w:val="27"/>
                      <w:szCs w:val="27"/>
                      <w:lang w:val="ru-RU"/>
                    </w:rPr>
                  </w:pPr>
                  <w:r w:rsidRPr="001267D2">
                    <w:rPr>
                      <w:rFonts w:ascii="Times New Roman" w:hAnsi="Times New Roman" w:cs="Times New Roman"/>
                      <w:b/>
                      <w:bCs/>
                      <w:sz w:val="27"/>
                      <w:szCs w:val="27"/>
                      <w:lang w:val="ru-RU"/>
                    </w:rPr>
                    <w:t>Опис альтернативи</w:t>
                  </w:r>
                </w:p>
              </w:tc>
            </w:tr>
            <w:tr w:rsidR="00CE36EA" w:rsidRPr="00067077" w:rsidTr="003964AA">
              <w:tc>
                <w:tcPr>
                  <w:tcW w:w="4823" w:type="dxa"/>
                </w:tcPr>
                <w:p w:rsidR="00A93309" w:rsidRDefault="00CE36EA" w:rsidP="00A93309">
                  <w:pPr>
                    <w:pStyle w:val="Default"/>
                    <w:rPr>
                      <w:b/>
                      <w:sz w:val="26"/>
                      <w:szCs w:val="26"/>
                      <w:lang w:val="uk-UA"/>
                    </w:rPr>
                  </w:pPr>
                  <w:r w:rsidRPr="00887638">
                    <w:rPr>
                      <w:b/>
                      <w:sz w:val="26"/>
                      <w:szCs w:val="26"/>
                    </w:rPr>
                    <w:t>Альтернатива</w:t>
                  </w:r>
                  <w:r w:rsidRPr="00887638">
                    <w:rPr>
                      <w:b/>
                      <w:sz w:val="26"/>
                      <w:szCs w:val="26"/>
                      <w:lang w:val="uk-UA"/>
                    </w:rPr>
                    <w:t xml:space="preserve"> </w:t>
                  </w:r>
                  <w:r w:rsidRPr="00887638">
                    <w:rPr>
                      <w:b/>
                      <w:sz w:val="26"/>
                      <w:szCs w:val="26"/>
                    </w:rPr>
                    <w:t xml:space="preserve">1. </w:t>
                  </w:r>
                </w:p>
                <w:p w:rsidR="00A93309" w:rsidRPr="00A93309" w:rsidRDefault="00CE36EA" w:rsidP="00A93309">
                  <w:pPr>
                    <w:pStyle w:val="Default"/>
                  </w:pPr>
                  <w:r w:rsidRPr="00A93309">
                    <w:rPr>
                      <w:lang w:val="uk-UA"/>
                    </w:rPr>
                    <w:t xml:space="preserve">Не виносити на розгляд сесії міської ради та не приймати рішення міської ради </w:t>
                  </w:r>
                  <w:r w:rsidR="00A93309" w:rsidRPr="00A93309">
                    <w:t>«</w:t>
                  </w:r>
                  <w:hyperlink r:id="rId9" w:history="1">
                    <w:r w:rsidR="00A93309" w:rsidRPr="00A93309">
                      <w:t xml:space="preserve">Порядок </w:t>
                    </w:r>
                    <w:r w:rsidR="00A93309" w:rsidRPr="00A93309">
                      <w:rPr>
                        <w:bCs/>
                      </w:rPr>
                      <w:t xml:space="preserve">продажу земельних ділянок понад норму безоплатної передачі для </w:t>
                    </w:r>
                    <w:r w:rsidR="00A93309" w:rsidRPr="00A93309">
                      <w:t xml:space="preserve">обслуговування жилого (житлового) будинку, господарських будівель і споруд (присадибна ділянка)                 </w:t>
                    </w:r>
                    <w:r w:rsidR="00A93309" w:rsidRPr="00A93309">
                      <w:rPr>
                        <w:bCs/>
                      </w:rPr>
                      <w:t>в м. Чернівцях</w:t>
                    </w:r>
                  </w:hyperlink>
                  <w:r w:rsidR="00A93309" w:rsidRPr="00A93309">
                    <w:t xml:space="preserve"> (</w:t>
                  </w:r>
                  <w:r w:rsidR="00A93309" w:rsidRPr="00A93309">
                    <w:rPr>
                      <w:lang w:val="uk-UA"/>
                    </w:rPr>
                    <w:t>в новій редакції)</w:t>
                  </w:r>
                  <w:r w:rsidR="00A93309" w:rsidRPr="00A93309">
                    <w:t>»</w:t>
                  </w:r>
                </w:p>
                <w:p w:rsidR="00CE36EA" w:rsidRPr="00A93309" w:rsidRDefault="00CE36EA" w:rsidP="003964AA">
                  <w:pPr>
                    <w:pStyle w:val="Default"/>
                    <w:rPr>
                      <w:color w:val="auto"/>
                    </w:rPr>
                  </w:pPr>
                </w:p>
              </w:tc>
              <w:tc>
                <w:tcPr>
                  <w:tcW w:w="4823" w:type="dxa"/>
                </w:tcPr>
                <w:p w:rsidR="00CE36EA" w:rsidRPr="00887638" w:rsidRDefault="00CE36EA" w:rsidP="003964AA">
                  <w:pPr>
                    <w:pStyle w:val="Default"/>
                    <w:rPr>
                      <w:color w:val="auto"/>
                      <w:lang w:val="uk-UA"/>
                    </w:rPr>
                  </w:pPr>
                  <w:r w:rsidRPr="00887638">
                    <w:rPr>
                      <w:color w:val="auto"/>
                      <w:lang w:val="uk-UA"/>
                    </w:rPr>
                    <w:t>Така альтернатива є неприйнятною оскільки не дозволить профінансувати заходи соціально-економічного значення міської територіальної громади міста.</w:t>
                  </w:r>
                </w:p>
                <w:p w:rsidR="00CE36EA" w:rsidRPr="00887638" w:rsidRDefault="00CE36EA" w:rsidP="003964AA">
                  <w:pPr>
                    <w:pStyle w:val="Default"/>
                    <w:rPr>
                      <w:color w:val="auto"/>
                      <w:lang w:val="uk-UA"/>
                    </w:rPr>
                  </w:pPr>
                </w:p>
              </w:tc>
            </w:tr>
            <w:tr w:rsidR="00CE36EA" w:rsidRPr="00633839" w:rsidTr="003964AA">
              <w:tc>
                <w:tcPr>
                  <w:tcW w:w="4823" w:type="dxa"/>
                </w:tcPr>
                <w:p w:rsidR="00CE36EA" w:rsidRPr="00887638" w:rsidRDefault="00CE36EA" w:rsidP="003964AA">
                  <w:pPr>
                    <w:pStyle w:val="Default"/>
                    <w:rPr>
                      <w:b/>
                      <w:sz w:val="26"/>
                      <w:szCs w:val="26"/>
                      <w:lang w:val="uk-UA"/>
                    </w:rPr>
                  </w:pPr>
                  <w:r w:rsidRPr="00887638">
                    <w:rPr>
                      <w:b/>
                      <w:sz w:val="26"/>
                      <w:szCs w:val="26"/>
                    </w:rPr>
                    <w:t>Альтернатива</w:t>
                  </w:r>
                  <w:r w:rsidRPr="00887638">
                    <w:rPr>
                      <w:b/>
                      <w:sz w:val="26"/>
                      <w:szCs w:val="26"/>
                      <w:lang w:val="uk-UA"/>
                    </w:rPr>
                    <w:t xml:space="preserve"> 2</w:t>
                  </w:r>
                  <w:r w:rsidRPr="00887638">
                    <w:rPr>
                      <w:b/>
                      <w:sz w:val="26"/>
                      <w:szCs w:val="26"/>
                    </w:rPr>
                    <w:t>.</w:t>
                  </w:r>
                </w:p>
                <w:p w:rsidR="00CE36EA" w:rsidRPr="00887638" w:rsidRDefault="00CE36EA" w:rsidP="003964AA">
                  <w:pPr>
                    <w:pStyle w:val="Default"/>
                    <w:rPr>
                      <w:color w:val="auto"/>
                      <w:lang w:val="uk-UA"/>
                    </w:rPr>
                  </w:pPr>
                  <w:r w:rsidRPr="00887638">
                    <w:rPr>
                      <w:lang w:val="uk-UA"/>
                    </w:rPr>
                    <w:t>Прийняття регуляторного акту</w:t>
                  </w:r>
                  <w:r w:rsidRPr="00887638">
                    <w:rPr>
                      <w:color w:val="auto"/>
                      <w:lang w:val="uk-UA"/>
                    </w:rPr>
                    <w:t xml:space="preserve"> </w:t>
                  </w:r>
                </w:p>
              </w:tc>
              <w:tc>
                <w:tcPr>
                  <w:tcW w:w="4823" w:type="dxa"/>
                </w:tcPr>
                <w:p w:rsidR="00CE36EA" w:rsidRPr="00887638" w:rsidRDefault="00CE36EA" w:rsidP="003964AA">
                  <w:pPr>
                    <w:pStyle w:val="Default"/>
                    <w:rPr>
                      <w:color w:val="auto"/>
                      <w:lang w:val="uk-UA"/>
                    </w:rPr>
                  </w:pPr>
                  <w:r w:rsidRPr="00887638">
                    <w:rPr>
                      <w:color w:val="auto"/>
                      <w:lang w:val="uk-UA"/>
                    </w:rPr>
                    <w:t xml:space="preserve">Прийняття даного регуляторного акта забезпечить досягнення встановлених цілей, чіткий та прозорий механізм  </w:t>
                  </w:r>
                  <w:r w:rsidR="00A93309">
                    <w:rPr>
                      <w:color w:val="auto"/>
                      <w:lang w:val="uk-UA"/>
                    </w:rPr>
                    <w:t>набуття фізичними особами</w:t>
                  </w:r>
                  <w:r w:rsidR="00D336C4">
                    <w:rPr>
                      <w:color w:val="auto"/>
                      <w:lang w:val="uk-UA"/>
                    </w:rPr>
                    <w:t xml:space="preserve"> (громадянами)</w:t>
                  </w:r>
                  <w:r w:rsidR="00A93309">
                    <w:rPr>
                      <w:color w:val="auto"/>
                      <w:lang w:val="uk-UA"/>
                    </w:rPr>
                    <w:t xml:space="preserve"> у власність земельних ділянок </w:t>
                  </w:r>
                  <w:r w:rsidRPr="00887638">
                    <w:rPr>
                      <w:color w:val="auto"/>
                      <w:lang w:val="uk-UA"/>
                    </w:rPr>
                    <w:t>по</w:t>
                  </w:r>
                  <w:r w:rsidR="00A93309">
                    <w:rPr>
                      <w:color w:val="auto"/>
                      <w:lang w:val="uk-UA"/>
                    </w:rPr>
                    <w:t xml:space="preserve">над норму </w:t>
                  </w:r>
                  <w:r w:rsidR="00A93309" w:rsidRPr="00A93309">
                    <w:rPr>
                      <w:color w:val="auto"/>
                      <w:lang w:val="uk-UA"/>
                    </w:rPr>
                    <w:t>безоплатної передачі для обслуговування жилого (житлового) будинку, господарських будівель і споруд (присадибна ділянка)</w:t>
                  </w:r>
                  <w:r w:rsidR="00A93309">
                    <w:rPr>
                      <w:color w:val="auto"/>
                      <w:lang w:val="uk-UA"/>
                    </w:rPr>
                    <w:t xml:space="preserve"> за цивільно-правовими угодами.</w:t>
                  </w:r>
                  <w:r w:rsidRPr="00887638">
                    <w:rPr>
                      <w:color w:val="auto"/>
                      <w:lang w:val="uk-UA"/>
                    </w:rPr>
                    <w:t xml:space="preserve"> </w:t>
                  </w:r>
                </w:p>
                <w:p w:rsidR="00CE36EA" w:rsidRPr="00887638" w:rsidRDefault="00CE36EA" w:rsidP="003964AA">
                  <w:pPr>
                    <w:pStyle w:val="Default"/>
                    <w:rPr>
                      <w:color w:val="auto"/>
                      <w:lang w:val="uk-UA"/>
                    </w:rPr>
                  </w:pPr>
                  <w:r w:rsidRPr="00757232">
                    <w:rPr>
                      <w:color w:val="auto"/>
                      <w:lang w:val="uk-UA"/>
                    </w:rPr>
                    <w:t xml:space="preserve">Очікувані надходження до міського бюджету складатимуть </w:t>
                  </w:r>
                  <w:r w:rsidR="00757232" w:rsidRPr="00757232">
                    <w:rPr>
                      <w:lang w:val="uk-UA"/>
                    </w:rPr>
                    <w:t xml:space="preserve">0,2124 </w:t>
                  </w:r>
                  <w:r w:rsidR="00757232" w:rsidRPr="00757232">
                    <w:t>тис.грн.</w:t>
                  </w:r>
                  <w:r w:rsidR="00757232">
                    <w:t xml:space="preserve"> </w:t>
                  </w:r>
                </w:p>
              </w:tc>
            </w:tr>
            <w:tr w:rsidR="00CE36EA" w:rsidRPr="00067077" w:rsidTr="003964AA">
              <w:tc>
                <w:tcPr>
                  <w:tcW w:w="4823" w:type="dxa"/>
                </w:tcPr>
                <w:p w:rsidR="00CE36EA" w:rsidRPr="00887638" w:rsidRDefault="00CE36EA" w:rsidP="003964AA">
                  <w:pPr>
                    <w:pStyle w:val="Default"/>
                    <w:rPr>
                      <w:b/>
                      <w:sz w:val="26"/>
                      <w:szCs w:val="26"/>
                      <w:lang w:val="uk-UA"/>
                    </w:rPr>
                  </w:pPr>
                  <w:r w:rsidRPr="00887638">
                    <w:rPr>
                      <w:b/>
                      <w:sz w:val="26"/>
                      <w:szCs w:val="26"/>
                    </w:rPr>
                    <w:t>Альтернатива</w:t>
                  </w:r>
                  <w:r w:rsidRPr="00887638">
                    <w:rPr>
                      <w:b/>
                      <w:sz w:val="26"/>
                      <w:szCs w:val="26"/>
                      <w:lang w:val="uk-UA"/>
                    </w:rPr>
                    <w:t xml:space="preserve"> 3</w:t>
                  </w:r>
                  <w:r w:rsidRPr="00887638">
                    <w:rPr>
                      <w:b/>
                      <w:sz w:val="26"/>
                      <w:szCs w:val="26"/>
                    </w:rPr>
                    <w:t>.</w:t>
                  </w:r>
                </w:p>
                <w:p w:rsidR="00CE36EA" w:rsidRPr="00EA01B9" w:rsidRDefault="00CE36EA" w:rsidP="003964AA">
                  <w:pPr>
                    <w:pStyle w:val="Default"/>
                    <w:rPr>
                      <w:sz w:val="26"/>
                      <w:szCs w:val="26"/>
                      <w:lang w:val="uk-UA"/>
                    </w:rPr>
                  </w:pPr>
                  <w:r w:rsidRPr="00887638">
                    <w:rPr>
                      <w:lang w:val="uk-UA"/>
                    </w:rPr>
                    <w:t>Залишення існуючої на даний момент ситуації без змін</w:t>
                  </w:r>
                </w:p>
              </w:tc>
              <w:tc>
                <w:tcPr>
                  <w:tcW w:w="4823" w:type="dxa"/>
                </w:tcPr>
                <w:p w:rsidR="00CE36EA" w:rsidRPr="00887638" w:rsidRDefault="00CE36EA" w:rsidP="003964AA">
                  <w:pPr>
                    <w:pStyle w:val="Default"/>
                    <w:rPr>
                      <w:color w:val="auto"/>
                      <w:lang w:val="uk-UA"/>
                    </w:rPr>
                  </w:pPr>
                  <w:r w:rsidRPr="00887638">
                    <w:rPr>
                      <w:color w:val="auto"/>
                      <w:lang w:val="uk-UA"/>
                    </w:rPr>
                    <w:t xml:space="preserve">Залишення існуючої на цей момент ситуації без змін. </w:t>
                  </w:r>
                  <w:r w:rsidRPr="00887638">
                    <w:rPr>
                      <w:color w:val="auto"/>
                    </w:rPr>
                    <w:t>При цьому, питання</w:t>
                  </w:r>
                  <w:r w:rsidRPr="00887638">
                    <w:rPr>
                      <w:color w:val="auto"/>
                      <w:lang w:val="uk-UA"/>
                    </w:rPr>
                    <w:t xml:space="preserve"> </w:t>
                  </w:r>
                  <w:r w:rsidRPr="00887638">
                    <w:rPr>
                      <w:color w:val="auto"/>
                    </w:rPr>
                    <w:t>залишається</w:t>
                  </w:r>
                  <w:r w:rsidRPr="00887638">
                    <w:rPr>
                      <w:color w:val="auto"/>
                      <w:lang w:val="uk-UA"/>
                    </w:rPr>
                    <w:t xml:space="preserve"> </w:t>
                  </w:r>
                  <w:r w:rsidRPr="00887638">
                    <w:rPr>
                      <w:color w:val="auto"/>
                    </w:rPr>
                    <w:t>неврегульованим</w:t>
                  </w:r>
                  <w:r w:rsidRPr="00887638">
                    <w:rPr>
                      <w:color w:val="auto"/>
                      <w:lang w:val="uk-UA"/>
                    </w:rPr>
                    <w:t>.</w:t>
                  </w:r>
                </w:p>
              </w:tc>
            </w:tr>
          </w:tbl>
          <w:p w:rsidR="00CE36EA" w:rsidRPr="00631C3D" w:rsidRDefault="00CE36EA" w:rsidP="008E36A0">
            <w:pPr>
              <w:pStyle w:val="a9"/>
              <w:jc w:val="both"/>
              <w:rPr>
                <w:rFonts w:ascii="Times New Roman" w:hAnsi="Times New Roman"/>
                <w:b/>
                <w:sz w:val="16"/>
                <w:szCs w:val="16"/>
                <w:lang w:val="uk-UA"/>
              </w:rPr>
            </w:pPr>
          </w:p>
          <w:p w:rsidR="00262019" w:rsidRDefault="00262019" w:rsidP="00262019">
            <w:pPr>
              <w:pStyle w:val="a9"/>
              <w:jc w:val="both"/>
              <w:rPr>
                <w:rFonts w:ascii="Times New Roman" w:hAnsi="Times New Roman" w:cs="Times New Roman"/>
                <w:b/>
                <w:bCs/>
                <w:sz w:val="26"/>
                <w:szCs w:val="26"/>
                <w:lang w:val="uk-UA"/>
              </w:rPr>
            </w:pPr>
            <w:r w:rsidRPr="00935C30">
              <w:rPr>
                <w:rFonts w:ascii="Times New Roman" w:hAnsi="Times New Roman" w:cs="Times New Roman"/>
                <w:b/>
                <w:bCs/>
                <w:sz w:val="26"/>
                <w:szCs w:val="26"/>
                <w:lang w:val="uk-UA"/>
              </w:rPr>
              <w:t>2. Оцінка вибраних альтернативних способів досягнення цілей</w:t>
            </w:r>
          </w:p>
          <w:p w:rsidR="00262019" w:rsidRPr="00ED5A85" w:rsidRDefault="00262019" w:rsidP="00262019">
            <w:pPr>
              <w:pStyle w:val="a9"/>
              <w:jc w:val="both"/>
              <w:rPr>
                <w:rFonts w:ascii="Times New Roman" w:hAnsi="Times New Roman" w:cs="Times New Roman"/>
                <w:b/>
                <w:bCs/>
                <w:i/>
                <w:sz w:val="26"/>
                <w:szCs w:val="26"/>
                <w:lang w:val="uk-UA"/>
              </w:rPr>
            </w:pPr>
            <w:r w:rsidRPr="00ED5A85">
              <w:rPr>
                <w:rFonts w:ascii="Times New Roman" w:hAnsi="Times New Roman" w:cs="Times New Roman"/>
                <w:b/>
                <w:bCs/>
                <w:i/>
                <w:sz w:val="26"/>
                <w:szCs w:val="26"/>
                <w:lang w:val="uk-UA"/>
              </w:rPr>
              <w:t xml:space="preserve">Оцінка впливу на сферу інтересів органів місцевого самоврядування </w:t>
            </w:r>
          </w:p>
          <w:tbl>
            <w:tblPr>
              <w:tblStyle w:val="a4"/>
              <w:tblW w:w="0" w:type="auto"/>
              <w:tblLook w:val="01E0" w:firstRow="1" w:lastRow="1" w:firstColumn="1" w:lastColumn="1" w:noHBand="0" w:noVBand="0"/>
            </w:tblPr>
            <w:tblGrid>
              <w:gridCol w:w="3215"/>
              <w:gridCol w:w="3215"/>
              <w:gridCol w:w="3216"/>
            </w:tblGrid>
            <w:tr w:rsidR="00262019" w:rsidTr="003964AA">
              <w:tc>
                <w:tcPr>
                  <w:tcW w:w="3215" w:type="dxa"/>
                </w:tcPr>
                <w:p w:rsidR="00262019" w:rsidRPr="00935C30" w:rsidRDefault="00262019" w:rsidP="003964AA">
                  <w:pPr>
                    <w:pStyle w:val="a9"/>
                    <w:jc w:val="both"/>
                    <w:rPr>
                      <w:rFonts w:ascii="Times New Roman" w:hAnsi="Times New Roman" w:cs="Times New Roman"/>
                      <w:b/>
                      <w:bCs/>
                      <w:sz w:val="27"/>
                      <w:szCs w:val="27"/>
                      <w:lang w:val="uk-UA"/>
                    </w:rPr>
                  </w:pPr>
                  <w:r w:rsidRPr="00935C30">
                    <w:rPr>
                      <w:rFonts w:ascii="Times New Roman" w:hAnsi="Times New Roman" w:cs="Times New Roman"/>
                      <w:b/>
                      <w:bCs/>
                      <w:sz w:val="27"/>
                      <w:szCs w:val="27"/>
                      <w:lang w:val="uk-UA"/>
                    </w:rPr>
                    <w:t xml:space="preserve">Вид альтернативи </w:t>
                  </w:r>
                </w:p>
              </w:tc>
              <w:tc>
                <w:tcPr>
                  <w:tcW w:w="3215" w:type="dxa"/>
                </w:tcPr>
                <w:p w:rsidR="00262019" w:rsidRPr="00935C30" w:rsidRDefault="00262019" w:rsidP="003964AA">
                  <w:pPr>
                    <w:pStyle w:val="a9"/>
                    <w:jc w:val="both"/>
                    <w:rPr>
                      <w:rFonts w:ascii="Times New Roman" w:hAnsi="Times New Roman" w:cs="Times New Roman"/>
                      <w:b/>
                      <w:bCs/>
                      <w:sz w:val="27"/>
                      <w:szCs w:val="27"/>
                      <w:lang w:val="uk-UA"/>
                    </w:rPr>
                  </w:pPr>
                  <w:r w:rsidRPr="00935C30">
                    <w:rPr>
                      <w:rFonts w:ascii="Times New Roman" w:hAnsi="Times New Roman" w:cs="Times New Roman"/>
                      <w:b/>
                      <w:bCs/>
                      <w:sz w:val="27"/>
                      <w:szCs w:val="27"/>
                      <w:lang w:val="uk-UA"/>
                    </w:rPr>
                    <w:t>Вигоди</w:t>
                  </w:r>
                </w:p>
              </w:tc>
              <w:tc>
                <w:tcPr>
                  <w:tcW w:w="3216" w:type="dxa"/>
                </w:tcPr>
                <w:p w:rsidR="00262019" w:rsidRPr="00935C30" w:rsidRDefault="00262019" w:rsidP="003964AA">
                  <w:pPr>
                    <w:pStyle w:val="a9"/>
                    <w:jc w:val="both"/>
                    <w:rPr>
                      <w:rFonts w:ascii="Times New Roman" w:hAnsi="Times New Roman" w:cs="Times New Roman"/>
                      <w:b/>
                      <w:bCs/>
                      <w:sz w:val="27"/>
                      <w:szCs w:val="27"/>
                      <w:lang w:val="uk-UA"/>
                    </w:rPr>
                  </w:pPr>
                  <w:r w:rsidRPr="00935C30">
                    <w:rPr>
                      <w:rFonts w:ascii="Times New Roman" w:hAnsi="Times New Roman" w:cs="Times New Roman"/>
                      <w:b/>
                      <w:bCs/>
                      <w:sz w:val="27"/>
                      <w:szCs w:val="27"/>
                      <w:lang w:val="uk-UA"/>
                    </w:rPr>
                    <w:t>Витрати</w:t>
                  </w:r>
                </w:p>
              </w:tc>
            </w:tr>
            <w:tr w:rsidR="00262019" w:rsidTr="003964AA">
              <w:tc>
                <w:tcPr>
                  <w:tcW w:w="3215" w:type="dxa"/>
                </w:tcPr>
                <w:p w:rsidR="00262019" w:rsidRPr="00262019" w:rsidRDefault="00262019" w:rsidP="003964AA">
                  <w:pPr>
                    <w:pStyle w:val="2"/>
                    <w:rPr>
                      <w:b/>
                      <w:bCs/>
                      <w:sz w:val="26"/>
                      <w:szCs w:val="26"/>
                    </w:rPr>
                  </w:pPr>
                  <w:r w:rsidRPr="00262019">
                    <w:rPr>
                      <w:b/>
                      <w:bCs/>
                      <w:sz w:val="26"/>
                      <w:szCs w:val="26"/>
                    </w:rPr>
                    <w:t>Альтернатива 1</w:t>
                  </w:r>
                </w:p>
              </w:tc>
              <w:tc>
                <w:tcPr>
                  <w:tcW w:w="3215" w:type="dxa"/>
                </w:tcPr>
                <w:p w:rsidR="00262019" w:rsidRPr="00262019" w:rsidRDefault="00262019" w:rsidP="003964AA">
                  <w:pPr>
                    <w:pStyle w:val="2"/>
                    <w:rPr>
                      <w:bCs/>
                      <w:sz w:val="24"/>
                      <w:szCs w:val="24"/>
                    </w:rPr>
                  </w:pPr>
                  <w:r w:rsidRPr="00262019">
                    <w:rPr>
                      <w:sz w:val="24"/>
                      <w:szCs w:val="24"/>
                    </w:rPr>
                    <w:t>Відсутні</w:t>
                  </w:r>
                </w:p>
              </w:tc>
              <w:tc>
                <w:tcPr>
                  <w:tcW w:w="3216" w:type="dxa"/>
                </w:tcPr>
                <w:p w:rsidR="00262019" w:rsidRPr="00262019" w:rsidRDefault="00262019" w:rsidP="003964AA">
                  <w:pPr>
                    <w:rPr>
                      <w:sz w:val="24"/>
                      <w:szCs w:val="24"/>
                    </w:rPr>
                  </w:pPr>
                  <w:r w:rsidRPr="00262019">
                    <w:rPr>
                      <w:sz w:val="24"/>
                      <w:szCs w:val="24"/>
                      <w:lang w:val="uk-UA"/>
                    </w:rPr>
                    <w:t>В</w:t>
                  </w:r>
                  <w:r w:rsidRPr="00262019">
                    <w:rPr>
                      <w:sz w:val="24"/>
                      <w:szCs w:val="24"/>
                    </w:rPr>
                    <w:t>ідсутні</w:t>
                  </w:r>
                </w:p>
              </w:tc>
            </w:tr>
            <w:tr w:rsidR="00262019" w:rsidTr="003964AA">
              <w:tc>
                <w:tcPr>
                  <w:tcW w:w="3215" w:type="dxa"/>
                </w:tcPr>
                <w:p w:rsidR="00262019" w:rsidRPr="00887638" w:rsidRDefault="00262019" w:rsidP="003964AA">
                  <w:pPr>
                    <w:rPr>
                      <w:b/>
                      <w:sz w:val="26"/>
                      <w:szCs w:val="26"/>
                    </w:rPr>
                  </w:pPr>
                  <w:r w:rsidRPr="00887638">
                    <w:rPr>
                      <w:b/>
                      <w:bCs/>
                      <w:sz w:val="26"/>
                      <w:szCs w:val="26"/>
                      <w:lang w:val="uk-UA"/>
                    </w:rPr>
                    <w:t>Альтернатива 2</w:t>
                  </w:r>
                </w:p>
              </w:tc>
              <w:tc>
                <w:tcPr>
                  <w:tcW w:w="3215" w:type="dxa"/>
                </w:tcPr>
                <w:p w:rsidR="00262019" w:rsidRPr="00262019" w:rsidRDefault="00262019" w:rsidP="00262019">
                  <w:pPr>
                    <w:rPr>
                      <w:bCs/>
                      <w:sz w:val="24"/>
                      <w:szCs w:val="24"/>
                    </w:rPr>
                  </w:pPr>
                  <w:r w:rsidRPr="00262019">
                    <w:rPr>
                      <w:sz w:val="24"/>
                      <w:szCs w:val="24"/>
                    </w:rPr>
                    <w:t xml:space="preserve">Збільшення надходжень до міського бюджету від продажу землі </w:t>
                  </w:r>
                  <w:proofErr w:type="gramStart"/>
                  <w:r w:rsidRPr="00262019">
                    <w:rPr>
                      <w:sz w:val="24"/>
                      <w:szCs w:val="24"/>
                    </w:rPr>
                    <w:t xml:space="preserve">та  </w:t>
                  </w:r>
                  <w:r w:rsidR="00816FFA">
                    <w:rPr>
                      <w:sz w:val="24"/>
                      <w:szCs w:val="24"/>
                      <w:lang w:val="uk-UA"/>
                    </w:rPr>
                    <w:t>земельного</w:t>
                  </w:r>
                  <w:proofErr w:type="gramEnd"/>
                  <w:r w:rsidR="00816FFA">
                    <w:rPr>
                      <w:sz w:val="24"/>
                      <w:szCs w:val="24"/>
                      <w:lang w:val="uk-UA"/>
                    </w:rPr>
                    <w:t xml:space="preserve"> податку, </w:t>
                  </w:r>
                  <w:r w:rsidRPr="00262019">
                    <w:rPr>
                      <w:sz w:val="24"/>
                      <w:szCs w:val="24"/>
                    </w:rPr>
                    <w:t xml:space="preserve">ефективності використання земельних ділянок. Очікувані надходження до міського бюджету складатимуть  </w:t>
                  </w:r>
                  <w:r w:rsidR="00757232" w:rsidRPr="00757232">
                    <w:rPr>
                      <w:sz w:val="24"/>
                      <w:szCs w:val="24"/>
                      <w:lang w:val="uk-UA"/>
                    </w:rPr>
                    <w:t xml:space="preserve">0,2124 </w:t>
                  </w:r>
                  <w:r w:rsidR="00757232" w:rsidRPr="00757232">
                    <w:rPr>
                      <w:sz w:val="24"/>
                      <w:szCs w:val="24"/>
                    </w:rPr>
                    <w:t>тис.грн.</w:t>
                  </w:r>
                  <w:r w:rsidR="00757232">
                    <w:rPr>
                      <w:sz w:val="24"/>
                      <w:szCs w:val="24"/>
                      <w:lang w:val="uk-UA"/>
                    </w:rPr>
                    <w:t xml:space="preserve"> </w:t>
                  </w:r>
                </w:p>
              </w:tc>
              <w:tc>
                <w:tcPr>
                  <w:tcW w:w="3216" w:type="dxa"/>
                </w:tcPr>
                <w:p w:rsidR="00262019" w:rsidRPr="00262019" w:rsidRDefault="00262019" w:rsidP="003964AA">
                  <w:pPr>
                    <w:rPr>
                      <w:sz w:val="24"/>
                      <w:szCs w:val="24"/>
                    </w:rPr>
                  </w:pPr>
                  <w:r w:rsidRPr="00262019">
                    <w:rPr>
                      <w:sz w:val="24"/>
                      <w:szCs w:val="24"/>
                    </w:rPr>
                    <w:t>Витрати  часу на підготовку проекту регуляторного акту та на проведення відстежень його результативності</w:t>
                  </w:r>
                  <w:r w:rsidRPr="00262019">
                    <w:rPr>
                      <w:sz w:val="24"/>
                      <w:szCs w:val="24"/>
                      <w:lang w:val="uk-UA"/>
                    </w:rPr>
                    <w:t xml:space="preserve"> та процедур його опублікування</w:t>
                  </w:r>
                  <w:r w:rsidRPr="00262019">
                    <w:rPr>
                      <w:sz w:val="24"/>
                      <w:szCs w:val="24"/>
                    </w:rPr>
                    <w:t>.</w:t>
                  </w:r>
                </w:p>
              </w:tc>
            </w:tr>
            <w:tr w:rsidR="00262019" w:rsidTr="003964AA">
              <w:tc>
                <w:tcPr>
                  <w:tcW w:w="3215" w:type="dxa"/>
                </w:tcPr>
                <w:p w:rsidR="00262019" w:rsidRPr="00887638" w:rsidRDefault="00262019" w:rsidP="003964AA">
                  <w:pPr>
                    <w:rPr>
                      <w:b/>
                      <w:sz w:val="26"/>
                      <w:szCs w:val="26"/>
                    </w:rPr>
                  </w:pPr>
                  <w:r w:rsidRPr="00887638">
                    <w:rPr>
                      <w:b/>
                      <w:bCs/>
                      <w:sz w:val="26"/>
                      <w:szCs w:val="26"/>
                      <w:lang w:val="uk-UA"/>
                    </w:rPr>
                    <w:t>Альтернатива 3</w:t>
                  </w:r>
                </w:p>
              </w:tc>
              <w:tc>
                <w:tcPr>
                  <w:tcW w:w="3215" w:type="dxa"/>
                </w:tcPr>
                <w:p w:rsidR="00262019" w:rsidRPr="00262019" w:rsidRDefault="00262019" w:rsidP="00262019">
                  <w:pPr>
                    <w:rPr>
                      <w:bCs/>
                      <w:sz w:val="24"/>
                      <w:szCs w:val="24"/>
                    </w:rPr>
                  </w:pPr>
                  <w:r w:rsidRPr="00262019">
                    <w:rPr>
                      <w:sz w:val="24"/>
                      <w:szCs w:val="24"/>
                    </w:rPr>
                    <w:t xml:space="preserve">Альтернатива є неприйнятною, оскільки не забезпечує досягнення поставленої мети. </w:t>
                  </w:r>
                </w:p>
              </w:tc>
              <w:tc>
                <w:tcPr>
                  <w:tcW w:w="3216" w:type="dxa"/>
                </w:tcPr>
                <w:p w:rsidR="00262019" w:rsidRPr="00262019" w:rsidRDefault="00262019" w:rsidP="003964AA">
                  <w:pPr>
                    <w:rPr>
                      <w:sz w:val="24"/>
                      <w:szCs w:val="24"/>
                    </w:rPr>
                  </w:pPr>
                  <w:r w:rsidRPr="00262019">
                    <w:rPr>
                      <w:sz w:val="24"/>
                      <w:szCs w:val="24"/>
                    </w:rPr>
                    <w:t>Відсутні</w:t>
                  </w:r>
                </w:p>
              </w:tc>
            </w:tr>
          </w:tbl>
          <w:p w:rsidR="00631C3D" w:rsidRPr="00631C3D" w:rsidRDefault="00631C3D" w:rsidP="00631C3D">
            <w:pPr>
              <w:rPr>
                <w:b/>
                <w:i/>
                <w:sz w:val="16"/>
                <w:szCs w:val="16"/>
                <w:lang w:val="uk-UA"/>
              </w:rPr>
            </w:pPr>
          </w:p>
          <w:p w:rsidR="00631C3D" w:rsidRPr="00ED5A85" w:rsidRDefault="00631C3D" w:rsidP="00631C3D">
            <w:pPr>
              <w:rPr>
                <w:b/>
                <w:i/>
                <w:sz w:val="26"/>
                <w:szCs w:val="26"/>
              </w:rPr>
            </w:pPr>
            <w:r w:rsidRPr="00ED5A85">
              <w:rPr>
                <w:b/>
                <w:i/>
                <w:sz w:val="26"/>
                <w:szCs w:val="26"/>
              </w:rPr>
              <w:t>Оцінка впливу на сферу інтересів громадян</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2"/>
              <w:gridCol w:w="3240"/>
              <w:gridCol w:w="3240"/>
            </w:tblGrid>
            <w:tr w:rsidR="00631C3D" w:rsidRPr="0050155E" w:rsidTr="003964AA">
              <w:tc>
                <w:tcPr>
                  <w:tcW w:w="3162" w:type="dxa"/>
                  <w:shd w:val="clear" w:color="auto" w:fill="auto"/>
                </w:tcPr>
                <w:p w:rsidR="00631C3D" w:rsidRPr="00077652" w:rsidRDefault="00631C3D" w:rsidP="003964AA">
                  <w:pPr>
                    <w:jc w:val="center"/>
                    <w:rPr>
                      <w:b/>
                      <w:sz w:val="27"/>
                      <w:szCs w:val="27"/>
                    </w:rPr>
                  </w:pPr>
                  <w:r w:rsidRPr="00077652">
                    <w:rPr>
                      <w:b/>
                      <w:sz w:val="27"/>
                      <w:szCs w:val="27"/>
                    </w:rPr>
                    <w:t>Вид альтернативи</w:t>
                  </w:r>
                </w:p>
              </w:tc>
              <w:tc>
                <w:tcPr>
                  <w:tcW w:w="3240" w:type="dxa"/>
                  <w:shd w:val="clear" w:color="auto" w:fill="auto"/>
                </w:tcPr>
                <w:p w:rsidR="00631C3D" w:rsidRPr="00077652" w:rsidRDefault="00631C3D" w:rsidP="003964AA">
                  <w:pPr>
                    <w:jc w:val="center"/>
                    <w:rPr>
                      <w:b/>
                      <w:sz w:val="27"/>
                      <w:szCs w:val="27"/>
                    </w:rPr>
                  </w:pPr>
                  <w:r w:rsidRPr="00077652">
                    <w:rPr>
                      <w:b/>
                      <w:sz w:val="27"/>
                      <w:szCs w:val="27"/>
                    </w:rPr>
                    <w:t>Вигоди</w:t>
                  </w:r>
                </w:p>
              </w:tc>
              <w:tc>
                <w:tcPr>
                  <w:tcW w:w="3240" w:type="dxa"/>
                  <w:shd w:val="clear" w:color="auto" w:fill="auto"/>
                </w:tcPr>
                <w:p w:rsidR="00631C3D" w:rsidRPr="00077652" w:rsidRDefault="00631C3D" w:rsidP="003964AA">
                  <w:pPr>
                    <w:jc w:val="center"/>
                    <w:rPr>
                      <w:b/>
                      <w:sz w:val="27"/>
                      <w:szCs w:val="27"/>
                    </w:rPr>
                  </w:pPr>
                  <w:r w:rsidRPr="00077652">
                    <w:rPr>
                      <w:b/>
                      <w:sz w:val="27"/>
                      <w:szCs w:val="27"/>
                    </w:rPr>
                    <w:t>Витрати</w:t>
                  </w:r>
                </w:p>
              </w:tc>
            </w:tr>
            <w:tr w:rsidR="00631C3D" w:rsidRPr="002F6FD1" w:rsidTr="003964AA">
              <w:tc>
                <w:tcPr>
                  <w:tcW w:w="3162" w:type="dxa"/>
                  <w:shd w:val="clear" w:color="auto" w:fill="auto"/>
                </w:tcPr>
                <w:p w:rsidR="00631C3D" w:rsidRPr="00631C3D" w:rsidRDefault="00631C3D" w:rsidP="003964AA">
                  <w:pPr>
                    <w:rPr>
                      <w:b/>
                      <w:sz w:val="26"/>
                      <w:szCs w:val="26"/>
                    </w:rPr>
                  </w:pPr>
                  <w:r w:rsidRPr="00631C3D">
                    <w:rPr>
                      <w:b/>
                      <w:sz w:val="26"/>
                      <w:szCs w:val="26"/>
                    </w:rPr>
                    <w:t>Альтернатива 1</w:t>
                  </w:r>
                </w:p>
              </w:tc>
              <w:tc>
                <w:tcPr>
                  <w:tcW w:w="3240" w:type="dxa"/>
                  <w:shd w:val="clear" w:color="auto" w:fill="auto"/>
                </w:tcPr>
                <w:p w:rsidR="00631C3D" w:rsidRPr="00631C3D" w:rsidRDefault="00631C3D" w:rsidP="003964AA">
                  <w:pPr>
                    <w:jc w:val="center"/>
                    <w:rPr>
                      <w:sz w:val="24"/>
                      <w:szCs w:val="24"/>
                    </w:rPr>
                  </w:pPr>
                  <w:r w:rsidRPr="00631C3D">
                    <w:rPr>
                      <w:sz w:val="24"/>
                      <w:szCs w:val="24"/>
                      <w:lang w:val="uk-UA"/>
                    </w:rPr>
                    <w:t>В</w:t>
                  </w:r>
                  <w:r w:rsidRPr="00631C3D">
                    <w:rPr>
                      <w:sz w:val="24"/>
                      <w:szCs w:val="24"/>
                    </w:rPr>
                    <w:t>ідсутні</w:t>
                  </w:r>
                </w:p>
              </w:tc>
              <w:tc>
                <w:tcPr>
                  <w:tcW w:w="3240" w:type="dxa"/>
                  <w:shd w:val="clear" w:color="auto" w:fill="auto"/>
                </w:tcPr>
                <w:p w:rsidR="00631C3D" w:rsidRPr="00631C3D" w:rsidRDefault="00631C3D" w:rsidP="003964AA">
                  <w:pPr>
                    <w:jc w:val="center"/>
                    <w:rPr>
                      <w:sz w:val="24"/>
                      <w:szCs w:val="24"/>
                    </w:rPr>
                  </w:pPr>
                  <w:r w:rsidRPr="00631C3D">
                    <w:rPr>
                      <w:sz w:val="24"/>
                      <w:szCs w:val="24"/>
                      <w:lang w:val="uk-UA"/>
                    </w:rPr>
                    <w:t>В</w:t>
                  </w:r>
                  <w:r w:rsidRPr="00631C3D">
                    <w:rPr>
                      <w:sz w:val="24"/>
                      <w:szCs w:val="24"/>
                    </w:rPr>
                    <w:t>ідсутні</w:t>
                  </w:r>
                </w:p>
              </w:tc>
            </w:tr>
            <w:tr w:rsidR="00631C3D" w:rsidRPr="002F6FD1" w:rsidTr="003964AA">
              <w:tc>
                <w:tcPr>
                  <w:tcW w:w="3162" w:type="dxa"/>
                  <w:shd w:val="clear" w:color="auto" w:fill="auto"/>
                </w:tcPr>
                <w:p w:rsidR="00631C3D" w:rsidRPr="00631C3D" w:rsidRDefault="00631C3D" w:rsidP="003964AA">
                  <w:pPr>
                    <w:rPr>
                      <w:b/>
                      <w:sz w:val="26"/>
                      <w:szCs w:val="26"/>
                    </w:rPr>
                  </w:pPr>
                  <w:r w:rsidRPr="00631C3D">
                    <w:rPr>
                      <w:b/>
                      <w:sz w:val="26"/>
                      <w:szCs w:val="26"/>
                    </w:rPr>
                    <w:t>Альтернатива 2</w:t>
                  </w:r>
                </w:p>
              </w:tc>
              <w:tc>
                <w:tcPr>
                  <w:tcW w:w="3240" w:type="dxa"/>
                  <w:shd w:val="clear" w:color="auto" w:fill="auto"/>
                </w:tcPr>
                <w:p w:rsidR="00631C3D" w:rsidRPr="00631C3D" w:rsidRDefault="00631C3D" w:rsidP="003964AA">
                  <w:pPr>
                    <w:rPr>
                      <w:sz w:val="24"/>
                      <w:szCs w:val="24"/>
                    </w:rPr>
                  </w:pPr>
                  <w:r w:rsidRPr="00631C3D">
                    <w:rPr>
                      <w:sz w:val="24"/>
                      <w:szCs w:val="24"/>
                      <w:lang w:val="uk-UA"/>
                    </w:rPr>
                    <w:t>Набуття у власність земельн</w:t>
                  </w:r>
                  <w:r>
                    <w:rPr>
                      <w:sz w:val="24"/>
                      <w:szCs w:val="24"/>
                      <w:lang w:val="uk-UA"/>
                    </w:rPr>
                    <w:t xml:space="preserve">их </w:t>
                  </w:r>
                  <w:r w:rsidRPr="00631C3D">
                    <w:rPr>
                      <w:sz w:val="24"/>
                      <w:szCs w:val="24"/>
                      <w:lang w:val="uk-UA"/>
                    </w:rPr>
                    <w:t>ділян</w:t>
                  </w:r>
                  <w:r>
                    <w:rPr>
                      <w:sz w:val="24"/>
                      <w:szCs w:val="24"/>
                      <w:lang w:val="uk-UA"/>
                    </w:rPr>
                    <w:t>о</w:t>
                  </w:r>
                  <w:r w:rsidRPr="00631C3D">
                    <w:rPr>
                      <w:sz w:val="24"/>
                      <w:szCs w:val="24"/>
                      <w:lang w:val="uk-UA"/>
                    </w:rPr>
                    <w:t>к</w:t>
                  </w:r>
                  <w:r w:rsidR="00A14A30">
                    <w:rPr>
                      <w:sz w:val="24"/>
                      <w:szCs w:val="24"/>
                      <w:lang w:val="uk-UA"/>
                    </w:rPr>
                    <w:t xml:space="preserve">. </w:t>
                  </w:r>
                  <w:r w:rsidR="00A14A30" w:rsidRPr="00A14A30">
                    <w:rPr>
                      <w:sz w:val="24"/>
                      <w:szCs w:val="24"/>
                      <w:shd w:val="clear" w:color="auto" w:fill="FFFFFF"/>
                    </w:rPr>
                    <w:t xml:space="preserve">Дозволить привести регулювання у відповідність </w:t>
                  </w:r>
                  <w:r w:rsidR="00A14A30" w:rsidRPr="00A14A30">
                    <w:rPr>
                      <w:sz w:val="24"/>
                      <w:szCs w:val="24"/>
                      <w:shd w:val="clear" w:color="auto" w:fill="FFFFFF"/>
                    </w:rPr>
                    <w:lastRenderedPageBreak/>
                    <w:t>до чинного законодавства та створить необхідні умови для отримання необхідної та актуальної інформації громадянами</w:t>
                  </w:r>
                  <w:r w:rsidRPr="00631C3D">
                    <w:rPr>
                      <w:sz w:val="24"/>
                      <w:szCs w:val="24"/>
                      <w:lang w:val="uk-UA"/>
                    </w:rPr>
                    <w:t xml:space="preserve"> </w:t>
                  </w:r>
                </w:p>
              </w:tc>
              <w:tc>
                <w:tcPr>
                  <w:tcW w:w="3240" w:type="dxa"/>
                  <w:shd w:val="clear" w:color="auto" w:fill="auto"/>
                </w:tcPr>
                <w:p w:rsidR="00631C3D" w:rsidRPr="00631C3D" w:rsidRDefault="00631C3D" w:rsidP="003964AA">
                  <w:pPr>
                    <w:rPr>
                      <w:sz w:val="24"/>
                      <w:szCs w:val="24"/>
                      <w:lang w:val="uk-UA"/>
                    </w:rPr>
                  </w:pPr>
                  <w:r w:rsidRPr="00262019">
                    <w:rPr>
                      <w:sz w:val="24"/>
                      <w:szCs w:val="24"/>
                    </w:rPr>
                    <w:lastRenderedPageBreak/>
                    <w:t>Витрати  часу на підготовку</w:t>
                  </w:r>
                  <w:r>
                    <w:rPr>
                      <w:sz w:val="24"/>
                      <w:szCs w:val="24"/>
                      <w:lang w:val="uk-UA"/>
                    </w:rPr>
                    <w:t xml:space="preserve"> документів та подання заяви </w:t>
                  </w:r>
                </w:p>
              </w:tc>
            </w:tr>
            <w:tr w:rsidR="00631C3D" w:rsidRPr="002F6FD1" w:rsidTr="003964AA">
              <w:tc>
                <w:tcPr>
                  <w:tcW w:w="3162" w:type="dxa"/>
                  <w:shd w:val="clear" w:color="auto" w:fill="auto"/>
                </w:tcPr>
                <w:p w:rsidR="00631C3D" w:rsidRPr="00631C3D" w:rsidRDefault="00631C3D" w:rsidP="003964AA">
                  <w:pPr>
                    <w:rPr>
                      <w:b/>
                      <w:sz w:val="26"/>
                      <w:szCs w:val="26"/>
                    </w:rPr>
                  </w:pPr>
                  <w:r w:rsidRPr="00631C3D">
                    <w:rPr>
                      <w:b/>
                      <w:sz w:val="26"/>
                      <w:szCs w:val="26"/>
                    </w:rPr>
                    <w:lastRenderedPageBreak/>
                    <w:t>Альтернатива 3</w:t>
                  </w:r>
                </w:p>
              </w:tc>
              <w:tc>
                <w:tcPr>
                  <w:tcW w:w="3240" w:type="dxa"/>
                  <w:shd w:val="clear" w:color="auto" w:fill="auto"/>
                </w:tcPr>
                <w:p w:rsidR="00631C3D" w:rsidRPr="009623FA" w:rsidRDefault="00631C3D" w:rsidP="003964AA">
                  <w:pPr>
                    <w:jc w:val="center"/>
                    <w:rPr>
                      <w:sz w:val="24"/>
                      <w:szCs w:val="24"/>
                    </w:rPr>
                  </w:pPr>
                  <w:r w:rsidRPr="009623FA">
                    <w:rPr>
                      <w:sz w:val="24"/>
                      <w:szCs w:val="24"/>
                      <w:lang w:val="uk-UA"/>
                    </w:rPr>
                    <w:t>В</w:t>
                  </w:r>
                  <w:r w:rsidRPr="009623FA">
                    <w:rPr>
                      <w:sz w:val="24"/>
                      <w:szCs w:val="24"/>
                    </w:rPr>
                    <w:t>ідсутні</w:t>
                  </w:r>
                </w:p>
              </w:tc>
              <w:tc>
                <w:tcPr>
                  <w:tcW w:w="3240" w:type="dxa"/>
                  <w:shd w:val="clear" w:color="auto" w:fill="auto"/>
                </w:tcPr>
                <w:p w:rsidR="00631C3D" w:rsidRPr="009623FA" w:rsidRDefault="00631C3D" w:rsidP="003964AA">
                  <w:pPr>
                    <w:rPr>
                      <w:sz w:val="24"/>
                      <w:szCs w:val="24"/>
                    </w:rPr>
                  </w:pPr>
                  <w:r w:rsidRPr="009623FA">
                    <w:rPr>
                      <w:sz w:val="24"/>
                      <w:szCs w:val="24"/>
                      <w:lang w:val="uk-UA"/>
                    </w:rPr>
                    <w:t>Альтернатива є неприйнятною, оскільки не забезпечує досягнення поставленої мети</w:t>
                  </w:r>
                </w:p>
              </w:tc>
            </w:tr>
          </w:tbl>
          <w:p w:rsidR="00631C3D" w:rsidRPr="00A14A30" w:rsidRDefault="00631C3D" w:rsidP="00631C3D">
            <w:pPr>
              <w:rPr>
                <w:b/>
                <w:sz w:val="16"/>
                <w:szCs w:val="16"/>
              </w:rPr>
            </w:pPr>
          </w:p>
          <w:p w:rsidR="00966FB2" w:rsidRPr="00ED5A85" w:rsidRDefault="00966FB2" w:rsidP="00966FB2">
            <w:pPr>
              <w:rPr>
                <w:b/>
                <w:i/>
                <w:sz w:val="26"/>
                <w:szCs w:val="26"/>
              </w:rPr>
            </w:pPr>
            <w:r w:rsidRPr="00ED5A85">
              <w:rPr>
                <w:b/>
                <w:i/>
                <w:sz w:val="26"/>
                <w:szCs w:val="26"/>
              </w:rPr>
              <w:t xml:space="preserve">Оцінка впливу на сферу інтересів суб’єктів господарювання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4"/>
              <w:gridCol w:w="1079"/>
              <w:gridCol w:w="1199"/>
              <w:gridCol w:w="1300"/>
              <w:gridCol w:w="1076"/>
              <w:gridCol w:w="1095"/>
            </w:tblGrid>
            <w:tr w:rsidR="00966FB2" w:rsidRPr="00A9430A" w:rsidTr="00966FB2">
              <w:tc>
                <w:tcPr>
                  <w:tcW w:w="4084" w:type="dxa"/>
                  <w:shd w:val="clear" w:color="auto" w:fill="auto"/>
                </w:tcPr>
                <w:p w:rsidR="00966FB2" w:rsidRPr="00887638" w:rsidRDefault="00966FB2" w:rsidP="003964AA">
                  <w:pPr>
                    <w:jc w:val="center"/>
                    <w:rPr>
                      <w:b/>
                      <w:sz w:val="27"/>
                      <w:szCs w:val="27"/>
                    </w:rPr>
                  </w:pPr>
                  <w:r w:rsidRPr="00887638">
                    <w:rPr>
                      <w:b/>
                      <w:sz w:val="27"/>
                      <w:szCs w:val="27"/>
                    </w:rPr>
                    <w:t>Показник</w:t>
                  </w:r>
                </w:p>
              </w:tc>
              <w:tc>
                <w:tcPr>
                  <w:tcW w:w="1079" w:type="dxa"/>
                  <w:shd w:val="clear" w:color="auto" w:fill="auto"/>
                </w:tcPr>
                <w:p w:rsidR="00966FB2" w:rsidRPr="00887638" w:rsidRDefault="00966FB2" w:rsidP="003964AA">
                  <w:pPr>
                    <w:jc w:val="center"/>
                    <w:rPr>
                      <w:b/>
                      <w:sz w:val="27"/>
                      <w:szCs w:val="27"/>
                    </w:rPr>
                  </w:pPr>
                  <w:r w:rsidRPr="00887638">
                    <w:rPr>
                      <w:b/>
                      <w:sz w:val="27"/>
                      <w:szCs w:val="27"/>
                    </w:rPr>
                    <w:t>Великі</w:t>
                  </w:r>
                </w:p>
              </w:tc>
              <w:tc>
                <w:tcPr>
                  <w:tcW w:w="1199" w:type="dxa"/>
                  <w:shd w:val="clear" w:color="auto" w:fill="auto"/>
                </w:tcPr>
                <w:p w:rsidR="00966FB2" w:rsidRPr="00887638" w:rsidRDefault="00966FB2" w:rsidP="003964AA">
                  <w:pPr>
                    <w:jc w:val="center"/>
                    <w:rPr>
                      <w:b/>
                      <w:sz w:val="27"/>
                      <w:szCs w:val="27"/>
                    </w:rPr>
                  </w:pPr>
                  <w:r w:rsidRPr="00887638">
                    <w:rPr>
                      <w:b/>
                      <w:sz w:val="27"/>
                      <w:szCs w:val="27"/>
                    </w:rPr>
                    <w:t>Середні</w:t>
                  </w:r>
                </w:p>
              </w:tc>
              <w:tc>
                <w:tcPr>
                  <w:tcW w:w="1300" w:type="dxa"/>
                  <w:shd w:val="clear" w:color="auto" w:fill="auto"/>
                </w:tcPr>
                <w:p w:rsidR="00966FB2" w:rsidRPr="00887638" w:rsidRDefault="00966FB2" w:rsidP="003964AA">
                  <w:pPr>
                    <w:jc w:val="center"/>
                    <w:rPr>
                      <w:b/>
                      <w:sz w:val="27"/>
                      <w:szCs w:val="27"/>
                    </w:rPr>
                  </w:pPr>
                  <w:r w:rsidRPr="00887638">
                    <w:rPr>
                      <w:b/>
                      <w:sz w:val="27"/>
                      <w:szCs w:val="27"/>
                    </w:rPr>
                    <w:t>Малі</w:t>
                  </w:r>
                </w:p>
              </w:tc>
              <w:tc>
                <w:tcPr>
                  <w:tcW w:w="1076" w:type="dxa"/>
                  <w:shd w:val="clear" w:color="auto" w:fill="auto"/>
                </w:tcPr>
                <w:p w:rsidR="00966FB2" w:rsidRPr="00887638" w:rsidRDefault="00966FB2" w:rsidP="003964AA">
                  <w:pPr>
                    <w:jc w:val="center"/>
                    <w:rPr>
                      <w:b/>
                      <w:sz w:val="27"/>
                      <w:szCs w:val="27"/>
                    </w:rPr>
                  </w:pPr>
                  <w:r w:rsidRPr="00887638">
                    <w:rPr>
                      <w:b/>
                      <w:sz w:val="27"/>
                      <w:szCs w:val="27"/>
                    </w:rPr>
                    <w:t>Мікро</w:t>
                  </w:r>
                </w:p>
              </w:tc>
              <w:tc>
                <w:tcPr>
                  <w:tcW w:w="1095" w:type="dxa"/>
                  <w:shd w:val="clear" w:color="auto" w:fill="auto"/>
                </w:tcPr>
                <w:p w:rsidR="00966FB2" w:rsidRPr="00887638" w:rsidRDefault="00966FB2" w:rsidP="003964AA">
                  <w:pPr>
                    <w:jc w:val="center"/>
                    <w:rPr>
                      <w:b/>
                      <w:sz w:val="27"/>
                      <w:szCs w:val="27"/>
                    </w:rPr>
                  </w:pPr>
                  <w:r w:rsidRPr="00887638">
                    <w:rPr>
                      <w:b/>
                      <w:sz w:val="27"/>
                      <w:szCs w:val="27"/>
                    </w:rPr>
                    <w:t>Разом</w:t>
                  </w:r>
                </w:p>
              </w:tc>
            </w:tr>
            <w:tr w:rsidR="00966FB2" w:rsidRPr="002F6FD1" w:rsidTr="00966FB2">
              <w:tc>
                <w:tcPr>
                  <w:tcW w:w="4084" w:type="dxa"/>
                  <w:shd w:val="clear" w:color="auto" w:fill="auto"/>
                </w:tcPr>
                <w:p w:rsidR="00966FB2" w:rsidRPr="00D4389B" w:rsidRDefault="00966FB2" w:rsidP="003964AA">
                  <w:pPr>
                    <w:rPr>
                      <w:sz w:val="24"/>
                      <w:szCs w:val="24"/>
                    </w:rPr>
                  </w:pPr>
                  <w:r w:rsidRPr="00D4389B">
                    <w:rPr>
                      <w:sz w:val="24"/>
                      <w:szCs w:val="24"/>
                    </w:rPr>
                    <w:t>Кількість суб’єктів господарювання, що підпадають під дію регулювання, одиниць</w:t>
                  </w:r>
                </w:p>
              </w:tc>
              <w:tc>
                <w:tcPr>
                  <w:tcW w:w="1079" w:type="dxa"/>
                  <w:shd w:val="clear" w:color="auto" w:fill="auto"/>
                </w:tcPr>
                <w:p w:rsidR="00966FB2" w:rsidRPr="00B920BF" w:rsidRDefault="00966FB2" w:rsidP="003964AA">
                  <w:pPr>
                    <w:jc w:val="center"/>
                    <w:rPr>
                      <w:szCs w:val="28"/>
                      <w:lang w:val="uk-UA"/>
                    </w:rPr>
                  </w:pPr>
                  <w:r>
                    <w:rPr>
                      <w:szCs w:val="28"/>
                      <w:lang w:val="uk-UA"/>
                    </w:rPr>
                    <w:t>-</w:t>
                  </w:r>
                </w:p>
              </w:tc>
              <w:tc>
                <w:tcPr>
                  <w:tcW w:w="1199" w:type="dxa"/>
                  <w:shd w:val="clear" w:color="auto" w:fill="auto"/>
                </w:tcPr>
                <w:p w:rsidR="00966FB2" w:rsidRPr="00B920BF" w:rsidRDefault="00966FB2" w:rsidP="003964AA">
                  <w:pPr>
                    <w:jc w:val="center"/>
                    <w:rPr>
                      <w:szCs w:val="28"/>
                      <w:lang w:val="uk-UA"/>
                    </w:rPr>
                  </w:pPr>
                  <w:r>
                    <w:rPr>
                      <w:szCs w:val="28"/>
                      <w:lang w:val="uk-UA"/>
                    </w:rPr>
                    <w:t>-</w:t>
                  </w:r>
                </w:p>
              </w:tc>
              <w:tc>
                <w:tcPr>
                  <w:tcW w:w="1300" w:type="dxa"/>
                  <w:shd w:val="clear" w:color="auto" w:fill="auto"/>
                </w:tcPr>
                <w:p w:rsidR="00966FB2" w:rsidRPr="00B920BF" w:rsidRDefault="00966FB2" w:rsidP="003964AA">
                  <w:pPr>
                    <w:jc w:val="center"/>
                    <w:rPr>
                      <w:lang w:val="uk-UA"/>
                    </w:rPr>
                  </w:pPr>
                  <w:r>
                    <w:rPr>
                      <w:lang w:val="uk-UA"/>
                    </w:rPr>
                    <w:t>-</w:t>
                  </w:r>
                </w:p>
              </w:tc>
              <w:tc>
                <w:tcPr>
                  <w:tcW w:w="1076" w:type="dxa"/>
                  <w:shd w:val="clear" w:color="auto" w:fill="auto"/>
                </w:tcPr>
                <w:p w:rsidR="00966FB2" w:rsidRPr="00B920BF" w:rsidRDefault="00966FB2" w:rsidP="003964AA">
                  <w:pPr>
                    <w:jc w:val="center"/>
                    <w:rPr>
                      <w:szCs w:val="28"/>
                      <w:lang w:val="uk-UA"/>
                    </w:rPr>
                  </w:pPr>
                  <w:r>
                    <w:rPr>
                      <w:szCs w:val="28"/>
                      <w:lang w:val="uk-UA"/>
                    </w:rPr>
                    <w:t>-</w:t>
                  </w:r>
                </w:p>
              </w:tc>
              <w:tc>
                <w:tcPr>
                  <w:tcW w:w="1095" w:type="dxa"/>
                  <w:shd w:val="clear" w:color="auto" w:fill="auto"/>
                </w:tcPr>
                <w:p w:rsidR="00966FB2" w:rsidRPr="00FA6C67" w:rsidRDefault="00966FB2" w:rsidP="003964AA">
                  <w:pPr>
                    <w:jc w:val="center"/>
                    <w:rPr>
                      <w:szCs w:val="28"/>
                      <w:lang w:val="uk-UA"/>
                    </w:rPr>
                  </w:pPr>
                  <w:r>
                    <w:rPr>
                      <w:szCs w:val="28"/>
                      <w:lang w:val="uk-UA"/>
                    </w:rPr>
                    <w:t>-</w:t>
                  </w:r>
                </w:p>
              </w:tc>
            </w:tr>
            <w:tr w:rsidR="00966FB2" w:rsidRPr="002F6FD1" w:rsidTr="00966FB2">
              <w:tc>
                <w:tcPr>
                  <w:tcW w:w="4084" w:type="dxa"/>
                  <w:shd w:val="clear" w:color="auto" w:fill="auto"/>
                </w:tcPr>
                <w:p w:rsidR="00966FB2" w:rsidRPr="00D4389B" w:rsidRDefault="00966FB2" w:rsidP="003964AA">
                  <w:pPr>
                    <w:rPr>
                      <w:sz w:val="24"/>
                      <w:szCs w:val="24"/>
                    </w:rPr>
                  </w:pPr>
                  <w:r w:rsidRPr="00D4389B">
                    <w:rPr>
                      <w:sz w:val="24"/>
                      <w:szCs w:val="24"/>
                    </w:rPr>
                    <w:t xml:space="preserve">Питома вага групи у загальній кількості, відсотків </w:t>
                  </w:r>
                </w:p>
              </w:tc>
              <w:tc>
                <w:tcPr>
                  <w:tcW w:w="1079" w:type="dxa"/>
                  <w:shd w:val="clear" w:color="auto" w:fill="auto"/>
                </w:tcPr>
                <w:p w:rsidR="00966FB2" w:rsidRPr="00FA6C67" w:rsidRDefault="00966FB2" w:rsidP="003964AA">
                  <w:pPr>
                    <w:jc w:val="center"/>
                    <w:rPr>
                      <w:szCs w:val="28"/>
                      <w:lang w:val="uk-UA"/>
                    </w:rPr>
                  </w:pPr>
                  <w:r>
                    <w:rPr>
                      <w:szCs w:val="28"/>
                      <w:lang w:val="uk-UA"/>
                    </w:rPr>
                    <w:t>-</w:t>
                  </w:r>
                </w:p>
              </w:tc>
              <w:tc>
                <w:tcPr>
                  <w:tcW w:w="1199" w:type="dxa"/>
                  <w:shd w:val="clear" w:color="auto" w:fill="auto"/>
                </w:tcPr>
                <w:p w:rsidR="00966FB2" w:rsidRPr="00FA6C67" w:rsidRDefault="00966FB2" w:rsidP="003964AA">
                  <w:pPr>
                    <w:jc w:val="center"/>
                    <w:rPr>
                      <w:szCs w:val="28"/>
                      <w:lang w:val="uk-UA"/>
                    </w:rPr>
                  </w:pPr>
                  <w:r>
                    <w:rPr>
                      <w:szCs w:val="28"/>
                      <w:lang w:val="uk-UA"/>
                    </w:rPr>
                    <w:t>-</w:t>
                  </w:r>
                </w:p>
              </w:tc>
              <w:tc>
                <w:tcPr>
                  <w:tcW w:w="1300" w:type="dxa"/>
                  <w:shd w:val="clear" w:color="auto" w:fill="auto"/>
                </w:tcPr>
                <w:p w:rsidR="00966FB2" w:rsidRPr="00FA6C67" w:rsidRDefault="00966FB2" w:rsidP="003964AA">
                  <w:pPr>
                    <w:jc w:val="center"/>
                    <w:rPr>
                      <w:szCs w:val="28"/>
                      <w:lang w:val="uk-UA"/>
                    </w:rPr>
                  </w:pPr>
                  <w:r>
                    <w:rPr>
                      <w:szCs w:val="28"/>
                      <w:lang w:val="uk-UA"/>
                    </w:rPr>
                    <w:t>-</w:t>
                  </w:r>
                </w:p>
              </w:tc>
              <w:tc>
                <w:tcPr>
                  <w:tcW w:w="1076" w:type="dxa"/>
                  <w:shd w:val="clear" w:color="auto" w:fill="auto"/>
                </w:tcPr>
                <w:p w:rsidR="00966FB2" w:rsidRPr="00FA6C67" w:rsidRDefault="00966FB2" w:rsidP="003964AA">
                  <w:pPr>
                    <w:jc w:val="center"/>
                    <w:rPr>
                      <w:szCs w:val="28"/>
                      <w:lang w:val="uk-UA"/>
                    </w:rPr>
                  </w:pPr>
                  <w:r>
                    <w:rPr>
                      <w:szCs w:val="28"/>
                      <w:lang w:val="uk-UA"/>
                    </w:rPr>
                    <w:t>-</w:t>
                  </w:r>
                </w:p>
              </w:tc>
              <w:tc>
                <w:tcPr>
                  <w:tcW w:w="1095" w:type="dxa"/>
                  <w:shd w:val="clear" w:color="auto" w:fill="auto"/>
                </w:tcPr>
                <w:p w:rsidR="00966FB2" w:rsidRPr="00966FB2" w:rsidRDefault="00966FB2" w:rsidP="003964AA">
                  <w:pPr>
                    <w:jc w:val="center"/>
                    <w:rPr>
                      <w:szCs w:val="28"/>
                      <w:lang w:val="uk-UA"/>
                    </w:rPr>
                  </w:pPr>
                  <w:r>
                    <w:rPr>
                      <w:szCs w:val="28"/>
                      <w:lang w:val="uk-UA"/>
                    </w:rPr>
                    <w:t>-</w:t>
                  </w:r>
                </w:p>
              </w:tc>
            </w:tr>
          </w:tbl>
          <w:p w:rsidR="00D4389B" w:rsidRPr="000D4FC2" w:rsidRDefault="00D4389B" w:rsidP="00D438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4426"/>
              <w:gridCol w:w="3260"/>
            </w:tblGrid>
            <w:tr w:rsidR="00D4389B" w:rsidRPr="00A9430A" w:rsidTr="003964AA">
              <w:tc>
                <w:tcPr>
                  <w:tcW w:w="2148" w:type="dxa"/>
                  <w:shd w:val="clear" w:color="auto" w:fill="auto"/>
                </w:tcPr>
                <w:p w:rsidR="00D4389B" w:rsidRPr="000159A2" w:rsidRDefault="00D4389B" w:rsidP="003964AA">
                  <w:pPr>
                    <w:jc w:val="center"/>
                    <w:rPr>
                      <w:b/>
                      <w:sz w:val="27"/>
                      <w:szCs w:val="27"/>
                    </w:rPr>
                  </w:pPr>
                  <w:r w:rsidRPr="000159A2">
                    <w:rPr>
                      <w:b/>
                      <w:sz w:val="27"/>
                      <w:szCs w:val="27"/>
                    </w:rPr>
                    <w:t>Вид альтернативи</w:t>
                  </w:r>
                </w:p>
              </w:tc>
              <w:tc>
                <w:tcPr>
                  <w:tcW w:w="4440" w:type="dxa"/>
                  <w:shd w:val="clear" w:color="auto" w:fill="auto"/>
                </w:tcPr>
                <w:p w:rsidR="00D4389B" w:rsidRPr="000159A2" w:rsidRDefault="00D4389B" w:rsidP="003964AA">
                  <w:pPr>
                    <w:jc w:val="center"/>
                    <w:rPr>
                      <w:b/>
                      <w:sz w:val="27"/>
                      <w:szCs w:val="27"/>
                    </w:rPr>
                  </w:pPr>
                  <w:r w:rsidRPr="000159A2">
                    <w:rPr>
                      <w:b/>
                      <w:sz w:val="27"/>
                      <w:szCs w:val="27"/>
                    </w:rPr>
                    <w:t>Вигоди</w:t>
                  </w:r>
                </w:p>
              </w:tc>
              <w:tc>
                <w:tcPr>
                  <w:tcW w:w="3266" w:type="dxa"/>
                  <w:shd w:val="clear" w:color="auto" w:fill="auto"/>
                </w:tcPr>
                <w:p w:rsidR="00D4389B" w:rsidRPr="000159A2" w:rsidRDefault="00D4389B" w:rsidP="003964AA">
                  <w:pPr>
                    <w:jc w:val="center"/>
                    <w:rPr>
                      <w:b/>
                      <w:sz w:val="27"/>
                      <w:szCs w:val="27"/>
                    </w:rPr>
                  </w:pPr>
                  <w:r w:rsidRPr="000159A2">
                    <w:rPr>
                      <w:b/>
                      <w:sz w:val="27"/>
                      <w:szCs w:val="27"/>
                    </w:rPr>
                    <w:t>Витрати</w:t>
                  </w:r>
                </w:p>
              </w:tc>
            </w:tr>
            <w:tr w:rsidR="00D4389B" w:rsidRPr="002F6FD1" w:rsidTr="003964AA">
              <w:tc>
                <w:tcPr>
                  <w:tcW w:w="2148" w:type="dxa"/>
                  <w:shd w:val="clear" w:color="auto" w:fill="auto"/>
                </w:tcPr>
                <w:p w:rsidR="00D4389B" w:rsidRPr="00887638" w:rsidRDefault="00D4389B" w:rsidP="003964AA">
                  <w:pPr>
                    <w:rPr>
                      <w:b/>
                      <w:sz w:val="26"/>
                      <w:szCs w:val="26"/>
                    </w:rPr>
                  </w:pPr>
                  <w:r w:rsidRPr="00887638">
                    <w:rPr>
                      <w:b/>
                      <w:sz w:val="26"/>
                      <w:szCs w:val="26"/>
                    </w:rPr>
                    <w:t>Альтернатива 1</w:t>
                  </w:r>
                </w:p>
              </w:tc>
              <w:tc>
                <w:tcPr>
                  <w:tcW w:w="4440" w:type="dxa"/>
                  <w:shd w:val="clear" w:color="auto" w:fill="auto"/>
                </w:tcPr>
                <w:p w:rsidR="00D4389B" w:rsidRPr="00D4389B" w:rsidRDefault="00D4389B" w:rsidP="003964AA">
                  <w:pPr>
                    <w:rPr>
                      <w:sz w:val="24"/>
                      <w:szCs w:val="24"/>
                    </w:rPr>
                  </w:pPr>
                  <w:r w:rsidRPr="00D4389B">
                    <w:rPr>
                      <w:sz w:val="24"/>
                      <w:szCs w:val="24"/>
                    </w:rPr>
                    <w:t>Відсутні</w:t>
                  </w:r>
                </w:p>
              </w:tc>
              <w:tc>
                <w:tcPr>
                  <w:tcW w:w="3266" w:type="dxa"/>
                  <w:shd w:val="clear" w:color="auto" w:fill="auto"/>
                </w:tcPr>
                <w:p w:rsidR="00D4389B" w:rsidRPr="00D4389B" w:rsidRDefault="00D4389B" w:rsidP="003964AA">
                  <w:pPr>
                    <w:rPr>
                      <w:sz w:val="24"/>
                      <w:szCs w:val="24"/>
                    </w:rPr>
                  </w:pPr>
                  <w:r w:rsidRPr="00D4389B">
                    <w:rPr>
                      <w:sz w:val="24"/>
                      <w:szCs w:val="24"/>
                    </w:rPr>
                    <w:t>Відсутні</w:t>
                  </w:r>
                </w:p>
              </w:tc>
            </w:tr>
            <w:tr w:rsidR="00D4389B" w:rsidRPr="002F6FD1" w:rsidTr="003964AA">
              <w:tc>
                <w:tcPr>
                  <w:tcW w:w="2148" w:type="dxa"/>
                  <w:shd w:val="clear" w:color="auto" w:fill="auto"/>
                </w:tcPr>
                <w:p w:rsidR="00D4389B" w:rsidRPr="00887638" w:rsidRDefault="00D4389B" w:rsidP="003964AA">
                  <w:pPr>
                    <w:rPr>
                      <w:b/>
                      <w:sz w:val="26"/>
                      <w:szCs w:val="26"/>
                    </w:rPr>
                  </w:pPr>
                  <w:r w:rsidRPr="00887638">
                    <w:rPr>
                      <w:b/>
                      <w:sz w:val="26"/>
                      <w:szCs w:val="26"/>
                    </w:rPr>
                    <w:t>Альтернатива 2</w:t>
                  </w:r>
                </w:p>
              </w:tc>
              <w:tc>
                <w:tcPr>
                  <w:tcW w:w="4440" w:type="dxa"/>
                  <w:shd w:val="clear" w:color="auto" w:fill="auto"/>
                </w:tcPr>
                <w:p w:rsidR="00D4389B" w:rsidRPr="00D4389B" w:rsidRDefault="00EE43CE" w:rsidP="003964AA">
                  <w:pPr>
                    <w:rPr>
                      <w:sz w:val="24"/>
                      <w:szCs w:val="24"/>
                    </w:rPr>
                  </w:pPr>
                  <w:r w:rsidRPr="00D4389B">
                    <w:rPr>
                      <w:sz w:val="24"/>
                      <w:szCs w:val="24"/>
                    </w:rPr>
                    <w:t>Відсутні</w:t>
                  </w:r>
                  <w:r w:rsidR="00D4389B" w:rsidRPr="00D4389B">
                    <w:rPr>
                      <w:sz w:val="24"/>
                      <w:szCs w:val="24"/>
                      <w:shd w:val="clear" w:color="auto" w:fill="FFFFFF"/>
                    </w:rPr>
                    <w:t xml:space="preserve"> </w:t>
                  </w:r>
                </w:p>
              </w:tc>
              <w:tc>
                <w:tcPr>
                  <w:tcW w:w="3266" w:type="dxa"/>
                  <w:shd w:val="clear" w:color="auto" w:fill="auto"/>
                </w:tcPr>
                <w:p w:rsidR="00D4389B" w:rsidRPr="00D4389B" w:rsidRDefault="00EE43CE" w:rsidP="003964AA">
                  <w:pPr>
                    <w:rPr>
                      <w:sz w:val="24"/>
                      <w:szCs w:val="24"/>
                    </w:rPr>
                  </w:pPr>
                  <w:r w:rsidRPr="00D4389B">
                    <w:rPr>
                      <w:sz w:val="24"/>
                      <w:szCs w:val="24"/>
                    </w:rPr>
                    <w:t>Відсутні</w:t>
                  </w:r>
                </w:p>
              </w:tc>
            </w:tr>
            <w:tr w:rsidR="00D4389B" w:rsidRPr="002F6FD1" w:rsidTr="003964AA">
              <w:tc>
                <w:tcPr>
                  <w:tcW w:w="2148" w:type="dxa"/>
                  <w:shd w:val="clear" w:color="auto" w:fill="auto"/>
                </w:tcPr>
                <w:p w:rsidR="00D4389B" w:rsidRPr="00887638" w:rsidRDefault="00D4389B" w:rsidP="003964AA">
                  <w:pPr>
                    <w:rPr>
                      <w:b/>
                      <w:sz w:val="26"/>
                      <w:szCs w:val="26"/>
                    </w:rPr>
                  </w:pPr>
                  <w:r w:rsidRPr="00887638">
                    <w:rPr>
                      <w:b/>
                      <w:sz w:val="26"/>
                      <w:szCs w:val="26"/>
                    </w:rPr>
                    <w:t>Альтернатива 3</w:t>
                  </w:r>
                </w:p>
              </w:tc>
              <w:tc>
                <w:tcPr>
                  <w:tcW w:w="4440" w:type="dxa"/>
                  <w:shd w:val="clear" w:color="auto" w:fill="auto"/>
                </w:tcPr>
                <w:p w:rsidR="00D4389B" w:rsidRPr="00D4389B" w:rsidRDefault="00D4389B" w:rsidP="003964AA">
                  <w:pPr>
                    <w:rPr>
                      <w:sz w:val="24"/>
                      <w:szCs w:val="24"/>
                    </w:rPr>
                  </w:pPr>
                  <w:r w:rsidRPr="00D4389B">
                    <w:rPr>
                      <w:sz w:val="24"/>
                      <w:szCs w:val="24"/>
                      <w:lang w:val="uk-UA"/>
                    </w:rPr>
                    <w:t>В</w:t>
                  </w:r>
                  <w:r w:rsidRPr="00D4389B">
                    <w:rPr>
                      <w:sz w:val="24"/>
                      <w:szCs w:val="24"/>
                    </w:rPr>
                    <w:t>ідсутні</w:t>
                  </w:r>
                </w:p>
              </w:tc>
              <w:tc>
                <w:tcPr>
                  <w:tcW w:w="3266" w:type="dxa"/>
                  <w:shd w:val="clear" w:color="auto" w:fill="auto"/>
                </w:tcPr>
                <w:p w:rsidR="00D4389B" w:rsidRPr="00D4389B" w:rsidRDefault="00D4389B" w:rsidP="003964AA">
                  <w:pPr>
                    <w:rPr>
                      <w:sz w:val="24"/>
                      <w:szCs w:val="24"/>
                    </w:rPr>
                  </w:pPr>
                  <w:r w:rsidRPr="00D4389B">
                    <w:rPr>
                      <w:sz w:val="24"/>
                      <w:szCs w:val="24"/>
                      <w:lang w:val="uk-UA"/>
                    </w:rPr>
                    <w:t>Альтернатива є неприйнятною, оскільки не забезпечує досягнення поставленої мети</w:t>
                  </w:r>
                </w:p>
              </w:tc>
            </w:tr>
          </w:tbl>
          <w:p w:rsidR="00262019" w:rsidRPr="00647443" w:rsidRDefault="00262019" w:rsidP="008E36A0">
            <w:pPr>
              <w:pStyle w:val="a9"/>
              <w:jc w:val="both"/>
              <w:rPr>
                <w:rFonts w:ascii="Times New Roman" w:hAnsi="Times New Roman"/>
                <w:b/>
                <w:lang w:val="ru-RU"/>
              </w:rPr>
            </w:pP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2"/>
              <w:gridCol w:w="3110"/>
            </w:tblGrid>
            <w:tr w:rsidR="00EE6023" w:rsidRPr="00887638" w:rsidTr="00A14A30">
              <w:tc>
                <w:tcPr>
                  <w:tcW w:w="6532" w:type="dxa"/>
                  <w:shd w:val="clear" w:color="auto" w:fill="auto"/>
                </w:tcPr>
                <w:p w:rsidR="00EE6023" w:rsidRPr="00887638" w:rsidRDefault="00EE6023" w:rsidP="003964AA">
                  <w:pPr>
                    <w:rPr>
                      <w:b/>
                      <w:sz w:val="27"/>
                      <w:szCs w:val="27"/>
                    </w:rPr>
                  </w:pPr>
                  <w:r w:rsidRPr="00887638">
                    <w:rPr>
                      <w:b/>
                      <w:sz w:val="27"/>
                      <w:szCs w:val="27"/>
                    </w:rPr>
                    <w:t>Сумарні витрати за альтернативами</w:t>
                  </w:r>
                </w:p>
              </w:tc>
              <w:tc>
                <w:tcPr>
                  <w:tcW w:w="3110" w:type="dxa"/>
                  <w:shd w:val="clear" w:color="auto" w:fill="auto"/>
                </w:tcPr>
                <w:p w:rsidR="00EE6023" w:rsidRPr="00887638" w:rsidRDefault="00EE6023" w:rsidP="003964AA">
                  <w:pPr>
                    <w:rPr>
                      <w:b/>
                      <w:sz w:val="27"/>
                      <w:szCs w:val="27"/>
                    </w:rPr>
                  </w:pPr>
                  <w:r w:rsidRPr="00887638">
                    <w:rPr>
                      <w:b/>
                      <w:sz w:val="27"/>
                      <w:szCs w:val="27"/>
                    </w:rPr>
                    <w:t xml:space="preserve"> Сума витрат, гривень</w:t>
                  </w:r>
                </w:p>
              </w:tc>
            </w:tr>
            <w:tr w:rsidR="00EE6023" w:rsidRPr="00887638" w:rsidTr="00A14A30">
              <w:tc>
                <w:tcPr>
                  <w:tcW w:w="6532" w:type="dxa"/>
                  <w:shd w:val="clear" w:color="auto" w:fill="auto"/>
                </w:tcPr>
                <w:p w:rsidR="00EE6023" w:rsidRPr="00887638" w:rsidRDefault="00EE6023" w:rsidP="003964AA">
                  <w:pPr>
                    <w:rPr>
                      <w:b/>
                      <w:sz w:val="26"/>
                      <w:szCs w:val="26"/>
                    </w:rPr>
                  </w:pPr>
                  <w:r w:rsidRPr="00887638">
                    <w:rPr>
                      <w:b/>
                      <w:sz w:val="26"/>
                      <w:szCs w:val="26"/>
                    </w:rPr>
                    <w:t xml:space="preserve">Альтернатива 1    </w:t>
                  </w:r>
                </w:p>
                <w:p w:rsidR="00EE6023" w:rsidRPr="00754093" w:rsidRDefault="00EE6023" w:rsidP="003964AA">
                  <w:r w:rsidRPr="00754093">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3110" w:type="dxa"/>
                  <w:shd w:val="clear" w:color="auto" w:fill="auto"/>
                </w:tcPr>
                <w:p w:rsidR="00EE6023" w:rsidRPr="00EE6023" w:rsidRDefault="00EE6023" w:rsidP="003964AA">
                  <w:pPr>
                    <w:jc w:val="center"/>
                    <w:rPr>
                      <w:sz w:val="24"/>
                      <w:szCs w:val="24"/>
                    </w:rPr>
                  </w:pPr>
                  <w:r w:rsidRPr="00EE6023">
                    <w:rPr>
                      <w:sz w:val="24"/>
                      <w:szCs w:val="24"/>
                    </w:rPr>
                    <w:t>0</w:t>
                  </w:r>
                </w:p>
                <w:p w:rsidR="00EE6023" w:rsidRPr="00EE6023" w:rsidRDefault="00EE6023" w:rsidP="003964AA">
                  <w:pPr>
                    <w:jc w:val="center"/>
                    <w:rPr>
                      <w:sz w:val="24"/>
                      <w:szCs w:val="24"/>
                    </w:rPr>
                  </w:pPr>
                </w:p>
              </w:tc>
            </w:tr>
            <w:tr w:rsidR="00EE6023" w:rsidRPr="00887638" w:rsidTr="00A14A30">
              <w:tc>
                <w:tcPr>
                  <w:tcW w:w="6532" w:type="dxa"/>
                  <w:shd w:val="clear" w:color="auto" w:fill="auto"/>
                </w:tcPr>
                <w:p w:rsidR="00EE6023" w:rsidRPr="00887638" w:rsidRDefault="00EE6023" w:rsidP="003964AA">
                  <w:pPr>
                    <w:rPr>
                      <w:b/>
                      <w:sz w:val="26"/>
                      <w:szCs w:val="26"/>
                    </w:rPr>
                  </w:pPr>
                  <w:r w:rsidRPr="00887638">
                    <w:rPr>
                      <w:b/>
                      <w:sz w:val="26"/>
                      <w:szCs w:val="26"/>
                    </w:rPr>
                    <w:t xml:space="preserve">Альтернатива 2 </w:t>
                  </w:r>
                </w:p>
                <w:p w:rsidR="00EE6023" w:rsidRPr="00754093" w:rsidRDefault="00EE6023" w:rsidP="003964AA">
                  <w:pPr>
                    <w:rPr>
                      <w:szCs w:val="28"/>
                    </w:rPr>
                  </w:pPr>
                  <w:r w:rsidRPr="00754093">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3110" w:type="dxa"/>
                  <w:shd w:val="clear" w:color="auto" w:fill="auto"/>
                </w:tcPr>
                <w:p w:rsidR="00EE6023" w:rsidRPr="00E61152" w:rsidRDefault="00E61152" w:rsidP="003964AA">
                  <w:pPr>
                    <w:jc w:val="center"/>
                    <w:rPr>
                      <w:sz w:val="24"/>
                      <w:szCs w:val="24"/>
                      <w:lang w:val="uk-UA"/>
                    </w:rPr>
                  </w:pPr>
                  <w:r>
                    <w:rPr>
                      <w:sz w:val="24"/>
                      <w:szCs w:val="24"/>
                      <w:lang w:val="uk-UA"/>
                    </w:rPr>
                    <w:t>0</w:t>
                  </w:r>
                </w:p>
              </w:tc>
            </w:tr>
            <w:tr w:rsidR="00EE6023" w:rsidRPr="00887638" w:rsidTr="00A14A30">
              <w:tc>
                <w:tcPr>
                  <w:tcW w:w="6532" w:type="dxa"/>
                  <w:shd w:val="clear" w:color="auto" w:fill="auto"/>
                </w:tcPr>
                <w:p w:rsidR="00EE6023" w:rsidRPr="00887638" w:rsidRDefault="00EE6023" w:rsidP="003964AA">
                  <w:pPr>
                    <w:rPr>
                      <w:b/>
                      <w:sz w:val="26"/>
                      <w:szCs w:val="26"/>
                    </w:rPr>
                  </w:pPr>
                  <w:r w:rsidRPr="00887638">
                    <w:rPr>
                      <w:b/>
                      <w:sz w:val="26"/>
                      <w:szCs w:val="26"/>
                    </w:rPr>
                    <w:t xml:space="preserve">Альтернатива 3 </w:t>
                  </w:r>
                </w:p>
                <w:p w:rsidR="00EE6023" w:rsidRPr="00754093" w:rsidRDefault="00EE6023" w:rsidP="003964AA">
                  <w:pPr>
                    <w:rPr>
                      <w:szCs w:val="28"/>
                    </w:rPr>
                  </w:pPr>
                  <w:r w:rsidRPr="00754093">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3110" w:type="dxa"/>
                  <w:shd w:val="clear" w:color="auto" w:fill="auto"/>
                </w:tcPr>
                <w:p w:rsidR="00EE6023" w:rsidRPr="00EE6023" w:rsidRDefault="00EE6023" w:rsidP="003964AA">
                  <w:pPr>
                    <w:jc w:val="center"/>
                    <w:rPr>
                      <w:sz w:val="24"/>
                      <w:szCs w:val="24"/>
                    </w:rPr>
                  </w:pPr>
                  <w:r w:rsidRPr="00EE6023">
                    <w:rPr>
                      <w:sz w:val="24"/>
                      <w:szCs w:val="24"/>
                    </w:rPr>
                    <w:t>0</w:t>
                  </w:r>
                </w:p>
                <w:p w:rsidR="00EE6023" w:rsidRPr="00EE6023" w:rsidRDefault="00EE6023" w:rsidP="003964AA">
                  <w:pPr>
                    <w:jc w:val="center"/>
                    <w:rPr>
                      <w:sz w:val="24"/>
                      <w:szCs w:val="24"/>
                    </w:rPr>
                  </w:pPr>
                </w:p>
              </w:tc>
            </w:tr>
          </w:tbl>
          <w:p w:rsidR="00EE6023" w:rsidRPr="000D4FC2" w:rsidRDefault="00EE6023" w:rsidP="008E36A0">
            <w:pPr>
              <w:pStyle w:val="a9"/>
              <w:jc w:val="both"/>
              <w:rPr>
                <w:rFonts w:ascii="Times New Roman" w:hAnsi="Times New Roman"/>
                <w:b/>
                <w:lang w:val="ru-RU"/>
              </w:rPr>
            </w:pPr>
          </w:p>
          <w:p w:rsidR="00A808E2" w:rsidRDefault="00A808E2" w:rsidP="00A808E2">
            <w:pPr>
              <w:pStyle w:val="a9"/>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4. Вибір найбільш оптимального альтернативного способу досягнення цілей</w:t>
            </w:r>
          </w:p>
          <w:tbl>
            <w:tblPr>
              <w:tblStyle w:val="a4"/>
              <w:tblW w:w="0" w:type="auto"/>
              <w:tblLook w:val="01E0" w:firstRow="1" w:lastRow="1" w:firstColumn="1" w:lastColumn="1" w:noHBand="0" w:noVBand="0"/>
            </w:tblPr>
            <w:tblGrid>
              <w:gridCol w:w="3215"/>
              <w:gridCol w:w="2647"/>
              <w:gridCol w:w="3780"/>
            </w:tblGrid>
            <w:tr w:rsidR="00A808E2" w:rsidTr="003964AA">
              <w:tc>
                <w:tcPr>
                  <w:tcW w:w="3215" w:type="dxa"/>
                </w:tcPr>
                <w:p w:rsidR="00A808E2" w:rsidRPr="00887638" w:rsidRDefault="00A808E2" w:rsidP="003964AA">
                  <w:pPr>
                    <w:jc w:val="center"/>
                    <w:rPr>
                      <w:b/>
                      <w:sz w:val="27"/>
                      <w:szCs w:val="27"/>
                    </w:rPr>
                  </w:pPr>
                  <w:r w:rsidRPr="00887638">
                    <w:rPr>
                      <w:b/>
                      <w:sz w:val="27"/>
                      <w:szCs w:val="27"/>
                    </w:rPr>
                    <w:t>Рейтинг результативності (досягнення цілей під час вирішення проблеми)</w:t>
                  </w:r>
                </w:p>
              </w:tc>
              <w:tc>
                <w:tcPr>
                  <w:tcW w:w="2647" w:type="dxa"/>
                </w:tcPr>
                <w:p w:rsidR="00A808E2" w:rsidRPr="00887638" w:rsidRDefault="00A808E2" w:rsidP="003964AA">
                  <w:pPr>
                    <w:jc w:val="center"/>
                    <w:rPr>
                      <w:b/>
                      <w:sz w:val="27"/>
                      <w:szCs w:val="27"/>
                    </w:rPr>
                  </w:pPr>
                  <w:r w:rsidRPr="00887638">
                    <w:rPr>
                      <w:b/>
                      <w:sz w:val="27"/>
                      <w:szCs w:val="27"/>
                    </w:rPr>
                    <w:t>Бал результативності (за чотирибальною системою оцінки)</w:t>
                  </w:r>
                </w:p>
              </w:tc>
              <w:tc>
                <w:tcPr>
                  <w:tcW w:w="3780" w:type="dxa"/>
                </w:tcPr>
                <w:p w:rsidR="00A808E2" w:rsidRPr="00887638" w:rsidRDefault="00A808E2" w:rsidP="003964AA">
                  <w:pPr>
                    <w:jc w:val="center"/>
                    <w:rPr>
                      <w:b/>
                      <w:sz w:val="27"/>
                      <w:szCs w:val="27"/>
                    </w:rPr>
                  </w:pPr>
                  <w:r w:rsidRPr="00887638">
                    <w:rPr>
                      <w:b/>
                      <w:sz w:val="27"/>
                      <w:szCs w:val="27"/>
                    </w:rPr>
                    <w:t>Коментарі щодо присвоєння відповідного бала</w:t>
                  </w:r>
                </w:p>
              </w:tc>
            </w:tr>
            <w:tr w:rsidR="00A808E2" w:rsidTr="003964AA">
              <w:tc>
                <w:tcPr>
                  <w:tcW w:w="3215" w:type="dxa"/>
                </w:tcPr>
                <w:p w:rsidR="00A808E2" w:rsidRPr="00887638" w:rsidRDefault="00A808E2" w:rsidP="003964AA">
                  <w:pPr>
                    <w:rPr>
                      <w:b/>
                      <w:sz w:val="26"/>
                      <w:szCs w:val="26"/>
                    </w:rPr>
                  </w:pPr>
                  <w:r w:rsidRPr="00887638">
                    <w:rPr>
                      <w:b/>
                      <w:sz w:val="26"/>
                      <w:szCs w:val="26"/>
                    </w:rPr>
                    <w:lastRenderedPageBreak/>
                    <w:t>Альтернатива 1</w:t>
                  </w:r>
                </w:p>
              </w:tc>
              <w:tc>
                <w:tcPr>
                  <w:tcW w:w="2647" w:type="dxa"/>
                </w:tcPr>
                <w:p w:rsidR="00A808E2" w:rsidRPr="00887638" w:rsidRDefault="00A808E2" w:rsidP="003964AA">
                  <w:pPr>
                    <w:pStyle w:val="a9"/>
                    <w:jc w:val="center"/>
                    <w:rPr>
                      <w:rFonts w:ascii="Times New Roman" w:hAnsi="Times New Roman" w:cs="Times New Roman"/>
                      <w:bCs/>
                      <w:sz w:val="24"/>
                      <w:szCs w:val="24"/>
                      <w:lang w:val="uk-UA"/>
                    </w:rPr>
                  </w:pPr>
                  <w:r w:rsidRPr="00887638">
                    <w:rPr>
                      <w:rFonts w:ascii="Times New Roman" w:hAnsi="Times New Roman" w:cs="Times New Roman"/>
                      <w:bCs/>
                      <w:sz w:val="24"/>
                      <w:szCs w:val="24"/>
                      <w:lang w:val="uk-UA"/>
                    </w:rPr>
                    <w:t xml:space="preserve">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  </w:t>
                  </w:r>
                </w:p>
              </w:tc>
              <w:tc>
                <w:tcPr>
                  <w:tcW w:w="3780" w:type="dxa"/>
                </w:tcPr>
                <w:p w:rsidR="00A808E2" w:rsidRPr="00887638" w:rsidRDefault="00A808E2" w:rsidP="003964AA">
                  <w:pPr>
                    <w:pStyle w:val="Default"/>
                    <w:rPr>
                      <w:color w:val="auto"/>
                      <w:lang w:val="uk-UA"/>
                    </w:rPr>
                  </w:pPr>
                  <w:r w:rsidRPr="00887638">
                    <w:rPr>
                      <w:lang w:val="uk-UA"/>
                    </w:rPr>
                    <w:t>Альтернатива є неприйнятною, оскільки не забезпечує досягнення поставленої мети</w:t>
                  </w:r>
                </w:p>
              </w:tc>
            </w:tr>
            <w:tr w:rsidR="00A808E2" w:rsidTr="003964AA">
              <w:tc>
                <w:tcPr>
                  <w:tcW w:w="3215" w:type="dxa"/>
                </w:tcPr>
                <w:p w:rsidR="00A808E2" w:rsidRPr="00887638" w:rsidRDefault="00A808E2" w:rsidP="003964AA">
                  <w:pPr>
                    <w:rPr>
                      <w:b/>
                      <w:sz w:val="26"/>
                      <w:szCs w:val="26"/>
                    </w:rPr>
                  </w:pPr>
                  <w:r w:rsidRPr="00887638">
                    <w:rPr>
                      <w:b/>
                      <w:sz w:val="26"/>
                      <w:szCs w:val="26"/>
                    </w:rPr>
                    <w:t>Альтернатива 2</w:t>
                  </w:r>
                </w:p>
              </w:tc>
              <w:tc>
                <w:tcPr>
                  <w:tcW w:w="2647" w:type="dxa"/>
                </w:tcPr>
                <w:p w:rsidR="00A808E2" w:rsidRPr="00887638" w:rsidRDefault="00A808E2" w:rsidP="003964AA">
                  <w:pPr>
                    <w:pStyle w:val="a9"/>
                    <w:jc w:val="center"/>
                    <w:rPr>
                      <w:rFonts w:ascii="Times New Roman" w:hAnsi="Times New Roman" w:cs="Times New Roman"/>
                      <w:bCs/>
                      <w:sz w:val="24"/>
                      <w:szCs w:val="24"/>
                      <w:lang w:val="uk-UA"/>
                    </w:rPr>
                  </w:pPr>
                  <w:r w:rsidRPr="00887638">
                    <w:rPr>
                      <w:rFonts w:ascii="Times New Roman" w:hAnsi="Times New Roman" w:cs="Times New Roman"/>
                      <w:bCs/>
                      <w:sz w:val="24"/>
                      <w:szCs w:val="24"/>
                      <w:lang w:val="uk-UA"/>
                    </w:rPr>
                    <w:t xml:space="preserve">4 - цілі прийняття регуляторного акту, які можуть бути досягнуті повною мірою (проблема більше існувати не буде) </w:t>
                  </w:r>
                </w:p>
              </w:tc>
              <w:tc>
                <w:tcPr>
                  <w:tcW w:w="3780" w:type="dxa"/>
                </w:tcPr>
                <w:p w:rsidR="00A808E2" w:rsidRPr="00887638" w:rsidRDefault="00A808E2" w:rsidP="003964AA">
                  <w:pPr>
                    <w:pStyle w:val="Default"/>
                    <w:rPr>
                      <w:color w:val="auto"/>
                      <w:lang w:val="uk-UA"/>
                    </w:rPr>
                  </w:pPr>
                  <w:r w:rsidRPr="00887638">
                    <w:rPr>
                      <w:color w:val="auto"/>
                    </w:rPr>
                    <w:t>Прийняття запропонованого регуляторного акта дасть змогу забезпечити:</w:t>
                  </w:r>
                </w:p>
                <w:p w:rsidR="00A808E2" w:rsidRPr="00887638" w:rsidRDefault="00A808E2" w:rsidP="003964AA">
                  <w:pPr>
                    <w:pStyle w:val="Default"/>
                    <w:rPr>
                      <w:color w:val="auto"/>
                      <w:lang w:val="uk-UA"/>
                    </w:rPr>
                  </w:pPr>
                  <w:r w:rsidRPr="00887638">
                    <w:rPr>
                      <w:color w:val="auto"/>
                      <w:lang w:val="uk-UA"/>
                    </w:rPr>
                    <w:t>- сплату земельного податку;</w:t>
                  </w:r>
                </w:p>
                <w:p w:rsidR="00A808E2" w:rsidRPr="005A2026" w:rsidRDefault="00A808E2" w:rsidP="003964AA">
                  <w:pPr>
                    <w:pStyle w:val="Default"/>
                    <w:rPr>
                      <w:color w:val="auto"/>
                      <w:lang w:val="uk-UA"/>
                    </w:rPr>
                  </w:pPr>
                  <w:r w:rsidRPr="005A2026">
                    <w:rPr>
                      <w:color w:val="auto"/>
                      <w:lang w:val="uk-UA"/>
                    </w:rPr>
                    <w:t xml:space="preserve">- впровадження </w:t>
                  </w:r>
                  <w:r w:rsidRPr="00887638">
                    <w:rPr>
                      <w:color w:val="auto"/>
                      <w:lang w:val="uk-UA"/>
                    </w:rPr>
                    <w:t>чітких та прозорих механізмів</w:t>
                  </w:r>
                  <w:r w:rsidR="005A2026">
                    <w:rPr>
                      <w:color w:val="auto"/>
                      <w:lang w:val="uk-UA"/>
                    </w:rPr>
                    <w:t xml:space="preserve"> набуття фізичними особами</w:t>
                  </w:r>
                  <w:r w:rsidR="00D336C4">
                    <w:rPr>
                      <w:color w:val="auto"/>
                      <w:lang w:val="uk-UA"/>
                    </w:rPr>
                    <w:t xml:space="preserve"> (громадянами) </w:t>
                  </w:r>
                  <w:r w:rsidR="005A2026">
                    <w:rPr>
                      <w:color w:val="auto"/>
                      <w:lang w:val="uk-UA"/>
                    </w:rPr>
                    <w:t>у власність земельних ділянок понад норму безоплатної передачі для обслуговування жилого (житлового) будинку, господарських будівель і споруд (присадибна ділянка) за цивільно-правовими угодами</w:t>
                  </w:r>
                  <w:r w:rsidRPr="005A2026">
                    <w:rPr>
                      <w:color w:val="auto"/>
                      <w:lang w:val="uk-UA"/>
                    </w:rPr>
                    <w:t>;</w:t>
                  </w:r>
                </w:p>
                <w:p w:rsidR="00A808E2" w:rsidRPr="00887638" w:rsidRDefault="00A808E2" w:rsidP="003964AA">
                  <w:pPr>
                    <w:pStyle w:val="a9"/>
                    <w:rPr>
                      <w:rFonts w:ascii="Times New Roman" w:hAnsi="Times New Roman" w:cs="Times New Roman"/>
                      <w:sz w:val="24"/>
                      <w:szCs w:val="24"/>
                      <w:lang w:val="ru-RU"/>
                    </w:rPr>
                  </w:pPr>
                  <w:r w:rsidRPr="00887638">
                    <w:rPr>
                      <w:rFonts w:ascii="Times New Roman" w:hAnsi="Times New Roman" w:cs="Times New Roman"/>
                      <w:sz w:val="24"/>
                      <w:szCs w:val="24"/>
                      <w:lang w:val="ru-RU"/>
                    </w:rPr>
                    <w:t>- реалізувати один із етапів втілення земельної реформи</w:t>
                  </w:r>
                  <w:r w:rsidR="005A2026">
                    <w:rPr>
                      <w:rFonts w:ascii="Times New Roman" w:hAnsi="Times New Roman" w:cs="Times New Roman"/>
                      <w:sz w:val="24"/>
                      <w:szCs w:val="24"/>
                      <w:lang w:val="ru-RU"/>
                    </w:rPr>
                    <w:t>.</w:t>
                  </w:r>
                  <w:r w:rsidRPr="00887638">
                    <w:rPr>
                      <w:rFonts w:ascii="Times New Roman" w:hAnsi="Times New Roman" w:cs="Times New Roman"/>
                      <w:sz w:val="24"/>
                      <w:szCs w:val="24"/>
                      <w:lang w:val="ru-RU"/>
                    </w:rPr>
                    <w:t xml:space="preserve"> </w:t>
                  </w:r>
                </w:p>
                <w:p w:rsidR="00A808E2" w:rsidRPr="00887638" w:rsidRDefault="00A808E2" w:rsidP="003964AA">
                  <w:pPr>
                    <w:pStyle w:val="a9"/>
                    <w:rPr>
                      <w:rFonts w:ascii="Times New Roman" w:hAnsi="Times New Roman" w:cs="Times New Roman"/>
                      <w:b/>
                      <w:bCs/>
                      <w:sz w:val="24"/>
                      <w:szCs w:val="24"/>
                      <w:lang w:val="uk-UA"/>
                    </w:rPr>
                  </w:pPr>
                  <w:r w:rsidRPr="00887638">
                    <w:rPr>
                      <w:rFonts w:ascii="Times New Roman" w:hAnsi="Times New Roman" w:cs="Times New Roman"/>
                      <w:sz w:val="24"/>
                      <w:szCs w:val="24"/>
                      <w:lang w:val="ru-RU"/>
                    </w:rPr>
                    <w:t xml:space="preserve">- </w:t>
                  </w:r>
                  <w:r w:rsidRPr="00887638">
                    <w:rPr>
                      <w:rFonts w:ascii="Times New Roman" w:hAnsi="Times New Roman" w:cs="Times New Roman"/>
                      <w:sz w:val="24"/>
                      <w:szCs w:val="24"/>
                      <w:lang w:val="uk-UA"/>
                    </w:rPr>
                    <w:t xml:space="preserve">Очікувані надходження до міського бюджету складатимуть </w:t>
                  </w:r>
                  <w:r w:rsidR="00757232" w:rsidRPr="00757232">
                    <w:rPr>
                      <w:rFonts w:ascii="Times New Roman" w:hAnsi="Times New Roman" w:cs="Times New Roman"/>
                      <w:sz w:val="24"/>
                      <w:szCs w:val="24"/>
                      <w:lang w:val="uk-UA"/>
                    </w:rPr>
                    <w:t xml:space="preserve">0,2124 </w:t>
                  </w:r>
                  <w:r w:rsidR="00757232" w:rsidRPr="00757232">
                    <w:rPr>
                      <w:rFonts w:ascii="Times New Roman" w:hAnsi="Times New Roman" w:cs="Times New Roman"/>
                      <w:sz w:val="24"/>
                      <w:szCs w:val="24"/>
                      <w:lang w:val="ru-RU"/>
                    </w:rPr>
                    <w:t>тис.грн.</w:t>
                  </w:r>
                  <w:r w:rsidR="00757232">
                    <w:rPr>
                      <w:rFonts w:ascii="Times New Roman" w:hAnsi="Times New Roman" w:cs="Times New Roman"/>
                      <w:sz w:val="24"/>
                      <w:szCs w:val="24"/>
                      <w:lang w:val="ru-RU"/>
                    </w:rPr>
                    <w:t xml:space="preserve"> </w:t>
                  </w:r>
                </w:p>
              </w:tc>
            </w:tr>
            <w:tr w:rsidR="00A808E2" w:rsidTr="003964AA">
              <w:tc>
                <w:tcPr>
                  <w:tcW w:w="3215" w:type="dxa"/>
                </w:tcPr>
                <w:p w:rsidR="00A808E2" w:rsidRPr="00887638" w:rsidRDefault="00A808E2" w:rsidP="003964AA">
                  <w:pPr>
                    <w:rPr>
                      <w:b/>
                      <w:sz w:val="26"/>
                      <w:szCs w:val="26"/>
                    </w:rPr>
                  </w:pPr>
                  <w:r w:rsidRPr="00887638">
                    <w:rPr>
                      <w:b/>
                      <w:sz w:val="26"/>
                      <w:szCs w:val="26"/>
                    </w:rPr>
                    <w:t>Альтернатива 3</w:t>
                  </w:r>
                </w:p>
              </w:tc>
              <w:tc>
                <w:tcPr>
                  <w:tcW w:w="2647" w:type="dxa"/>
                </w:tcPr>
                <w:p w:rsidR="00A808E2" w:rsidRPr="00887638" w:rsidRDefault="00A808E2" w:rsidP="003964AA">
                  <w:pPr>
                    <w:pStyle w:val="a9"/>
                    <w:jc w:val="center"/>
                    <w:rPr>
                      <w:rFonts w:ascii="Times New Roman" w:hAnsi="Times New Roman" w:cs="Times New Roman"/>
                      <w:bCs/>
                      <w:sz w:val="24"/>
                      <w:szCs w:val="24"/>
                      <w:lang w:val="uk-UA"/>
                    </w:rPr>
                  </w:pPr>
                  <w:r w:rsidRPr="00887638">
                    <w:rPr>
                      <w:rFonts w:ascii="Times New Roman" w:hAnsi="Times New Roman" w:cs="Times New Roman"/>
                      <w:bCs/>
                      <w:sz w:val="24"/>
                      <w:szCs w:val="24"/>
                      <w:lang w:val="uk-UA"/>
                    </w:rPr>
                    <w:t>1- цілі прийняття регуляторного акта, які не можуть бути досягнуті (проблема продовжує існувати)</w:t>
                  </w:r>
                </w:p>
              </w:tc>
              <w:tc>
                <w:tcPr>
                  <w:tcW w:w="3780" w:type="dxa"/>
                </w:tcPr>
                <w:p w:rsidR="00A808E2" w:rsidRPr="00887638" w:rsidRDefault="00A808E2" w:rsidP="003964AA">
                  <w:pPr>
                    <w:pStyle w:val="a9"/>
                    <w:rPr>
                      <w:rFonts w:ascii="Times New Roman" w:hAnsi="Times New Roman" w:cs="Times New Roman"/>
                      <w:bCs/>
                      <w:sz w:val="24"/>
                      <w:szCs w:val="24"/>
                      <w:lang w:val="uk-UA"/>
                    </w:rPr>
                  </w:pPr>
                  <w:r w:rsidRPr="00887638">
                    <w:rPr>
                      <w:rFonts w:ascii="Times New Roman" w:hAnsi="Times New Roman" w:cs="Times New Roman"/>
                      <w:sz w:val="24"/>
                      <w:szCs w:val="24"/>
                      <w:lang w:val="uk-UA"/>
                    </w:rPr>
                    <w:t xml:space="preserve">Залишення існуючої на цей момент ситуації без змін. </w:t>
                  </w:r>
                  <w:r w:rsidRPr="00887638">
                    <w:rPr>
                      <w:rFonts w:ascii="Times New Roman" w:hAnsi="Times New Roman" w:cs="Times New Roman"/>
                      <w:sz w:val="24"/>
                      <w:szCs w:val="24"/>
                      <w:lang w:val="ru-RU"/>
                    </w:rPr>
                    <w:t>При цьому, питання</w:t>
                  </w:r>
                  <w:r w:rsidRPr="00887638">
                    <w:rPr>
                      <w:rFonts w:ascii="Times New Roman" w:hAnsi="Times New Roman" w:cs="Times New Roman"/>
                      <w:sz w:val="24"/>
                      <w:szCs w:val="24"/>
                      <w:lang w:val="uk-UA"/>
                    </w:rPr>
                    <w:t xml:space="preserve"> </w:t>
                  </w:r>
                  <w:r w:rsidRPr="00887638">
                    <w:rPr>
                      <w:rFonts w:ascii="Times New Roman" w:hAnsi="Times New Roman" w:cs="Times New Roman"/>
                      <w:sz w:val="24"/>
                      <w:szCs w:val="24"/>
                      <w:lang w:val="ru-RU"/>
                    </w:rPr>
                    <w:t>залишається</w:t>
                  </w:r>
                  <w:r w:rsidRPr="00887638">
                    <w:rPr>
                      <w:rFonts w:ascii="Times New Roman" w:hAnsi="Times New Roman" w:cs="Times New Roman"/>
                      <w:sz w:val="24"/>
                      <w:szCs w:val="24"/>
                      <w:lang w:val="uk-UA"/>
                    </w:rPr>
                    <w:t xml:space="preserve"> </w:t>
                  </w:r>
                  <w:r w:rsidRPr="00887638">
                    <w:rPr>
                      <w:rFonts w:ascii="Times New Roman" w:hAnsi="Times New Roman" w:cs="Times New Roman"/>
                      <w:sz w:val="24"/>
                      <w:szCs w:val="24"/>
                      <w:lang w:val="ru-RU"/>
                    </w:rPr>
                    <w:t>неврегульованим</w:t>
                  </w:r>
                  <w:r w:rsidRPr="00887638">
                    <w:rPr>
                      <w:rFonts w:ascii="Times New Roman" w:hAnsi="Times New Roman" w:cs="Times New Roman"/>
                      <w:sz w:val="24"/>
                      <w:szCs w:val="24"/>
                      <w:lang w:val="uk-UA"/>
                    </w:rPr>
                    <w:t>.</w:t>
                  </w:r>
                </w:p>
              </w:tc>
            </w:tr>
          </w:tbl>
          <w:p w:rsidR="00A808E2" w:rsidRPr="000D4FC2" w:rsidRDefault="00A808E2" w:rsidP="008E36A0">
            <w:pPr>
              <w:pStyle w:val="a9"/>
              <w:jc w:val="both"/>
              <w:rPr>
                <w:rFonts w:ascii="Times New Roman" w:hAnsi="Times New Roman"/>
                <w:b/>
                <w:lang w:val="uk-UA"/>
              </w:rPr>
            </w:pPr>
          </w:p>
          <w:tbl>
            <w:tblPr>
              <w:tblStyle w:val="a4"/>
              <w:tblW w:w="0" w:type="auto"/>
              <w:tblLook w:val="01E0" w:firstRow="1" w:lastRow="1" w:firstColumn="1" w:lastColumn="1" w:noHBand="0" w:noVBand="0"/>
            </w:tblPr>
            <w:tblGrid>
              <w:gridCol w:w="2411"/>
              <w:gridCol w:w="2411"/>
              <w:gridCol w:w="2412"/>
              <w:gridCol w:w="2412"/>
            </w:tblGrid>
            <w:tr w:rsidR="00426E04" w:rsidTr="003964AA">
              <w:tc>
                <w:tcPr>
                  <w:tcW w:w="2411" w:type="dxa"/>
                </w:tcPr>
                <w:p w:rsidR="00426E04" w:rsidRPr="000159A2" w:rsidRDefault="00426E04" w:rsidP="003964AA">
                  <w:pPr>
                    <w:pStyle w:val="a9"/>
                    <w:jc w:val="center"/>
                    <w:rPr>
                      <w:rFonts w:ascii="Times New Roman" w:hAnsi="Times New Roman" w:cs="Times New Roman"/>
                      <w:b/>
                      <w:bCs/>
                      <w:sz w:val="27"/>
                      <w:szCs w:val="27"/>
                      <w:lang w:val="uk-UA"/>
                    </w:rPr>
                  </w:pPr>
                  <w:r w:rsidRPr="000159A2">
                    <w:rPr>
                      <w:rFonts w:ascii="Times New Roman" w:hAnsi="Times New Roman" w:cs="Times New Roman"/>
                      <w:b/>
                      <w:sz w:val="27"/>
                      <w:szCs w:val="27"/>
                    </w:rPr>
                    <w:t>Рейтинг результативності</w:t>
                  </w:r>
                </w:p>
              </w:tc>
              <w:tc>
                <w:tcPr>
                  <w:tcW w:w="2411" w:type="dxa"/>
                </w:tcPr>
                <w:p w:rsidR="00426E04" w:rsidRPr="000159A2" w:rsidRDefault="00426E04" w:rsidP="003964AA">
                  <w:pPr>
                    <w:pStyle w:val="a9"/>
                    <w:jc w:val="center"/>
                    <w:rPr>
                      <w:rFonts w:ascii="Times New Roman" w:hAnsi="Times New Roman" w:cs="Times New Roman"/>
                      <w:b/>
                      <w:bCs/>
                      <w:sz w:val="27"/>
                      <w:szCs w:val="27"/>
                      <w:lang w:val="uk-UA"/>
                    </w:rPr>
                  </w:pPr>
                  <w:r w:rsidRPr="000159A2">
                    <w:rPr>
                      <w:rFonts w:ascii="Times New Roman" w:hAnsi="Times New Roman" w:cs="Times New Roman"/>
                      <w:b/>
                      <w:bCs/>
                      <w:sz w:val="27"/>
                      <w:szCs w:val="27"/>
                      <w:lang w:val="uk-UA"/>
                    </w:rPr>
                    <w:t>Вигоди (підсумок)</w:t>
                  </w:r>
                </w:p>
              </w:tc>
              <w:tc>
                <w:tcPr>
                  <w:tcW w:w="2412" w:type="dxa"/>
                </w:tcPr>
                <w:p w:rsidR="00426E04" w:rsidRPr="000159A2" w:rsidRDefault="00426E04" w:rsidP="003964AA">
                  <w:pPr>
                    <w:pStyle w:val="a9"/>
                    <w:jc w:val="center"/>
                    <w:rPr>
                      <w:rFonts w:ascii="Times New Roman" w:hAnsi="Times New Roman" w:cs="Times New Roman"/>
                      <w:b/>
                      <w:bCs/>
                      <w:sz w:val="27"/>
                      <w:szCs w:val="27"/>
                      <w:lang w:val="uk-UA"/>
                    </w:rPr>
                  </w:pPr>
                  <w:r w:rsidRPr="000159A2">
                    <w:rPr>
                      <w:rFonts w:ascii="Times New Roman" w:hAnsi="Times New Roman" w:cs="Times New Roman"/>
                      <w:b/>
                      <w:bCs/>
                      <w:sz w:val="27"/>
                      <w:szCs w:val="27"/>
                      <w:lang w:val="uk-UA"/>
                    </w:rPr>
                    <w:t>Витрати (підсумок)</w:t>
                  </w:r>
                </w:p>
              </w:tc>
              <w:tc>
                <w:tcPr>
                  <w:tcW w:w="2412" w:type="dxa"/>
                </w:tcPr>
                <w:p w:rsidR="00426E04" w:rsidRPr="000159A2" w:rsidRDefault="00426E04" w:rsidP="003964AA">
                  <w:pPr>
                    <w:pStyle w:val="a9"/>
                    <w:jc w:val="center"/>
                    <w:rPr>
                      <w:rFonts w:ascii="Times New Roman" w:hAnsi="Times New Roman" w:cs="Times New Roman"/>
                      <w:b/>
                      <w:bCs/>
                      <w:sz w:val="27"/>
                      <w:szCs w:val="27"/>
                      <w:lang w:val="uk-UA"/>
                    </w:rPr>
                  </w:pPr>
                  <w:r w:rsidRPr="000159A2">
                    <w:rPr>
                      <w:rFonts w:ascii="Times New Roman" w:hAnsi="Times New Roman" w:cs="Times New Roman"/>
                      <w:b/>
                      <w:bCs/>
                      <w:sz w:val="27"/>
                      <w:szCs w:val="27"/>
                      <w:lang w:val="uk-UA"/>
                    </w:rPr>
                    <w:t>Обґрунтування відповідного місця альтернативи рейтингу</w:t>
                  </w:r>
                </w:p>
              </w:tc>
            </w:tr>
            <w:tr w:rsidR="00426E04" w:rsidTr="003964AA">
              <w:tc>
                <w:tcPr>
                  <w:tcW w:w="2411" w:type="dxa"/>
                </w:tcPr>
                <w:p w:rsidR="00426E04" w:rsidRPr="00887638" w:rsidRDefault="00426E04" w:rsidP="003964AA">
                  <w:pPr>
                    <w:rPr>
                      <w:b/>
                      <w:sz w:val="26"/>
                      <w:szCs w:val="26"/>
                    </w:rPr>
                  </w:pPr>
                  <w:r w:rsidRPr="00887638">
                    <w:rPr>
                      <w:b/>
                      <w:sz w:val="26"/>
                      <w:szCs w:val="26"/>
                    </w:rPr>
                    <w:t>Альтернатива 1</w:t>
                  </w:r>
                </w:p>
              </w:tc>
              <w:tc>
                <w:tcPr>
                  <w:tcW w:w="2411" w:type="dxa"/>
                </w:tcPr>
                <w:p w:rsidR="00426E04" w:rsidRPr="003315CC" w:rsidRDefault="00426E04" w:rsidP="003964AA">
                  <w:pPr>
                    <w:pStyle w:val="a9"/>
                    <w:rPr>
                      <w:rFonts w:ascii="Times New Roman" w:hAnsi="Times New Roman" w:cs="Times New Roman"/>
                      <w:sz w:val="24"/>
                      <w:szCs w:val="24"/>
                      <w:lang w:val="uk-UA"/>
                    </w:rPr>
                  </w:pPr>
                  <w:r w:rsidRPr="003315CC">
                    <w:rPr>
                      <w:rFonts w:ascii="Times New Roman" w:hAnsi="Times New Roman" w:cs="Times New Roman"/>
                      <w:b/>
                      <w:bCs/>
                      <w:sz w:val="24"/>
                      <w:szCs w:val="24"/>
                      <w:lang w:val="uk-UA"/>
                    </w:rPr>
                    <w:t>Для органів місцевого самоврядування:</w:t>
                  </w:r>
                  <w:r w:rsidRPr="003315CC">
                    <w:rPr>
                      <w:rFonts w:ascii="Times New Roman" w:hAnsi="Times New Roman" w:cs="Times New Roman"/>
                      <w:sz w:val="24"/>
                      <w:szCs w:val="24"/>
                      <w:lang w:val="uk-UA"/>
                    </w:rPr>
                    <w:t xml:space="preserve">   </w:t>
                  </w:r>
                </w:p>
                <w:p w:rsidR="00426E04" w:rsidRPr="003315CC" w:rsidRDefault="00426E04" w:rsidP="003964AA">
                  <w:pPr>
                    <w:pStyle w:val="a9"/>
                    <w:rPr>
                      <w:rFonts w:ascii="Times New Roman" w:hAnsi="Times New Roman" w:cs="Times New Roman"/>
                      <w:sz w:val="24"/>
                      <w:szCs w:val="24"/>
                      <w:lang w:val="uk-UA"/>
                    </w:rPr>
                  </w:pPr>
                  <w:r w:rsidRPr="003315CC">
                    <w:rPr>
                      <w:rFonts w:ascii="Times New Roman" w:hAnsi="Times New Roman" w:cs="Times New Roman"/>
                      <w:sz w:val="24"/>
                      <w:szCs w:val="24"/>
                      <w:lang w:val="uk-UA"/>
                    </w:rPr>
                    <w:t xml:space="preserve">Відсутні </w:t>
                  </w:r>
                </w:p>
                <w:p w:rsidR="00426E04" w:rsidRPr="003315CC" w:rsidRDefault="00426E04" w:rsidP="003964AA">
                  <w:pPr>
                    <w:pStyle w:val="a9"/>
                    <w:rPr>
                      <w:rFonts w:ascii="Times New Roman" w:hAnsi="Times New Roman" w:cs="Times New Roman"/>
                      <w:b/>
                      <w:bCs/>
                      <w:sz w:val="24"/>
                      <w:szCs w:val="24"/>
                      <w:lang w:val="uk-UA"/>
                    </w:rPr>
                  </w:pPr>
                  <w:r w:rsidRPr="003315CC">
                    <w:rPr>
                      <w:rFonts w:ascii="Times New Roman" w:hAnsi="Times New Roman" w:cs="Times New Roman"/>
                      <w:b/>
                      <w:bCs/>
                      <w:sz w:val="24"/>
                      <w:szCs w:val="24"/>
                      <w:lang w:val="uk-UA"/>
                    </w:rPr>
                    <w:t>Для громадян:</w:t>
                  </w:r>
                </w:p>
                <w:p w:rsidR="00426E04" w:rsidRPr="003315CC" w:rsidRDefault="00426E04" w:rsidP="003964AA">
                  <w:pPr>
                    <w:pStyle w:val="a9"/>
                    <w:rPr>
                      <w:rStyle w:val="a7"/>
                      <w:rFonts w:ascii="Times New Roman" w:hAnsi="Times New Roman" w:cs="Times New Roman"/>
                      <w:sz w:val="24"/>
                      <w:szCs w:val="24"/>
                      <w:lang w:val="uk-UA"/>
                    </w:rPr>
                  </w:pPr>
                  <w:r w:rsidRPr="003315CC">
                    <w:rPr>
                      <w:rFonts w:ascii="Times New Roman" w:hAnsi="Times New Roman" w:cs="Times New Roman"/>
                      <w:sz w:val="24"/>
                      <w:szCs w:val="24"/>
                      <w:lang w:val="uk-UA"/>
                    </w:rPr>
                    <w:t>В</w:t>
                  </w:r>
                  <w:r w:rsidRPr="003315CC">
                    <w:rPr>
                      <w:rFonts w:ascii="Times New Roman" w:hAnsi="Times New Roman" w:cs="Times New Roman"/>
                      <w:sz w:val="24"/>
                      <w:szCs w:val="24"/>
                      <w:lang w:val="ru-RU"/>
                    </w:rPr>
                    <w:t>ідсутні</w:t>
                  </w:r>
                  <w:r w:rsidRPr="003315CC">
                    <w:rPr>
                      <w:rStyle w:val="a7"/>
                      <w:rFonts w:ascii="Times New Roman" w:hAnsi="Times New Roman" w:cs="Times New Roman"/>
                      <w:sz w:val="24"/>
                      <w:szCs w:val="24"/>
                      <w:lang w:val="ru-RU"/>
                    </w:rPr>
                    <w:t xml:space="preserve"> </w:t>
                  </w:r>
                </w:p>
                <w:p w:rsidR="00426E04" w:rsidRPr="003315CC" w:rsidRDefault="00426E04" w:rsidP="003964AA">
                  <w:pPr>
                    <w:pStyle w:val="a9"/>
                    <w:rPr>
                      <w:rFonts w:ascii="Times New Roman" w:hAnsi="Times New Roman" w:cs="Times New Roman"/>
                      <w:sz w:val="24"/>
                      <w:szCs w:val="24"/>
                      <w:lang w:val="uk-UA"/>
                    </w:rPr>
                  </w:pPr>
                  <w:r w:rsidRPr="003315CC">
                    <w:rPr>
                      <w:rStyle w:val="a7"/>
                      <w:rFonts w:ascii="Times New Roman" w:hAnsi="Times New Roman" w:cs="Times New Roman"/>
                      <w:sz w:val="24"/>
                      <w:szCs w:val="24"/>
                      <w:lang w:val="ru-RU"/>
                    </w:rPr>
                    <w:t>Для суб’єктів господарювання:</w:t>
                  </w:r>
                  <w:r w:rsidRPr="003315CC">
                    <w:rPr>
                      <w:rStyle w:val="a7"/>
                      <w:rFonts w:ascii="Times New Roman" w:hAnsi="Times New Roman" w:cs="Times New Roman"/>
                      <w:b w:val="0"/>
                      <w:sz w:val="24"/>
                      <w:szCs w:val="24"/>
                      <w:lang w:val="ru-RU"/>
                    </w:rPr>
                    <w:t xml:space="preserve"> </w:t>
                  </w:r>
                  <w:r w:rsidRPr="003315CC">
                    <w:rPr>
                      <w:rFonts w:ascii="Times New Roman" w:hAnsi="Times New Roman" w:cs="Times New Roman"/>
                      <w:sz w:val="24"/>
                      <w:szCs w:val="24"/>
                      <w:lang w:val="uk-UA"/>
                    </w:rPr>
                    <w:t xml:space="preserve"> </w:t>
                  </w:r>
                </w:p>
                <w:p w:rsidR="00426E04" w:rsidRPr="003315CC" w:rsidRDefault="00426E04" w:rsidP="003964AA">
                  <w:pPr>
                    <w:pStyle w:val="a9"/>
                    <w:rPr>
                      <w:rFonts w:ascii="Times New Roman" w:hAnsi="Times New Roman" w:cs="Times New Roman"/>
                      <w:b/>
                      <w:bCs/>
                      <w:sz w:val="24"/>
                      <w:szCs w:val="24"/>
                      <w:lang w:val="uk-UA"/>
                    </w:rPr>
                  </w:pPr>
                  <w:r w:rsidRPr="003315CC">
                    <w:rPr>
                      <w:rFonts w:ascii="Times New Roman" w:hAnsi="Times New Roman" w:cs="Times New Roman"/>
                      <w:sz w:val="24"/>
                      <w:szCs w:val="24"/>
                      <w:lang w:val="uk-UA"/>
                    </w:rPr>
                    <w:t>В</w:t>
                  </w:r>
                  <w:r w:rsidRPr="003315CC">
                    <w:rPr>
                      <w:rFonts w:ascii="Times New Roman" w:hAnsi="Times New Roman" w:cs="Times New Roman"/>
                      <w:sz w:val="24"/>
                      <w:szCs w:val="24"/>
                      <w:lang w:val="ru-RU"/>
                    </w:rPr>
                    <w:t>ідсутні</w:t>
                  </w:r>
                  <w:r w:rsidRPr="003315CC">
                    <w:rPr>
                      <w:rStyle w:val="a7"/>
                      <w:rFonts w:ascii="Times New Roman" w:hAnsi="Times New Roman" w:cs="Times New Roman"/>
                      <w:sz w:val="24"/>
                      <w:szCs w:val="24"/>
                      <w:lang w:val="ru-RU"/>
                    </w:rPr>
                    <w:t xml:space="preserve"> </w:t>
                  </w:r>
                </w:p>
              </w:tc>
              <w:tc>
                <w:tcPr>
                  <w:tcW w:w="2412" w:type="dxa"/>
                </w:tcPr>
                <w:p w:rsidR="00426E04" w:rsidRPr="003315CC" w:rsidRDefault="00426E04" w:rsidP="003964AA">
                  <w:pPr>
                    <w:pStyle w:val="a9"/>
                    <w:rPr>
                      <w:rFonts w:ascii="Times New Roman" w:hAnsi="Times New Roman" w:cs="Times New Roman"/>
                      <w:sz w:val="24"/>
                      <w:szCs w:val="24"/>
                      <w:lang w:val="uk-UA"/>
                    </w:rPr>
                  </w:pPr>
                  <w:r w:rsidRPr="003315CC">
                    <w:rPr>
                      <w:rFonts w:ascii="Times New Roman" w:hAnsi="Times New Roman" w:cs="Times New Roman"/>
                      <w:b/>
                      <w:bCs/>
                      <w:sz w:val="24"/>
                      <w:szCs w:val="24"/>
                      <w:lang w:val="uk-UA"/>
                    </w:rPr>
                    <w:t>Для органів місцевого самоврядування:</w:t>
                  </w:r>
                  <w:r w:rsidRPr="003315CC">
                    <w:rPr>
                      <w:rFonts w:ascii="Times New Roman" w:hAnsi="Times New Roman" w:cs="Times New Roman"/>
                      <w:sz w:val="24"/>
                      <w:szCs w:val="24"/>
                      <w:lang w:val="uk-UA"/>
                    </w:rPr>
                    <w:t xml:space="preserve">   Відсутні </w:t>
                  </w:r>
                </w:p>
                <w:p w:rsidR="00426E04" w:rsidRPr="003315CC" w:rsidRDefault="00426E04" w:rsidP="003964AA">
                  <w:pPr>
                    <w:pStyle w:val="a9"/>
                    <w:rPr>
                      <w:rFonts w:ascii="Times New Roman" w:hAnsi="Times New Roman" w:cs="Times New Roman"/>
                      <w:b/>
                      <w:sz w:val="24"/>
                      <w:szCs w:val="24"/>
                      <w:lang w:val="uk-UA"/>
                    </w:rPr>
                  </w:pPr>
                  <w:r w:rsidRPr="003315CC">
                    <w:rPr>
                      <w:rFonts w:ascii="Times New Roman" w:hAnsi="Times New Roman" w:cs="Times New Roman"/>
                      <w:b/>
                      <w:sz w:val="24"/>
                      <w:szCs w:val="24"/>
                      <w:lang w:val="uk-UA"/>
                    </w:rPr>
                    <w:t xml:space="preserve">Для громадян:  </w:t>
                  </w:r>
                </w:p>
                <w:p w:rsidR="00426E04" w:rsidRPr="003315CC" w:rsidRDefault="00426E04" w:rsidP="003964AA">
                  <w:pPr>
                    <w:pStyle w:val="a9"/>
                    <w:rPr>
                      <w:rFonts w:ascii="Times New Roman" w:hAnsi="Times New Roman" w:cs="Times New Roman"/>
                      <w:sz w:val="24"/>
                      <w:szCs w:val="24"/>
                      <w:lang w:val="uk-UA"/>
                    </w:rPr>
                  </w:pPr>
                  <w:r w:rsidRPr="003315CC">
                    <w:rPr>
                      <w:rFonts w:ascii="Times New Roman" w:hAnsi="Times New Roman" w:cs="Times New Roman"/>
                      <w:sz w:val="24"/>
                      <w:szCs w:val="24"/>
                      <w:lang w:val="uk-UA"/>
                    </w:rPr>
                    <w:t>В</w:t>
                  </w:r>
                  <w:r w:rsidRPr="003315CC">
                    <w:rPr>
                      <w:rFonts w:ascii="Times New Roman" w:hAnsi="Times New Roman" w:cs="Times New Roman"/>
                      <w:sz w:val="24"/>
                      <w:szCs w:val="24"/>
                      <w:lang w:val="ru-RU"/>
                    </w:rPr>
                    <w:t>ідсутні</w:t>
                  </w:r>
                  <w:r w:rsidRPr="003315CC">
                    <w:rPr>
                      <w:rFonts w:ascii="Times New Roman" w:hAnsi="Times New Roman" w:cs="Times New Roman"/>
                      <w:sz w:val="24"/>
                      <w:szCs w:val="24"/>
                      <w:lang w:val="uk-UA"/>
                    </w:rPr>
                    <w:t xml:space="preserve"> </w:t>
                  </w:r>
                </w:p>
                <w:p w:rsidR="00426E04" w:rsidRPr="003315CC" w:rsidRDefault="00426E04" w:rsidP="003964AA">
                  <w:pPr>
                    <w:pStyle w:val="a9"/>
                    <w:rPr>
                      <w:rFonts w:ascii="Times New Roman" w:hAnsi="Times New Roman" w:cs="Times New Roman"/>
                      <w:sz w:val="24"/>
                      <w:szCs w:val="24"/>
                      <w:lang w:val="uk-UA"/>
                    </w:rPr>
                  </w:pPr>
                  <w:r w:rsidRPr="003315CC">
                    <w:rPr>
                      <w:rStyle w:val="a7"/>
                      <w:rFonts w:ascii="Times New Roman" w:hAnsi="Times New Roman" w:cs="Times New Roman"/>
                      <w:sz w:val="24"/>
                      <w:szCs w:val="24"/>
                      <w:lang w:val="ru-RU"/>
                    </w:rPr>
                    <w:t>Для суб’єктів господарювання:</w:t>
                  </w:r>
                  <w:r w:rsidRPr="003315CC">
                    <w:rPr>
                      <w:rStyle w:val="a7"/>
                      <w:rFonts w:ascii="Times New Roman" w:hAnsi="Times New Roman" w:cs="Times New Roman"/>
                      <w:b w:val="0"/>
                      <w:sz w:val="24"/>
                      <w:szCs w:val="24"/>
                      <w:lang w:val="ru-RU"/>
                    </w:rPr>
                    <w:t xml:space="preserve"> </w:t>
                  </w:r>
                  <w:r w:rsidRPr="003315CC">
                    <w:rPr>
                      <w:rFonts w:ascii="Times New Roman" w:hAnsi="Times New Roman" w:cs="Times New Roman"/>
                      <w:sz w:val="24"/>
                      <w:szCs w:val="24"/>
                      <w:lang w:val="uk-UA"/>
                    </w:rPr>
                    <w:t xml:space="preserve"> </w:t>
                  </w:r>
                </w:p>
                <w:p w:rsidR="00426E04" w:rsidRPr="003315CC" w:rsidRDefault="00426E04" w:rsidP="003964AA">
                  <w:pPr>
                    <w:pStyle w:val="a9"/>
                    <w:rPr>
                      <w:rFonts w:ascii="Times New Roman" w:hAnsi="Times New Roman" w:cs="Times New Roman"/>
                      <w:bCs/>
                      <w:sz w:val="24"/>
                      <w:szCs w:val="24"/>
                      <w:lang w:val="ru-RU"/>
                    </w:rPr>
                  </w:pPr>
                  <w:r w:rsidRPr="003315CC">
                    <w:rPr>
                      <w:rFonts w:ascii="Times New Roman" w:hAnsi="Times New Roman" w:cs="Times New Roman"/>
                      <w:sz w:val="24"/>
                      <w:szCs w:val="24"/>
                      <w:lang w:val="uk-UA"/>
                    </w:rPr>
                    <w:t>В</w:t>
                  </w:r>
                  <w:r w:rsidRPr="003315CC">
                    <w:rPr>
                      <w:rFonts w:ascii="Times New Roman" w:hAnsi="Times New Roman" w:cs="Times New Roman"/>
                      <w:sz w:val="24"/>
                      <w:szCs w:val="24"/>
                      <w:lang w:val="ru-RU"/>
                    </w:rPr>
                    <w:t>ідсутні</w:t>
                  </w:r>
                  <w:r w:rsidRPr="003315CC">
                    <w:rPr>
                      <w:rStyle w:val="a7"/>
                      <w:rFonts w:ascii="Times New Roman" w:hAnsi="Times New Roman" w:cs="Times New Roman"/>
                      <w:sz w:val="24"/>
                      <w:szCs w:val="24"/>
                      <w:lang w:val="ru-RU"/>
                    </w:rPr>
                    <w:t xml:space="preserve"> </w:t>
                  </w:r>
                </w:p>
              </w:tc>
              <w:tc>
                <w:tcPr>
                  <w:tcW w:w="2412" w:type="dxa"/>
                </w:tcPr>
                <w:p w:rsidR="00426E04" w:rsidRPr="0031759B" w:rsidRDefault="00426E04" w:rsidP="003964AA">
                  <w:pPr>
                    <w:rPr>
                      <w:sz w:val="24"/>
                      <w:szCs w:val="24"/>
                    </w:rPr>
                  </w:pPr>
                  <w:r w:rsidRPr="0031759B">
                    <w:rPr>
                      <w:sz w:val="24"/>
                      <w:szCs w:val="24"/>
                    </w:rPr>
                    <w:t xml:space="preserve">Проблема продовжуватиме існувати. </w:t>
                  </w:r>
                </w:p>
                <w:p w:rsidR="00426E04" w:rsidRDefault="00426E04" w:rsidP="003964AA">
                  <w:pPr>
                    <w:rPr>
                      <w:b/>
                      <w:bCs/>
                      <w:sz w:val="28"/>
                      <w:szCs w:val="28"/>
                      <w:lang w:val="uk-UA"/>
                    </w:rPr>
                  </w:pPr>
                </w:p>
              </w:tc>
            </w:tr>
            <w:tr w:rsidR="00426E04" w:rsidTr="003964AA">
              <w:tc>
                <w:tcPr>
                  <w:tcW w:w="2411" w:type="dxa"/>
                </w:tcPr>
                <w:p w:rsidR="00426E04" w:rsidRPr="00887638" w:rsidRDefault="00426E04" w:rsidP="003964AA">
                  <w:pPr>
                    <w:rPr>
                      <w:b/>
                      <w:sz w:val="26"/>
                      <w:szCs w:val="26"/>
                    </w:rPr>
                  </w:pPr>
                  <w:r w:rsidRPr="00887638">
                    <w:rPr>
                      <w:b/>
                      <w:sz w:val="26"/>
                      <w:szCs w:val="26"/>
                    </w:rPr>
                    <w:t>Альтернатива 2</w:t>
                  </w:r>
                </w:p>
              </w:tc>
              <w:tc>
                <w:tcPr>
                  <w:tcW w:w="2411" w:type="dxa"/>
                </w:tcPr>
                <w:p w:rsidR="000750DF" w:rsidRDefault="00426E04" w:rsidP="003964AA">
                  <w:pPr>
                    <w:pStyle w:val="a9"/>
                    <w:rPr>
                      <w:rFonts w:ascii="Times New Roman" w:hAnsi="Times New Roman" w:cs="Times New Roman"/>
                      <w:sz w:val="24"/>
                      <w:szCs w:val="24"/>
                      <w:lang w:val="uk-UA"/>
                    </w:rPr>
                  </w:pPr>
                  <w:r w:rsidRPr="003315CC">
                    <w:rPr>
                      <w:rFonts w:ascii="Times New Roman" w:hAnsi="Times New Roman" w:cs="Times New Roman"/>
                      <w:b/>
                      <w:bCs/>
                      <w:sz w:val="24"/>
                      <w:szCs w:val="24"/>
                      <w:lang w:val="uk-UA"/>
                    </w:rPr>
                    <w:t>Для органів місцевого самоврядування:</w:t>
                  </w:r>
                  <w:r w:rsidRPr="003315CC">
                    <w:rPr>
                      <w:rFonts w:ascii="Times New Roman" w:hAnsi="Times New Roman" w:cs="Times New Roman"/>
                      <w:sz w:val="24"/>
                      <w:szCs w:val="24"/>
                      <w:lang w:val="uk-UA"/>
                    </w:rPr>
                    <w:t xml:space="preserve">   </w:t>
                  </w:r>
                  <w:r w:rsidR="00816FFA" w:rsidRPr="00816FFA">
                    <w:rPr>
                      <w:rFonts w:ascii="Times New Roman" w:hAnsi="Times New Roman" w:cs="Times New Roman"/>
                      <w:sz w:val="24"/>
                      <w:szCs w:val="24"/>
                      <w:lang w:val="ru-RU"/>
                    </w:rPr>
                    <w:t xml:space="preserve">Збільшення надходжень до </w:t>
                  </w:r>
                  <w:r w:rsidR="00816FFA" w:rsidRPr="00816FFA">
                    <w:rPr>
                      <w:rFonts w:ascii="Times New Roman" w:hAnsi="Times New Roman" w:cs="Times New Roman"/>
                      <w:sz w:val="24"/>
                      <w:szCs w:val="24"/>
                      <w:lang w:val="ru-RU"/>
                    </w:rPr>
                    <w:lastRenderedPageBreak/>
                    <w:t xml:space="preserve">міського бюджету від продажу землі та  </w:t>
                  </w:r>
                  <w:r w:rsidR="00816FFA" w:rsidRPr="00816FFA">
                    <w:rPr>
                      <w:rFonts w:ascii="Times New Roman" w:hAnsi="Times New Roman" w:cs="Times New Roman"/>
                      <w:sz w:val="24"/>
                      <w:szCs w:val="24"/>
                      <w:lang w:val="uk-UA"/>
                    </w:rPr>
                    <w:t xml:space="preserve">земельного податку, </w:t>
                  </w:r>
                  <w:r w:rsidR="00816FFA" w:rsidRPr="00816FFA">
                    <w:rPr>
                      <w:rFonts w:ascii="Times New Roman" w:hAnsi="Times New Roman" w:cs="Times New Roman"/>
                      <w:sz w:val="24"/>
                      <w:szCs w:val="24"/>
                      <w:lang w:val="ru-RU"/>
                    </w:rPr>
                    <w:t xml:space="preserve">ефективності використання земельних ділянок. </w:t>
                  </w:r>
                  <w:r w:rsidR="00816FFA" w:rsidRPr="00816FFA">
                    <w:rPr>
                      <w:rFonts w:ascii="Times New Roman" w:hAnsi="Times New Roman" w:cs="Times New Roman"/>
                      <w:sz w:val="24"/>
                      <w:szCs w:val="24"/>
                    </w:rPr>
                    <w:t xml:space="preserve">Очікувані надходження до міського бюджету складатимуть </w:t>
                  </w:r>
                </w:p>
                <w:p w:rsidR="00426E04" w:rsidRPr="00757232" w:rsidRDefault="00757232" w:rsidP="003964AA">
                  <w:pPr>
                    <w:pStyle w:val="a9"/>
                    <w:rPr>
                      <w:rFonts w:ascii="Times New Roman" w:hAnsi="Times New Roman" w:cs="Times New Roman"/>
                      <w:sz w:val="24"/>
                      <w:szCs w:val="24"/>
                      <w:lang w:val="uk-UA"/>
                    </w:rPr>
                  </w:pPr>
                  <w:r w:rsidRPr="00757232">
                    <w:rPr>
                      <w:rFonts w:ascii="Times New Roman" w:hAnsi="Times New Roman" w:cs="Times New Roman"/>
                      <w:sz w:val="24"/>
                      <w:szCs w:val="24"/>
                      <w:lang w:val="uk-UA"/>
                    </w:rPr>
                    <w:t xml:space="preserve">0,2124 </w:t>
                  </w:r>
                  <w:r w:rsidR="00816FFA" w:rsidRPr="00757232">
                    <w:rPr>
                      <w:rFonts w:ascii="Times New Roman" w:hAnsi="Times New Roman" w:cs="Times New Roman"/>
                      <w:sz w:val="24"/>
                      <w:szCs w:val="24"/>
                    </w:rPr>
                    <w:t>тис.грн.</w:t>
                  </w:r>
                </w:p>
                <w:p w:rsidR="00426E04" w:rsidRPr="00816FFA" w:rsidRDefault="00426E04" w:rsidP="003964AA">
                  <w:pPr>
                    <w:pStyle w:val="Default"/>
                    <w:jc w:val="both"/>
                    <w:rPr>
                      <w:rStyle w:val="a7"/>
                      <w:color w:val="auto"/>
                      <w:lang w:val="uk-UA"/>
                    </w:rPr>
                  </w:pPr>
                  <w:r w:rsidRPr="00816FFA">
                    <w:rPr>
                      <w:rStyle w:val="a7"/>
                      <w:color w:val="auto"/>
                    </w:rPr>
                    <w:t>Для громадян:</w:t>
                  </w:r>
                </w:p>
                <w:p w:rsidR="00816FFA" w:rsidRDefault="00816FFA" w:rsidP="003964AA">
                  <w:pPr>
                    <w:rPr>
                      <w:sz w:val="24"/>
                      <w:szCs w:val="24"/>
                      <w:lang w:val="uk-UA"/>
                    </w:rPr>
                  </w:pPr>
                  <w:r w:rsidRPr="00631C3D">
                    <w:rPr>
                      <w:sz w:val="24"/>
                      <w:szCs w:val="24"/>
                      <w:lang w:val="uk-UA"/>
                    </w:rPr>
                    <w:t>Набуття у власність земельн</w:t>
                  </w:r>
                  <w:r>
                    <w:rPr>
                      <w:sz w:val="24"/>
                      <w:szCs w:val="24"/>
                      <w:lang w:val="uk-UA"/>
                    </w:rPr>
                    <w:t xml:space="preserve">их </w:t>
                  </w:r>
                  <w:r w:rsidRPr="00631C3D">
                    <w:rPr>
                      <w:sz w:val="24"/>
                      <w:szCs w:val="24"/>
                      <w:lang w:val="uk-UA"/>
                    </w:rPr>
                    <w:t>ділян</w:t>
                  </w:r>
                  <w:r>
                    <w:rPr>
                      <w:sz w:val="24"/>
                      <w:szCs w:val="24"/>
                      <w:lang w:val="uk-UA"/>
                    </w:rPr>
                    <w:t>о</w:t>
                  </w:r>
                  <w:r w:rsidRPr="00631C3D">
                    <w:rPr>
                      <w:sz w:val="24"/>
                      <w:szCs w:val="24"/>
                      <w:lang w:val="uk-UA"/>
                    </w:rPr>
                    <w:t>к</w:t>
                  </w:r>
                  <w:r>
                    <w:rPr>
                      <w:sz w:val="24"/>
                      <w:szCs w:val="24"/>
                      <w:lang w:val="uk-UA"/>
                    </w:rPr>
                    <w:t xml:space="preserve">. </w:t>
                  </w:r>
                  <w:r w:rsidRPr="00A14A30">
                    <w:rPr>
                      <w:sz w:val="24"/>
                      <w:szCs w:val="24"/>
                      <w:shd w:val="clear" w:color="auto" w:fill="FFFFFF"/>
                    </w:rPr>
                    <w:t>Дозволить привести регулювання у відповідність до чинного законодавства та створить необхідні умови для отримання необхідної та актуальної інформації громадянами</w:t>
                  </w:r>
                  <w:r w:rsidRPr="00631C3D">
                    <w:rPr>
                      <w:sz w:val="24"/>
                      <w:szCs w:val="24"/>
                      <w:lang w:val="uk-UA"/>
                    </w:rPr>
                    <w:t xml:space="preserve"> </w:t>
                  </w:r>
                </w:p>
                <w:p w:rsidR="00426E04" w:rsidRPr="003315CC" w:rsidRDefault="00426E04" w:rsidP="003964AA">
                  <w:pPr>
                    <w:rPr>
                      <w:sz w:val="24"/>
                      <w:szCs w:val="24"/>
                    </w:rPr>
                  </w:pPr>
                  <w:r w:rsidRPr="003315CC">
                    <w:rPr>
                      <w:rStyle w:val="a7"/>
                      <w:sz w:val="24"/>
                      <w:szCs w:val="24"/>
                      <w:lang w:val="uk-UA"/>
                    </w:rPr>
                    <w:t>Для суб’єктів господарювання:</w:t>
                  </w:r>
                  <w:r w:rsidRPr="003315CC">
                    <w:rPr>
                      <w:rStyle w:val="a7"/>
                      <w:b w:val="0"/>
                      <w:color w:val="333333"/>
                      <w:sz w:val="24"/>
                      <w:szCs w:val="24"/>
                      <w:lang w:val="uk-UA"/>
                    </w:rPr>
                    <w:t xml:space="preserve"> </w:t>
                  </w:r>
                  <w:r w:rsidR="00EE43CE" w:rsidRPr="003315CC">
                    <w:rPr>
                      <w:sz w:val="24"/>
                      <w:szCs w:val="24"/>
                      <w:lang w:val="uk-UA"/>
                    </w:rPr>
                    <w:t>В</w:t>
                  </w:r>
                  <w:r w:rsidR="00EE43CE" w:rsidRPr="003315CC">
                    <w:rPr>
                      <w:sz w:val="24"/>
                      <w:szCs w:val="24"/>
                    </w:rPr>
                    <w:t>ідсутні</w:t>
                  </w:r>
                </w:p>
              </w:tc>
              <w:tc>
                <w:tcPr>
                  <w:tcW w:w="2412" w:type="dxa"/>
                </w:tcPr>
                <w:p w:rsidR="00426E04" w:rsidRPr="003315CC" w:rsidRDefault="00426E04" w:rsidP="003964AA">
                  <w:pPr>
                    <w:rPr>
                      <w:rStyle w:val="a7"/>
                      <w:sz w:val="24"/>
                      <w:szCs w:val="24"/>
                      <w:lang w:val="uk-UA"/>
                    </w:rPr>
                  </w:pPr>
                  <w:r w:rsidRPr="003315CC">
                    <w:rPr>
                      <w:rStyle w:val="a7"/>
                      <w:sz w:val="24"/>
                      <w:szCs w:val="24"/>
                    </w:rPr>
                    <w:lastRenderedPageBreak/>
                    <w:t>Для органів місцевого самоврядування:</w:t>
                  </w:r>
                </w:p>
                <w:p w:rsidR="00816FFA" w:rsidRDefault="00816FFA" w:rsidP="003964AA">
                  <w:pPr>
                    <w:rPr>
                      <w:sz w:val="24"/>
                      <w:szCs w:val="24"/>
                      <w:lang w:val="uk-UA"/>
                    </w:rPr>
                  </w:pPr>
                  <w:proofErr w:type="gramStart"/>
                  <w:r w:rsidRPr="00262019">
                    <w:rPr>
                      <w:sz w:val="24"/>
                      <w:szCs w:val="24"/>
                    </w:rPr>
                    <w:t>Витрати  часу</w:t>
                  </w:r>
                  <w:proofErr w:type="gramEnd"/>
                  <w:r w:rsidRPr="00262019">
                    <w:rPr>
                      <w:sz w:val="24"/>
                      <w:szCs w:val="24"/>
                    </w:rPr>
                    <w:t xml:space="preserve"> на підготовку проекту </w:t>
                  </w:r>
                  <w:r w:rsidRPr="00262019">
                    <w:rPr>
                      <w:sz w:val="24"/>
                      <w:szCs w:val="24"/>
                    </w:rPr>
                    <w:lastRenderedPageBreak/>
                    <w:t>регуляторного акту та на проведення відстежень його результативності</w:t>
                  </w:r>
                  <w:r w:rsidRPr="00262019">
                    <w:rPr>
                      <w:sz w:val="24"/>
                      <w:szCs w:val="24"/>
                      <w:lang w:val="uk-UA"/>
                    </w:rPr>
                    <w:t xml:space="preserve"> та процедур його опублікування</w:t>
                  </w:r>
                  <w:r w:rsidRPr="00262019">
                    <w:rPr>
                      <w:sz w:val="24"/>
                      <w:szCs w:val="24"/>
                    </w:rPr>
                    <w:t>.</w:t>
                  </w:r>
                </w:p>
                <w:p w:rsidR="00426E04" w:rsidRPr="003315CC" w:rsidRDefault="00426E04" w:rsidP="003964AA">
                  <w:pPr>
                    <w:rPr>
                      <w:rStyle w:val="a7"/>
                      <w:sz w:val="24"/>
                      <w:szCs w:val="24"/>
                      <w:lang w:val="uk-UA"/>
                    </w:rPr>
                  </w:pPr>
                  <w:r w:rsidRPr="003315CC">
                    <w:rPr>
                      <w:rStyle w:val="a7"/>
                      <w:sz w:val="24"/>
                      <w:szCs w:val="24"/>
                    </w:rPr>
                    <w:t>Для громадян:</w:t>
                  </w:r>
                </w:p>
                <w:p w:rsidR="00426E04" w:rsidRPr="003315CC" w:rsidRDefault="00426E04" w:rsidP="003964AA">
                  <w:pPr>
                    <w:rPr>
                      <w:rStyle w:val="a7"/>
                      <w:sz w:val="24"/>
                      <w:szCs w:val="24"/>
                      <w:lang w:val="uk-UA"/>
                    </w:rPr>
                  </w:pPr>
                  <w:r w:rsidRPr="003315CC">
                    <w:rPr>
                      <w:rStyle w:val="a7"/>
                      <w:sz w:val="24"/>
                      <w:szCs w:val="24"/>
                    </w:rPr>
                    <w:t xml:space="preserve"> </w:t>
                  </w:r>
                  <w:proofErr w:type="gramStart"/>
                  <w:r w:rsidR="00F562BD" w:rsidRPr="00262019">
                    <w:rPr>
                      <w:sz w:val="24"/>
                      <w:szCs w:val="24"/>
                    </w:rPr>
                    <w:t>Витрати  часу</w:t>
                  </w:r>
                  <w:proofErr w:type="gramEnd"/>
                  <w:r w:rsidR="00F562BD" w:rsidRPr="00262019">
                    <w:rPr>
                      <w:sz w:val="24"/>
                      <w:szCs w:val="24"/>
                    </w:rPr>
                    <w:t xml:space="preserve"> на підготовку</w:t>
                  </w:r>
                  <w:r w:rsidR="00F562BD">
                    <w:rPr>
                      <w:sz w:val="24"/>
                      <w:szCs w:val="24"/>
                      <w:lang w:val="uk-UA"/>
                    </w:rPr>
                    <w:t xml:space="preserve"> документів та подання заяви.</w:t>
                  </w:r>
                </w:p>
                <w:p w:rsidR="00426E04" w:rsidRPr="003315CC" w:rsidRDefault="00426E04" w:rsidP="003964AA">
                  <w:pPr>
                    <w:rPr>
                      <w:b/>
                      <w:sz w:val="24"/>
                      <w:szCs w:val="24"/>
                    </w:rPr>
                  </w:pPr>
                  <w:r w:rsidRPr="003315CC">
                    <w:rPr>
                      <w:rStyle w:val="a7"/>
                      <w:sz w:val="24"/>
                      <w:szCs w:val="24"/>
                    </w:rPr>
                    <w:t>Для суб’єктів господарювання:</w:t>
                  </w:r>
                  <w:r w:rsidRPr="003315CC">
                    <w:rPr>
                      <w:rStyle w:val="a7"/>
                      <w:b w:val="0"/>
                      <w:sz w:val="24"/>
                      <w:szCs w:val="24"/>
                    </w:rPr>
                    <w:t xml:space="preserve">  </w:t>
                  </w:r>
                  <w:r w:rsidR="00EE43CE" w:rsidRPr="003315CC">
                    <w:rPr>
                      <w:sz w:val="24"/>
                      <w:szCs w:val="24"/>
                      <w:lang w:val="uk-UA"/>
                    </w:rPr>
                    <w:t>В</w:t>
                  </w:r>
                  <w:r w:rsidR="00EE43CE" w:rsidRPr="003315CC">
                    <w:rPr>
                      <w:sz w:val="24"/>
                      <w:szCs w:val="24"/>
                    </w:rPr>
                    <w:t>ідсутні</w:t>
                  </w:r>
                </w:p>
              </w:tc>
              <w:tc>
                <w:tcPr>
                  <w:tcW w:w="2412" w:type="dxa"/>
                </w:tcPr>
                <w:p w:rsidR="00426E04" w:rsidRPr="0031759B" w:rsidRDefault="00426E04" w:rsidP="003964AA">
                  <w:pPr>
                    <w:rPr>
                      <w:sz w:val="24"/>
                      <w:szCs w:val="24"/>
                      <w:lang w:val="uk-UA"/>
                    </w:rPr>
                  </w:pPr>
                  <w:r w:rsidRPr="0031759B">
                    <w:rPr>
                      <w:sz w:val="24"/>
                      <w:szCs w:val="24"/>
                      <w:lang w:val="uk-UA"/>
                    </w:rPr>
                    <w:lastRenderedPageBreak/>
                    <w:t>Наповнення міського бюджету</w:t>
                  </w:r>
                  <w:r w:rsidR="003315CC">
                    <w:rPr>
                      <w:sz w:val="24"/>
                      <w:szCs w:val="24"/>
                      <w:lang w:val="uk-UA"/>
                    </w:rPr>
                    <w:t>.</w:t>
                  </w:r>
                </w:p>
                <w:p w:rsidR="00426E04" w:rsidRPr="00D05CFF" w:rsidRDefault="00426E04" w:rsidP="003964AA">
                  <w:pPr>
                    <w:rPr>
                      <w:szCs w:val="28"/>
                    </w:rPr>
                  </w:pPr>
                </w:p>
              </w:tc>
            </w:tr>
            <w:tr w:rsidR="00426E04" w:rsidTr="003964AA">
              <w:tc>
                <w:tcPr>
                  <w:tcW w:w="2411" w:type="dxa"/>
                </w:tcPr>
                <w:p w:rsidR="00426E04" w:rsidRPr="00887638" w:rsidRDefault="00426E04" w:rsidP="003964AA">
                  <w:pPr>
                    <w:rPr>
                      <w:b/>
                      <w:sz w:val="26"/>
                      <w:szCs w:val="26"/>
                    </w:rPr>
                  </w:pPr>
                  <w:r w:rsidRPr="00887638">
                    <w:rPr>
                      <w:b/>
                      <w:sz w:val="26"/>
                      <w:szCs w:val="26"/>
                    </w:rPr>
                    <w:lastRenderedPageBreak/>
                    <w:t>Альтернатива 3</w:t>
                  </w:r>
                </w:p>
              </w:tc>
              <w:tc>
                <w:tcPr>
                  <w:tcW w:w="2411" w:type="dxa"/>
                </w:tcPr>
                <w:p w:rsidR="00426E04" w:rsidRPr="003315CC" w:rsidRDefault="00426E04" w:rsidP="003964AA">
                  <w:pPr>
                    <w:pStyle w:val="a9"/>
                    <w:rPr>
                      <w:rFonts w:ascii="Times New Roman" w:hAnsi="Times New Roman" w:cs="Times New Roman"/>
                      <w:sz w:val="24"/>
                      <w:szCs w:val="24"/>
                      <w:lang w:val="uk-UA"/>
                    </w:rPr>
                  </w:pPr>
                  <w:r w:rsidRPr="003315CC">
                    <w:rPr>
                      <w:rFonts w:ascii="Times New Roman" w:hAnsi="Times New Roman" w:cs="Times New Roman"/>
                      <w:b/>
                      <w:bCs/>
                      <w:sz w:val="24"/>
                      <w:szCs w:val="24"/>
                      <w:lang w:val="uk-UA"/>
                    </w:rPr>
                    <w:t>Для органів місцевого самоврядування:</w:t>
                  </w:r>
                  <w:r w:rsidRPr="003315CC">
                    <w:rPr>
                      <w:rFonts w:ascii="Times New Roman" w:hAnsi="Times New Roman" w:cs="Times New Roman"/>
                      <w:sz w:val="24"/>
                      <w:szCs w:val="24"/>
                      <w:lang w:val="uk-UA"/>
                    </w:rPr>
                    <w:t xml:space="preserve">   </w:t>
                  </w:r>
                </w:p>
                <w:p w:rsidR="00CE0033" w:rsidRPr="00CE0033" w:rsidRDefault="00CE0033" w:rsidP="003964AA">
                  <w:pPr>
                    <w:pStyle w:val="a9"/>
                    <w:rPr>
                      <w:rFonts w:ascii="Times New Roman" w:hAnsi="Times New Roman" w:cs="Times New Roman"/>
                      <w:sz w:val="24"/>
                      <w:szCs w:val="24"/>
                      <w:lang w:val="ru-RU"/>
                    </w:rPr>
                  </w:pPr>
                  <w:r w:rsidRPr="00CE0033">
                    <w:rPr>
                      <w:rFonts w:ascii="Times New Roman" w:hAnsi="Times New Roman" w:cs="Times New Roman"/>
                      <w:sz w:val="24"/>
                      <w:szCs w:val="24"/>
                      <w:lang w:val="ru-RU"/>
                    </w:rPr>
                    <w:t xml:space="preserve">Альтернатива є неприйнятною, оскільки не забезпечує досягнення поставленої мети. </w:t>
                  </w:r>
                </w:p>
                <w:p w:rsidR="00426E04" w:rsidRPr="003315CC" w:rsidRDefault="00426E04" w:rsidP="003964AA">
                  <w:pPr>
                    <w:pStyle w:val="a9"/>
                    <w:rPr>
                      <w:rFonts w:ascii="Times New Roman" w:hAnsi="Times New Roman" w:cs="Times New Roman"/>
                      <w:b/>
                      <w:bCs/>
                      <w:sz w:val="24"/>
                      <w:szCs w:val="24"/>
                      <w:lang w:val="uk-UA"/>
                    </w:rPr>
                  </w:pPr>
                  <w:r w:rsidRPr="003315CC">
                    <w:rPr>
                      <w:rFonts w:ascii="Times New Roman" w:hAnsi="Times New Roman" w:cs="Times New Roman"/>
                      <w:b/>
                      <w:bCs/>
                      <w:sz w:val="24"/>
                      <w:szCs w:val="24"/>
                      <w:lang w:val="uk-UA"/>
                    </w:rPr>
                    <w:t>Для громадян:</w:t>
                  </w:r>
                </w:p>
                <w:p w:rsidR="00426E04" w:rsidRPr="003315CC" w:rsidRDefault="00426E04" w:rsidP="003964AA">
                  <w:pPr>
                    <w:pStyle w:val="a9"/>
                    <w:rPr>
                      <w:rStyle w:val="a7"/>
                      <w:rFonts w:ascii="Times New Roman" w:hAnsi="Times New Roman" w:cs="Times New Roman"/>
                      <w:sz w:val="24"/>
                      <w:szCs w:val="24"/>
                      <w:lang w:val="uk-UA"/>
                    </w:rPr>
                  </w:pPr>
                  <w:r w:rsidRPr="003315CC">
                    <w:rPr>
                      <w:rFonts w:ascii="Times New Roman" w:hAnsi="Times New Roman" w:cs="Times New Roman"/>
                      <w:sz w:val="24"/>
                      <w:szCs w:val="24"/>
                      <w:lang w:val="uk-UA"/>
                    </w:rPr>
                    <w:t>В</w:t>
                  </w:r>
                  <w:r w:rsidRPr="00CE0033">
                    <w:rPr>
                      <w:rFonts w:ascii="Times New Roman" w:hAnsi="Times New Roman" w:cs="Times New Roman"/>
                      <w:sz w:val="24"/>
                      <w:szCs w:val="24"/>
                      <w:lang w:val="ru-RU"/>
                    </w:rPr>
                    <w:t>ідсутні</w:t>
                  </w:r>
                  <w:r w:rsidRPr="00CE0033">
                    <w:rPr>
                      <w:rStyle w:val="a7"/>
                      <w:rFonts w:ascii="Times New Roman" w:hAnsi="Times New Roman" w:cs="Times New Roman"/>
                      <w:sz w:val="24"/>
                      <w:szCs w:val="24"/>
                      <w:lang w:val="ru-RU"/>
                    </w:rPr>
                    <w:t xml:space="preserve"> </w:t>
                  </w:r>
                </w:p>
                <w:p w:rsidR="00426E04" w:rsidRPr="003315CC" w:rsidRDefault="00426E04" w:rsidP="003964AA">
                  <w:pPr>
                    <w:pStyle w:val="a9"/>
                    <w:rPr>
                      <w:rFonts w:ascii="Times New Roman" w:hAnsi="Times New Roman" w:cs="Times New Roman"/>
                      <w:sz w:val="24"/>
                      <w:szCs w:val="24"/>
                      <w:lang w:val="uk-UA"/>
                    </w:rPr>
                  </w:pPr>
                  <w:r w:rsidRPr="00CE0033">
                    <w:rPr>
                      <w:rStyle w:val="a7"/>
                      <w:rFonts w:ascii="Times New Roman" w:hAnsi="Times New Roman" w:cs="Times New Roman"/>
                      <w:sz w:val="24"/>
                      <w:szCs w:val="24"/>
                      <w:lang w:val="ru-RU"/>
                    </w:rPr>
                    <w:t>Для суб’єктів господарювання:</w:t>
                  </w:r>
                  <w:r w:rsidRPr="00CE0033">
                    <w:rPr>
                      <w:rStyle w:val="a7"/>
                      <w:rFonts w:ascii="Times New Roman" w:hAnsi="Times New Roman" w:cs="Times New Roman"/>
                      <w:b w:val="0"/>
                      <w:sz w:val="24"/>
                      <w:szCs w:val="24"/>
                      <w:lang w:val="ru-RU"/>
                    </w:rPr>
                    <w:t xml:space="preserve"> </w:t>
                  </w:r>
                  <w:r w:rsidRPr="003315CC">
                    <w:rPr>
                      <w:rFonts w:ascii="Times New Roman" w:hAnsi="Times New Roman" w:cs="Times New Roman"/>
                      <w:sz w:val="24"/>
                      <w:szCs w:val="24"/>
                      <w:lang w:val="uk-UA"/>
                    </w:rPr>
                    <w:t xml:space="preserve"> </w:t>
                  </w:r>
                </w:p>
                <w:p w:rsidR="00426E04" w:rsidRPr="003315CC" w:rsidRDefault="00426E04" w:rsidP="003964AA">
                  <w:pPr>
                    <w:rPr>
                      <w:b/>
                      <w:sz w:val="24"/>
                      <w:szCs w:val="24"/>
                    </w:rPr>
                  </w:pPr>
                  <w:r w:rsidRPr="003315CC">
                    <w:rPr>
                      <w:sz w:val="24"/>
                      <w:szCs w:val="24"/>
                      <w:lang w:val="uk-UA"/>
                    </w:rPr>
                    <w:t>В</w:t>
                  </w:r>
                  <w:r w:rsidRPr="003315CC">
                    <w:rPr>
                      <w:sz w:val="24"/>
                      <w:szCs w:val="24"/>
                    </w:rPr>
                    <w:t>ідсутні</w:t>
                  </w:r>
                </w:p>
              </w:tc>
              <w:tc>
                <w:tcPr>
                  <w:tcW w:w="2412" w:type="dxa"/>
                </w:tcPr>
                <w:p w:rsidR="00426E04" w:rsidRPr="003315CC" w:rsidRDefault="00426E04" w:rsidP="003964AA">
                  <w:pPr>
                    <w:pStyle w:val="a9"/>
                    <w:rPr>
                      <w:rFonts w:ascii="Times New Roman" w:hAnsi="Times New Roman" w:cs="Times New Roman"/>
                      <w:sz w:val="24"/>
                      <w:szCs w:val="24"/>
                      <w:lang w:val="uk-UA"/>
                    </w:rPr>
                  </w:pPr>
                  <w:r w:rsidRPr="003315CC">
                    <w:rPr>
                      <w:rFonts w:ascii="Times New Roman" w:hAnsi="Times New Roman" w:cs="Times New Roman"/>
                      <w:b/>
                      <w:bCs/>
                      <w:sz w:val="24"/>
                      <w:szCs w:val="24"/>
                      <w:lang w:val="uk-UA"/>
                    </w:rPr>
                    <w:t>Для органів місцевого самоврядування:</w:t>
                  </w:r>
                  <w:r w:rsidRPr="003315CC">
                    <w:rPr>
                      <w:rFonts w:ascii="Times New Roman" w:hAnsi="Times New Roman" w:cs="Times New Roman"/>
                      <w:sz w:val="24"/>
                      <w:szCs w:val="24"/>
                      <w:lang w:val="uk-UA"/>
                    </w:rPr>
                    <w:t xml:space="preserve">   </w:t>
                  </w:r>
                </w:p>
                <w:p w:rsidR="00426E04" w:rsidRPr="003315CC" w:rsidRDefault="00426E04" w:rsidP="003964AA">
                  <w:pPr>
                    <w:pStyle w:val="a9"/>
                    <w:rPr>
                      <w:rFonts w:ascii="Times New Roman" w:hAnsi="Times New Roman" w:cs="Times New Roman"/>
                      <w:sz w:val="24"/>
                      <w:szCs w:val="24"/>
                      <w:lang w:val="uk-UA"/>
                    </w:rPr>
                  </w:pPr>
                  <w:r w:rsidRPr="003315CC">
                    <w:rPr>
                      <w:rFonts w:ascii="Times New Roman" w:hAnsi="Times New Roman" w:cs="Times New Roman"/>
                      <w:sz w:val="24"/>
                      <w:szCs w:val="24"/>
                      <w:lang w:val="uk-UA"/>
                    </w:rPr>
                    <w:t xml:space="preserve">Відсутні </w:t>
                  </w:r>
                </w:p>
                <w:p w:rsidR="00426E04" w:rsidRPr="003315CC" w:rsidRDefault="00426E04" w:rsidP="003964AA">
                  <w:pPr>
                    <w:pStyle w:val="a9"/>
                    <w:rPr>
                      <w:rFonts w:ascii="Times New Roman" w:hAnsi="Times New Roman" w:cs="Times New Roman"/>
                      <w:b/>
                      <w:bCs/>
                      <w:sz w:val="24"/>
                      <w:szCs w:val="24"/>
                      <w:lang w:val="uk-UA"/>
                    </w:rPr>
                  </w:pPr>
                  <w:r w:rsidRPr="003315CC">
                    <w:rPr>
                      <w:rFonts w:ascii="Times New Roman" w:hAnsi="Times New Roman" w:cs="Times New Roman"/>
                      <w:b/>
                      <w:bCs/>
                      <w:sz w:val="24"/>
                      <w:szCs w:val="24"/>
                      <w:lang w:val="uk-UA"/>
                    </w:rPr>
                    <w:t>Для громадян:</w:t>
                  </w:r>
                </w:p>
                <w:p w:rsidR="00426E04" w:rsidRPr="003315CC" w:rsidRDefault="00426E04" w:rsidP="003964AA">
                  <w:pPr>
                    <w:pStyle w:val="a9"/>
                    <w:rPr>
                      <w:rStyle w:val="a7"/>
                      <w:rFonts w:ascii="Times New Roman" w:hAnsi="Times New Roman" w:cs="Times New Roman"/>
                      <w:sz w:val="24"/>
                      <w:szCs w:val="24"/>
                      <w:lang w:val="uk-UA"/>
                    </w:rPr>
                  </w:pPr>
                  <w:r w:rsidRPr="003315CC">
                    <w:rPr>
                      <w:rFonts w:ascii="Times New Roman" w:hAnsi="Times New Roman" w:cs="Times New Roman"/>
                      <w:sz w:val="24"/>
                      <w:szCs w:val="24"/>
                      <w:lang w:val="ru-RU"/>
                    </w:rPr>
                    <w:t>Альтернатива є неприйнятною, оскільки не забезпечує досягнення поставленої мети.</w:t>
                  </w:r>
                  <w:r w:rsidRPr="003315CC">
                    <w:rPr>
                      <w:rStyle w:val="a7"/>
                      <w:rFonts w:ascii="Times New Roman" w:hAnsi="Times New Roman" w:cs="Times New Roman"/>
                      <w:sz w:val="24"/>
                      <w:szCs w:val="24"/>
                      <w:lang w:val="ru-RU"/>
                    </w:rPr>
                    <w:t xml:space="preserve"> </w:t>
                  </w:r>
                </w:p>
                <w:p w:rsidR="00426E04" w:rsidRPr="003315CC" w:rsidRDefault="00426E04" w:rsidP="003964AA">
                  <w:pPr>
                    <w:pStyle w:val="a9"/>
                    <w:rPr>
                      <w:rFonts w:ascii="Times New Roman" w:hAnsi="Times New Roman" w:cs="Times New Roman"/>
                      <w:sz w:val="24"/>
                      <w:szCs w:val="24"/>
                      <w:lang w:val="uk-UA"/>
                    </w:rPr>
                  </w:pPr>
                  <w:r w:rsidRPr="003315CC">
                    <w:rPr>
                      <w:rStyle w:val="a7"/>
                      <w:rFonts w:ascii="Times New Roman" w:hAnsi="Times New Roman" w:cs="Times New Roman"/>
                      <w:sz w:val="24"/>
                      <w:szCs w:val="24"/>
                      <w:lang w:val="ru-RU"/>
                    </w:rPr>
                    <w:t>Для суб’єктів господарювання:</w:t>
                  </w:r>
                  <w:r w:rsidRPr="003315CC">
                    <w:rPr>
                      <w:rStyle w:val="a7"/>
                      <w:rFonts w:ascii="Times New Roman" w:hAnsi="Times New Roman" w:cs="Times New Roman"/>
                      <w:b w:val="0"/>
                      <w:sz w:val="24"/>
                      <w:szCs w:val="24"/>
                      <w:lang w:val="ru-RU"/>
                    </w:rPr>
                    <w:t xml:space="preserve"> </w:t>
                  </w:r>
                  <w:r w:rsidRPr="003315CC">
                    <w:rPr>
                      <w:rFonts w:ascii="Times New Roman" w:hAnsi="Times New Roman" w:cs="Times New Roman"/>
                      <w:sz w:val="24"/>
                      <w:szCs w:val="24"/>
                      <w:lang w:val="uk-UA"/>
                    </w:rPr>
                    <w:t xml:space="preserve"> </w:t>
                  </w:r>
                </w:p>
                <w:p w:rsidR="00426E04" w:rsidRPr="003315CC" w:rsidRDefault="00426E04" w:rsidP="003964AA">
                  <w:pPr>
                    <w:rPr>
                      <w:sz w:val="24"/>
                      <w:szCs w:val="24"/>
                      <w:lang w:val="uk-UA"/>
                    </w:rPr>
                  </w:pPr>
                  <w:r w:rsidRPr="003315CC">
                    <w:rPr>
                      <w:sz w:val="24"/>
                      <w:szCs w:val="24"/>
                    </w:rPr>
                    <w:t>Альтернатива є неприйнятною, оскільки не забезпечує досягнення поставленої мети</w:t>
                  </w:r>
                  <w:r w:rsidRPr="003315CC">
                    <w:rPr>
                      <w:sz w:val="24"/>
                      <w:szCs w:val="24"/>
                      <w:lang w:val="uk-UA"/>
                    </w:rPr>
                    <w:t>.</w:t>
                  </w:r>
                </w:p>
              </w:tc>
              <w:tc>
                <w:tcPr>
                  <w:tcW w:w="2412" w:type="dxa"/>
                </w:tcPr>
                <w:p w:rsidR="00426E04" w:rsidRPr="003315CC" w:rsidRDefault="00426E04" w:rsidP="003964AA">
                  <w:pPr>
                    <w:rPr>
                      <w:b/>
                      <w:sz w:val="24"/>
                      <w:szCs w:val="24"/>
                    </w:rPr>
                  </w:pPr>
                  <w:r w:rsidRPr="003315CC">
                    <w:rPr>
                      <w:rStyle w:val="a7"/>
                      <w:b w:val="0"/>
                      <w:sz w:val="24"/>
                      <w:szCs w:val="24"/>
                    </w:rPr>
                    <w:t>Є недоцільною альтернативою, оскільки не дає змоги досягнути поставлених цілей державного регулювання</w:t>
                  </w:r>
                  <w:r w:rsidRPr="003315CC">
                    <w:rPr>
                      <w:rStyle w:val="a7"/>
                      <w:b w:val="0"/>
                      <w:sz w:val="24"/>
                      <w:szCs w:val="24"/>
                      <w:lang w:val="uk-UA"/>
                    </w:rPr>
                    <w:t>.</w:t>
                  </w:r>
                  <w:r w:rsidRPr="003315CC">
                    <w:rPr>
                      <w:rStyle w:val="a7"/>
                      <w:b w:val="0"/>
                      <w:sz w:val="24"/>
                      <w:szCs w:val="24"/>
                    </w:rPr>
                    <w:t xml:space="preserve"> </w:t>
                  </w:r>
                </w:p>
              </w:tc>
            </w:tr>
          </w:tbl>
          <w:p w:rsidR="00426E04" w:rsidRPr="000D4FC2" w:rsidRDefault="00426E04" w:rsidP="008E36A0">
            <w:pPr>
              <w:pStyle w:val="a9"/>
              <w:jc w:val="both"/>
              <w:rPr>
                <w:rFonts w:ascii="Times New Roman" w:hAnsi="Times New Roman"/>
                <w:b/>
                <w:lang w:val="uk-UA"/>
              </w:rPr>
            </w:pPr>
          </w:p>
          <w:tbl>
            <w:tblPr>
              <w:tblStyle w:val="a4"/>
              <w:tblW w:w="0" w:type="auto"/>
              <w:tblLook w:val="01E0" w:firstRow="1" w:lastRow="1" w:firstColumn="1" w:lastColumn="1" w:noHBand="0" w:noVBand="0"/>
            </w:tblPr>
            <w:tblGrid>
              <w:gridCol w:w="3215"/>
              <w:gridCol w:w="3215"/>
              <w:gridCol w:w="3216"/>
            </w:tblGrid>
            <w:tr w:rsidR="00D447E9" w:rsidRPr="00887638" w:rsidTr="00F41515">
              <w:tc>
                <w:tcPr>
                  <w:tcW w:w="3215" w:type="dxa"/>
                </w:tcPr>
                <w:p w:rsidR="00D447E9" w:rsidRPr="0017467B" w:rsidRDefault="00D447E9" w:rsidP="00F41515">
                  <w:pPr>
                    <w:jc w:val="center"/>
                    <w:rPr>
                      <w:b/>
                      <w:sz w:val="27"/>
                      <w:szCs w:val="27"/>
                    </w:rPr>
                  </w:pPr>
                  <w:r w:rsidRPr="0017467B">
                    <w:rPr>
                      <w:b/>
                      <w:sz w:val="27"/>
                      <w:szCs w:val="27"/>
                    </w:rPr>
                    <w:t>Рейтинг</w:t>
                  </w:r>
                </w:p>
              </w:tc>
              <w:tc>
                <w:tcPr>
                  <w:tcW w:w="3215" w:type="dxa"/>
                </w:tcPr>
                <w:p w:rsidR="00D447E9" w:rsidRPr="0017467B" w:rsidRDefault="00D447E9" w:rsidP="00F41515">
                  <w:pPr>
                    <w:jc w:val="center"/>
                    <w:rPr>
                      <w:b/>
                      <w:sz w:val="27"/>
                      <w:szCs w:val="27"/>
                    </w:rPr>
                  </w:pPr>
                  <w:r w:rsidRPr="0017467B">
                    <w:rPr>
                      <w:b/>
                      <w:sz w:val="27"/>
                      <w:szCs w:val="27"/>
                    </w:rPr>
                    <w:t>Аргументи щодо переваги обраної альтернативи/причини відмови від альтернативи</w:t>
                  </w:r>
                </w:p>
              </w:tc>
              <w:tc>
                <w:tcPr>
                  <w:tcW w:w="3216" w:type="dxa"/>
                </w:tcPr>
                <w:p w:rsidR="00D447E9" w:rsidRPr="0017467B" w:rsidRDefault="00D447E9" w:rsidP="00F41515">
                  <w:pPr>
                    <w:jc w:val="center"/>
                    <w:rPr>
                      <w:b/>
                      <w:sz w:val="27"/>
                      <w:szCs w:val="27"/>
                    </w:rPr>
                  </w:pPr>
                  <w:r w:rsidRPr="0017467B">
                    <w:rPr>
                      <w:b/>
                      <w:sz w:val="27"/>
                      <w:szCs w:val="27"/>
                    </w:rPr>
                    <w:t>Оцінка ризику зовнішніх чинників на дію запропонованого регуляторного акта</w:t>
                  </w:r>
                </w:p>
              </w:tc>
            </w:tr>
            <w:tr w:rsidR="00D447E9" w:rsidRPr="0093178D" w:rsidTr="00F41515">
              <w:tc>
                <w:tcPr>
                  <w:tcW w:w="3215" w:type="dxa"/>
                </w:tcPr>
                <w:p w:rsidR="00D447E9" w:rsidRPr="00887638" w:rsidRDefault="00D447E9" w:rsidP="00F41515">
                  <w:pPr>
                    <w:rPr>
                      <w:b/>
                      <w:sz w:val="26"/>
                      <w:szCs w:val="26"/>
                    </w:rPr>
                  </w:pPr>
                  <w:r w:rsidRPr="00887638">
                    <w:rPr>
                      <w:b/>
                      <w:sz w:val="26"/>
                      <w:szCs w:val="26"/>
                    </w:rPr>
                    <w:lastRenderedPageBreak/>
                    <w:t>Альтернатива 1</w:t>
                  </w:r>
                </w:p>
              </w:tc>
              <w:tc>
                <w:tcPr>
                  <w:tcW w:w="3215" w:type="dxa"/>
                </w:tcPr>
                <w:p w:rsidR="00D447E9" w:rsidRPr="00D447E9" w:rsidRDefault="00D447E9" w:rsidP="00F41515">
                  <w:pPr>
                    <w:rPr>
                      <w:sz w:val="24"/>
                      <w:szCs w:val="24"/>
                    </w:rPr>
                  </w:pPr>
                  <w:r w:rsidRPr="00D447E9">
                    <w:rPr>
                      <w:sz w:val="24"/>
                      <w:szCs w:val="24"/>
                    </w:rPr>
                    <w:t>Існування проблеми залишається, цілі не будуть досягнуті</w:t>
                  </w:r>
                  <w:r w:rsidRPr="00D447E9">
                    <w:rPr>
                      <w:sz w:val="24"/>
                      <w:szCs w:val="24"/>
                      <w:lang w:val="uk-UA"/>
                    </w:rPr>
                    <w:t>, втрати доходної частини бюджету і відповідно не виконання бюджетних програм Вказана альтернатива є неприйнятною.</w:t>
                  </w:r>
                  <w:r w:rsidRPr="00D447E9">
                    <w:rPr>
                      <w:sz w:val="24"/>
                      <w:szCs w:val="24"/>
                    </w:rPr>
                    <w:t xml:space="preserve"> </w:t>
                  </w:r>
                </w:p>
              </w:tc>
              <w:tc>
                <w:tcPr>
                  <w:tcW w:w="3216" w:type="dxa"/>
                </w:tcPr>
                <w:p w:rsidR="00D447E9" w:rsidRPr="00D447E9" w:rsidRDefault="00D447E9" w:rsidP="00F41515">
                  <w:pPr>
                    <w:rPr>
                      <w:sz w:val="24"/>
                      <w:szCs w:val="24"/>
                      <w:highlight w:val="yellow"/>
                    </w:rPr>
                  </w:pPr>
                  <w:r w:rsidRPr="00D447E9">
                    <w:rPr>
                      <w:sz w:val="24"/>
                      <w:szCs w:val="24"/>
                    </w:rPr>
                    <w:t>З</w:t>
                  </w:r>
                  <w:r w:rsidRPr="00D447E9">
                    <w:rPr>
                      <w:sz w:val="24"/>
                      <w:szCs w:val="24"/>
                      <w:lang w:val="uk-UA"/>
                    </w:rPr>
                    <w:t>міни до чинного законодавства</w:t>
                  </w:r>
                </w:p>
              </w:tc>
            </w:tr>
            <w:tr w:rsidR="00D447E9" w:rsidTr="00F41515">
              <w:tc>
                <w:tcPr>
                  <w:tcW w:w="3215" w:type="dxa"/>
                </w:tcPr>
                <w:p w:rsidR="00D447E9" w:rsidRPr="00887638" w:rsidRDefault="00D447E9" w:rsidP="00F41515">
                  <w:pPr>
                    <w:rPr>
                      <w:b/>
                      <w:sz w:val="26"/>
                      <w:szCs w:val="26"/>
                    </w:rPr>
                  </w:pPr>
                  <w:r w:rsidRPr="00887638">
                    <w:rPr>
                      <w:b/>
                      <w:sz w:val="26"/>
                      <w:szCs w:val="26"/>
                    </w:rPr>
                    <w:t>Альтернатива 2</w:t>
                  </w:r>
                </w:p>
              </w:tc>
              <w:tc>
                <w:tcPr>
                  <w:tcW w:w="3215" w:type="dxa"/>
                </w:tcPr>
                <w:p w:rsidR="00D447E9" w:rsidRPr="00D447E9" w:rsidRDefault="00D447E9" w:rsidP="00F41515">
                  <w:pPr>
                    <w:rPr>
                      <w:sz w:val="24"/>
                      <w:szCs w:val="24"/>
                      <w:lang w:val="uk-UA"/>
                    </w:rPr>
                  </w:pPr>
                  <w:r w:rsidRPr="00D447E9">
                    <w:rPr>
                      <w:sz w:val="24"/>
                      <w:szCs w:val="24"/>
                    </w:rPr>
                    <w:t xml:space="preserve">Вирішення проблеми в повному обсязі. </w:t>
                  </w:r>
                  <w:r w:rsidRPr="00D447E9">
                    <w:rPr>
                      <w:sz w:val="24"/>
                      <w:szCs w:val="24"/>
                      <w:lang w:val="uk-UA"/>
                    </w:rPr>
                    <w:t>До міського бюджету надійдуть додаткові кошти</w:t>
                  </w:r>
                  <w:r w:rsidR="008E5529">
                    <w:rPr>
                      <w:sz w:val="24"/>
                      <w:szCs w:val="24"/>
                      <w:lang w:val="uk-UA"/>
                    </w:rPr>
                    <w:t xml:space="preserve"> від продажу земельних ділянок та земельного податку.</w:t>
                  </w:r>
                  <w:r w:rsidRPr="00D447E9">
                    <w:rPr>
                      <w:sz w:val="24"/>
                      <w:szCs w:val="24"/>
                      <w:lang w:val="uk-UA"/>
                    </w:rPr>
                    <w:t xml:space="preserve">. </w:t>
                  </w:r>
                </w:p>
              </w:tc>
              <w:tc>
                <w:tcPr>
                  <w:tcW w:w="3216" w:type="dxa"/>
                </w:tcPr>
                <w:p w:rsidR="00D447E9" w:rsidRPr="00D447E9" w:rsidRDefault="00D447E9" w:rsidP="00F41515">
                  <w:pPr>
                    <w:rPr>
                      <w:sz w:val="24"/>
                      <w:szCs w:val="24"/>
                    </w:rPr>
                  </w:pPr>
                  <w:r w:rsidRPr="00D447E9">
                    <w:rPr>
                      <w:sz w:val="24"/>
                      <w:szCs w:val="24"/>
                    </w:rPr>
                    <w:t>З</w:t>
                  </w:r>
                  <w:r w:rsidRPr="00D447E9">
                    <w:rPr>
                      <w:sz w:val="24"/>
                      <w:szCs w:val="24"/>
                      <w:lang w:val="uk-UA"/>
                    </w:rPr>
                    <w:t>міни до чинного законодавства</w:t>
                  </w:r>
                </w:p>
              </w:tc>
            </w:tr>
            <w:tr w:rsidR="00D447E9" w:rsidTr="00F41515">
              <w:tc>
                <w:tcPr>
                  <w:tcW w:w="3215" w:type="dxa"/>
                </w:tcPr>
                <w:p w:rsidR="00D447E9" w:rsidRPr="00887638" w:rsidRDefault="00D447E9" w:rsidP="00F41515">
                  <w:pPr>
                    <w:rPr>
                      <w:b/>
                      <w:sz w:val="26"/>
                      <w:szCs w:val="26"/>
                    </w:rPr>
                  </w:pPr>
                  <w:r w:rsidRPr="00887638">
                    <w:rPr>
                      <w:b/>
                      <w:sz w:val="26"/>
                      <w:szCs w:val="26"/>
                    </w:rPr>
                    <w:t>Альтернатива 3</w:t>
                  </w:r>
                </w:p>
              </w:tc>
              <w:tc>
                <w:tcPr>
                  <w:tcW w:w="3215" w:type="dxa"/>
                </w:tcPr>
                <w:p w:rsidR="00D447E9" w:rsidRPr="00D447E9" w:rsidRDefault="00D447E9" w:rsidP="00F41515">
                  <w:pPr>
                    <w:rPr>
                      <w:sz w:val="24"/>
                      <w:szCs w:val="24"/>
                      <w:lang w:val="uk-UA"/>
                    </w:rPr>
                  </w:pPr>
                  <w:r w:rsidRPr="00D447E9">
                    <w:rPr>
                      <w:sz w:val="24"/>
                      <w:szCs w:val="24"/>
                    </w:rPr>
                    <w:t>Існування проблеми залишається, цілі не будуть досягнуті</w:t>
                  </w:r>
                  <w:r w:rsidRPr="00D447E9">
                    <w:rPr>
                      <w:sz w:val="24"/>
                      <w:szCs w:val="24"/>
                      <w:lang w:val="uk-UA"/>
                    </w:rPr>
                    <w:t xml:space="preserve">, альтернатива залишиться неврегульованою.  </w:t>
                  </w:r>
                </w:p>
              </w:tc>
              <w:tc>
                <w:tcPr>
                  <w:tcW w:w="3216" w:type="dxa"/>
                </w:tcPr>
                <w:p w:rsidR="00D447E9" w:rsidRPr="00D447E9" w:rsidRDefault="00D447E9" w:rsidP="00F41515">
                  <w:pPr>
                    <w:rPr>
                      <w:sz w:val="24"/>
                      <w:szCs w:val="24"/>
                    </w:rPr>
                  </w:pPr>
                  <w:r w:rsidRPr="00D447E9">
                    <w:rPr>
                      <w:sz w:val="24"/>
                      <w:szCs w:val="24"/>
                    </w:rPr>
                    <w:t>З</w:t>
                  </w:r>
                  <w:r w:rsidRPr="00D447E9">
                    <w:rPr>
                      <w:sz w:val="24"/>
                      <w:szCs w:val="24"/>
                      <w:lang w:val="uk-UA"/>
                    </w:rPr>
                    <w:t>міни до чинного законодавства</w:t>
                  </w:r>
                </w:p>
              </w:tc>
            </w:tr>
          </w:tbl>
          <w:p w:rsidR="00D447E9" w:rsidRPr="000D4FC2" w:rsidRDefault="00D447E9" w:rsidP="008E36A0">
            <w:pPr>
              <w:pStyle w:val="a9"/>
              <w:jc w:val="both"/>
              <w:rPr>
                <w:rFonts w:ascii="Times New Roman" w:hAnsi="Times New Roman"/>
                <w:b/>
                <w:lang w:val="uk-UA"/>
              </w:rPr>
            </w:pPr>
          </w:p>
          <w:p w:rsidR="008E36A0" w:rsidRPr="00D336E3" w:rsidRDefault="009F50D2" w:rsidP="008E36A0">
            <w:pPr>
              <w:pStyle w:val="a9"/>
              <w:jc w:val="both"/>
              <w:rPr>
                <w:rFonts w:ascii="Times New Roman" w:hAnsi="Times New Roman"/>
                <w:b/>
                <w:sz w:val="28"/>
                <w:lang w:val="uk-UA"/>
              </w:rPr>
            </w:pPr>
            <w:r>
              <w:rPr>
                <w:rFonts w:ascii="Times New Roman" w:hAnsi="Times New Roman"/>
                <w:b/>
                <w:sz w:val="28"/>
                <w:lang w:val="ru-RU"/>
              </w:rPr>
              <w:t>5</w:t>
            </w:r>
            <w:r w:rsidR="008E36A0" w:rsidRPr="00D336E3">
              <w:rPr>
                <w:rFonts w:ascii="Times New Roman" w:hAnsi="Times New Roman"/>
                <w:b/>
                <w:sz w:val="28"/>
                <w:lang w:val="ru-RU"/>
              </w:rPr>
              <w:t xml:space="preserve">. Механізми та заходи, що пропонуються для розв’язання проблеми шляхом прийняття запропонованого регуляторного акта. </w:t>
            </w:r>
          </w:p>
          <w:p w:rsidR="009002EE" w:rsidRDefault="008E36A0" w:rsidP="008E36A0">
            <w:pPr>
              <w:pStyle w:val="a9"/>
              <w:jc w:val="both"/>
              <w:rPr>
                <w:rFonts w:ascii="Times New Roman" w:hAnsi="Times New Roman" w:cs="Times New Roman"/>
                <w:sz w:val="28"/>
                <w:szCs w:val="28"/>
                <w:lang w:val="uk-UA"/>
              </w:rPr>
            </w:pPr>
            <w:r w:rsidRPr="00825804">
              <w:rPr>
                <w:rFonts w:ascii="Times New Roman" w:hAnsi="Times New Roman" w:cs="Times New Roman"/>
                <w:sz w:val="28"/>
                <w:szCs w:val="28"/>
                <w:lang w:val="uk-UA"/>
              </w:rPr>
              <w:t xml:space="preserve">         </w:t>
            </w:r>
            <w:r w:rsidRPr="009002EE">
              <w:rPr>
                <w:rFonts w:ascii="Times New Roman" w:hAnsi="Times New Roman" w:cs="Times New Roman"/>
                <w:sz w:val="28"/>
                <w:szCs w:val="28"/>
                <w:lang w:val="uk-UA"/>
              </w:rPr>
              <w:t xml:space="preserve">Проектом рішення передбачено набуття права власності на земельні ділянки комунальної власності територіальної громади міста шляхом продажу земельних ділянок, </w:t>
            </w:r>
            <w:hyperlink r:id="rId10" w:history="1">
              <w:r w:rsidRPr="009002EE">
                <w:rPr>
                  <w:rFonts w:ascii="Times New Roman" w:hAnsi="Times New Roman" w:cs="Times New Roman"/>
                  <w:bCs/>
                  <w:sz w:val="28"/>
                  <w:szCs w:val="28"/>
                  <w:lang w:val="uk-UA"/>
                </w:rPr>
                <w:t xml:space="preserve">понад норму безоплатної передачі для </w:t>
              </w:r>
              <w:r w:rsidRPr="009002EE">
                <w:rPr>
                  <w:rFonts w:ascii="Times New Roman" w:hAnsi="Times New Roman" w:cs="Times New Roman"/>
                  <w:sz w:val="28"/>
                  <w:szCs w:val="28"/>
                  <w:lang w:val="uk-UA"/>
                </w:rPr>
                <w:t xml:space="preserve">обслуговування жилого (житлового) будинку, господарських будівель і споруд (присадибна ділянка) </w:t>
              </w:r>
              <w:r w:rsidRPr="009002EE">
                <w:rPr>
                  <w:rFonts w:ascii="Times New Roman" w:hAnsi="Times New Roman" w:cs="Times New Roman"/>
                  <w:bCs/>
                  <w:sz w:val="28"/>
                  <w:szCs w:val="28"/>
                  <w:lang w:val="uk-UA"/>
                </w:rPr>
                <w:t>в м. Чернівцях</w:t>
              </w:r>
            </w:hyperlink>
            <w:r w:rsidR="009002EE">
              <w:rPr>
                <w:rFonts w:ascii="Times New Roman" w:hAnsi="Times New Roman" w:cs="Times New Roman"/>
                <w:sz w:val="28"/>
                <w:szCs w:val="28"/>
                <w:lang w:val="uk-UA"/>
              </w:rPr>
              <w:t xml:space="preserve"> фізичним особам (громадянам)</w:t>
            </w:r>
            <w:r w:rsidRPr="009002EE">
              <w:rPr>
                <w:rFonts w:ascii="Times New Roman" w:hAnsi="Times New Roman" w:cs="Times New Roman"/>
                <w:sz w:val="28"/>
                <w:szCs w:val="28"/>
                <w:lang w:val="uk-UA"/>
              </w:rPr>
              <w:t>.</w:t>
            </w:r>
          </w:p>
          <w:p w:rsidR="009002EE" w:rsidRPr="009002EE" w:rsidRDefault="009002EE" w:rsidP="009002EE">
            <w:pPr>
              <w:pStyle w:val="a9"/>
              <w:jc w:val="both"/>
              <w:rPr>
                <w:rFonts w:ascii="Times New Roman" w:hAnsi="Times New Roman" w:cs="Times New Roman"/>
                <w:b/>
                <w:bCs/>
                <w:sz w:val="28"/>
                <w:szCs w:val="28"/>
                <w:lang w:val="uk-UA"/>
              </w:rPr>
            </w:pPr>
            <w:r w:rsidRPr="00784881">
              <w:rPr>
                <w:rFonts w:ascii="Times New Roman" w:hAnsi="Times New Roman" w:cs="Times New Roman"/>
                <w:sz w:val="28"/>
                <w:szCs w:val="28"/>
                <w:lang w:val="uk-UA"/>
              </w:rPr>
              <w:t xml:space="preserve">     </w:t>
            </w:r>
            <w:r w:rsidRPr="009002EE">
              <w:rPr>
                <w:rFonts w:ascii="Times New Roman" w:hAnsi="Times New Roman" w:cs="Times New Roman"/>
                <w:sz w:val="28"/>
                <w:szCs w:val="28"/>
                <w:lang w:val="uk-UA"/>
              </w:rPr>
              <w:t>Крім того, для впровадження цього регуляторного акта необхідно здійснити такі організаційні заходи як забезпечити інформування громадськості про вимоги регуляторного акта шляхом оприлюднення його в засобах масової інформації, мережі Інтернет.</w:t>
            </w:r>
          </w:p>
          <w:p w:rsidR="008E36A0" w:rsidRPr="000D4FC2" w:rsidRDefault="008E36A0" w:rsidP="008E36A0">
            <w:pPr>
              <w:pStyle w:val="a9"/>
              <w:jc w:val="both"/>
              <w:rPr>
                <w:rFonts w:ascii="Times New Roman" w:hAnsi="Times New Roman"/>
                <w:lang w:val="uk-UA"/>
              </w:rPr>
            </w:pPr>
          </w:p>
          <w:p w:rsidR="009F1A21" w:rsidRPr="005441B3" w:rsidRDefault="009F1A21" w:rsidP="009F1A21">
            <w:pPr>
              <w:jc w:val="both"/>
              <w:rPr>
                <w:b/>
                <w:sz w:val="28"/>
                <w:szCs w:val="28"/>
                <w:lang w:val="uk-UA"/>
              </w:rPr>
            </w:pPr>
            <w:r w:rsidRPr="005441B3">
              <w:rPr>
                <w:b/>
                <w:sz w:val="28"/>
                <w:szCs w:val="28"/>
                <w:lang w:val="uk-UA"/>
              </w:rPr>
              <w:t>6.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5441B3" w:rsidRDefault="009F1A21" w:rsidP="005441B3">
            <w:pPr>
              <w:ind w:firstLine="540"/>
              <w:jc w:val="both"/>
              <w:rPr>
                <w:sz w:val="28"/>
                <w:szCs w:val="28"/>
              </w:rPr>
            </w:pPr>
            <w:r w:rsidRPr="005441B3">
              <w:rPr>
                <w:szCs w:val="28"/>
                <w:lang w:val="uk-UA"/>
              </w:rPr>
              <w:t xml:space="preserve">        </w:t>
            </w:r>
            <w:r w:rsidR="005441B3" w:rsidRPr="005441B3">
              <w:rPr>
                <w:sz w:val="28"/>
                <w:szCs w:val="28"/>
              </w:rPr>
              <w:t>Впровадження та</w:t>
            </w:r>
            <w:r w:rsidR="005441B3" w:rsidRPr="009B5D3B">
              <w:rPr>
                <w:sz w:val="28"/>
                <w:szCs w:val="28"/>
              </w:rPr>
              <w:t xml:space="preserve"> виконання вимог проекту рішення не потребує забезпечення </w:t>
            </w:r>
            <w:r w:rsidR="005441B3">
              <w:rPr>
                <w:sz w:val="28"/>
                <w:szCs w:val="28"/>
              </w:rPr>
              <w:t xml:space="preserve">додаткових </w:t>
            </w:r>
            <w:r w:rsidR="005441B3" w:rsidRPr="009B5D3B">
              <w:rPr>
                <w:sz w:val="28"/>
                <w:szCs w:val="28"/>
              </w:rPr>
              <w:t>ресурс</w:t>
            </w:r>
            <w:r w:rsidR="005441B3">
              <w:rPr>
                <w:sz w:val="28"/>
                <w:szCs w:val="28"/>
              </w:rPr>
              <w:t xml:space="preserve">ів. </w:t>
            </w:r>
          </w:p>
          <w:p w:rsidR="005441B3" w:rsidRPr="00BC12B9" w:rsidRDefault="005441B3" w:rsidP="005441B3">
            <w:pPr>
              <w:ind w:firstLine="540"/>
              <w:jc w:val="both"/>
              <w:rPr>
                <w:sz w:val="28"/>
                <w:szCs w:val="28"/>
              </w:rPr>
            </w:pPr>
            <w:r>
              <w:rPr>
                <w:sz w:val="28"/>
                <w:szCs w:val="28"/>
              </w:rPr>
              <w:t xml:space="preserve">Реалізація Проекту не передбачає здійснення бюджетних витрат на адміністрування регулювання для суб’єктів господарювання, акт спрямований на забезпечення належного функціонування існуючих механізмів, органів державної влади та місцевого самоврядування та не запроваджує нових механізмів, пов’язаних із витратами на відповідне адміністрування. </w:t>
            </w:r>
          </w:p>
          <w:p w:rsidR="009F1A21" w:rsidRPr="000D4FC2" w:rsidRDefault="009F1A21" w:rsidP="008E36A0">
            <w:pPr>
              <w:pStyle w:val="a9"/>
              <w:jc w:val="both"/>
              <w:rPr>
                <w:rFonts w:ascii="Times New Roman" w:hAnsi="Times New Roman"/>
                <w:b/>
                <w:lang w:val="ru-RU"/>
              </w:rPr>
            </w:pPr>
          </w:p>
          <w:p w:rsidR="00530DD5" w:rsidRPr="00C0064A" w:rsidRDefault="00530DD5" w:rsidP="00530DD5">
            <w:pPr>
              <w:keepNext/>
              <w:keepLines/>
              <w:jc w:val="both"/>
              <w:outlineLvl w:val="0"/>
              <w:rPr>
                <w:b/>
                <w:bCs/>
                <w:sz w:val="28"/>
                <w:szCs w:val="28"/>
                <w:lang w:eastAsia="uk-UA"/>
              </w:rPr>
            </w:pPr>
            <w:r w:rsidRPr="00C0064A">
              <w:rPr>
                <w:b/>
                <w:bCs/>
                <w:sz w:val="28"/>
                <w:szCs w:val="28"/>
                <w:lang w:val="uk-UA"/>
              </w:rPr>
              <w:t xml:space="preserve">7. </w:t>
            </w:r>
            <w:r w:rsidRPr="00C0064A">
              <w:rPr>
                <w:b/>
                <w:bCs/>
                <w:sz w:val="28"/>
                <w:szCs w:val="28"/>
                <w:lang w:eastAsia="uk-UA"/>
              </w:rPr>
              <w:t>Обґрунтування запропонованого строку дії регуляторного акта</w:t>
            </w:r>
          </w:p>
          <w:p w:rsidR="00530DD5" w:rsidRDefault="00530DD5" w:rsidP="00530DD5">
            <w:pPr>
              <w:pStyle w:val="a9"/>
              <w:jc w:val="both"/>
              <w:rPr>
                <w:rFonts w:ascii="Times New Roman" w:hAnsi="Times New Roman"/>
                <w:sz w:val="28"/>
                <w:lang w:val="uk-UA"/>
              </w:rPr>
            </w:pPr>
            <w:r>
              <w:rPr>
                <w:rFonts w:ascii="Times New Roman" w:hAnsi="Times New Roman"/>
                <w:sz w:val="28"/>
                <w:lang w:val="ru-RU"/>
              </w:rPr>
              <w:t xml:space="preserve">      </w:t>
            </w:r>
            <w:r w:rsidRPr="0089103E">
              <w:rPr>
                <w:rFonts w:ascii="Times New Roman" w:hAnsi="Times New Roman"/>
                <w:sz w:val="28"/>
                <w:lang w:val="ru-RU"/>
              </w:rPr>
              <w:t xml:space="preserve">Термін дії регуляторного акта не обмежується. Зміни та доповнення до нього прийматимуться на підставі здійснення повторних та періодичних відстежень його результативності та з врахуванням змін у чинному законодавстві, які можуть впливати на дію запропонованого регуляторного акта. </w:t>
            </w:r>
          </w:p>
          <w:p w:rsidR="008E36A0" w:rsidRPr="00233920" w:rsidRDefault="008E36A0" w:rsidP="008E36A0">
            <w:pPr>
              <w:pStyle w:val="a9"/>
              <w:jc w:val="both"/>
              <w:rPr>
                <w:rFonts w:ascii="Times New Roman" w:hAnsi="Times New Roman" w:cs="Times New Roman"/>
                <w:sz w:val="24"/>
                <w:szCs w:val="24"/>
                <w:lang w:val="uk-UA"/>
              </w:rPr>
            </w:pPr>
          </w:p>
          <w:p w:rsidR="00233920" w:rsidRPr="000D751C" w:rsidRDefault="00233920" w:rsidP="00233920">
            <w:pPr>
              <w:keepNext/>
              <w:keepLines/>
              <w:spacing w:line="270" w:lineRule="exact"/>
              <w:jc w:val="both"/>
              <w:outlineLvl w:val="0"/>
              <w:rPr>
                <w:b/>
                <w:bCs/>
                <w:sz w:val="28"/>
                <w:szCs w:val="28"/>
                <w:lang w:val="uk-UA" w:eastAsia="uk-UA"/>
              </w:rPr>
            </w:pPr>
            <w:r w:rsidRPr="000D751C">
              <w:rPr>
                <w:b/>
                <w:bCs/>
                <w:sz w:val="28"/>
                <w:szCs w:val="28"/>
                <w:lang w:val="uk-UA"/>
              </w:rPr>
              <w:lastRenderedPageBreak/>
              <w:t xml:space="preserve">8. </w:t>
            </w:r>
            <w:r w:rsidRPr="000D751C">
              <w:rPr>
                <w:b/>
                <w:bCs/>
                <w:sz w:val="28"/>
                <w:szCs w:val="28"/>
                <w:lang w:eastAsia="uk-UA"/>
              </w:rPr>
              <w:t>Визначення показників результативності дії регуляторного акта</w:t>
            </w:r>
          </w:p>
          <w:p w:rsidR="00233920" w:rsidRPr="000D751C" w:rsidRDefault="00233920" w:rsidP="00233920">
            <w:pPr>
              <w:pStyle w:val="Default"/>
              <w:jc w:val="both"/>
              <w:rPr>
                <w:color w:val="auto"/>
                <w:sz w:val="28"/>
                <w:szCs w:val="28"/>
              </w:rPr>
            </w:pPr>
            <w:r w:rsidRPr="000D751C">
              <w:rPr>
                <w:color w:val="auto"/>
                <w:sz w:val="28"/>
                <w:szCs w:val="28"/>
              </w:rPr>
              <w:t>Головними показниками результативності запропонованого регуляторного акта є кількість:</w:t>
            </w:r>
          </w:p>
          <w:p w:rsidR="00233920" w:rsidRPr="000D751C" w:rsidRDefault="00233920" w:rsidP="00233920">
            <w:pPr>
              <w:pStyle w:val="Default"/>
              <w:jc w:val="both"/>
              <w:rPr>
                <w:color w:val="auto"/>
                <w:sz w:val="28"/>
                <w:szCs w:val="28"/>
                <w:lang w:val="uk-UA"/>
              </w:rPr>
            </w:pPr>
            <w:r w:rsidRPr="000D751C">
              <w:rPr>
                <w:color w:val="auto"/>
                <w:sz w:val="28"/>
                <w:szCs w:val="28"/>
              </w:rPr>
              <w:t xml:space="preserve">- </w:t>
            </w:r>
            <w:r w:rsidRPr="000D751C">
              <w:rPr>
                <w:sz w:val="28"/>
                <w:lang w:val="uk-UA"/>
              </w:rPr>
              <w:t>укладених договорів купівлі-продажу земельних ділянок</w:t>
            </w:r>
          </w:p>
          <w:p w:rsidR="00233920" w:rsidRPr="000D751C" w:rsidRDefault="00233920" w:rsidP="00233920">
            <w:pPr>
              <w:pStyle w:val="a9"/>
              <w:jc w:val="both"/>
              <w:rPr>
                <w:rFonts w:ascii="Times New Roman" w:hAnsi="Times New Roman" w:cs="Times New Roman"/>
                <w:sz w:val="28"/>
                <w:lang w:val="ru-RU"/>
              </w:rPr>
            </w:pPr>
            <w:r w:rsidRPr="000D751C">
              <w:rPr>
                <w:sz w:val="28"/>
                <w:szCs w:val="28"/>
                <w:lang w:val="ru-RU"/>
              </w:rPr>
              <w:t xml:space="preserve">- </w:t>
            </w:r>
            <w:r w:rsidRPr="000D751C">
              <w:rPr>
                <w:rFonts w:ascii="Times New Roman" w:hAnsi="Times New Roman" w:cs="Times New Roman"/>
                <w:sz w:val="28"/>
                <w:lang w:val="ru-RU"/>
              </w:rPr>
              <w:t xml:space="preserve">сума коштів, що надійшла до міського бюджету від продажу земельних ділянок на земельних торгах. </w:t>
            </w:r>
          </w:p>
          <w:tbl>
            <w:tblPr>
              <w:tblStyle w:val="a4"/>
              <w:tblW w:w="9651" w:type="dxa"/>
              <w:tblLook w:val="01E0" w:firstRow="1" w:lastRow="1" w:firstColumn="1" w:lastColumn="1" w:noHBand="0" w:noVBand="0"/>
            </w:tblPr>
            <w:tblGrid>
              <w:gridCol w:w="678"/>
              <w:gridCol w:w="3085"/>
              <w:gridCol w:w="1777"/>
              <w:gridCol w:w="1867"/>
              <w:gridCol w:w="2244"/>
            </w:tblGrid>
            <w:tr w:rsidR="003466FE" w:rsidRPr="00345C55" w:rsidTr="003466FE">
              <w:tc>
                <w:tcPr>
                  <w:tcW w:w="678" w:type="dxa"/>
                </w:tcPr>
                <w:p w:rsidR="003466FE" w:rsidRPr="000D751C" w:rsidRDefault="003466FE" w:rsidP="00F41515">
                  <w:pPr>
                    <w:pStyle w:val="a9"/>
                    <w:jc w:val="both"/>
                    <w:rPr>
                      <w:rFonts w:ascii="Times New Roman" w:hAnsi="Times New Roman" w:cs="Times New Roman"/>
                      <w:b/>
                      <w:sz w:val="26"/>
                      <w:szCs w:val="26"/>
                      <w:lang w:val="uk-UA"/>
                    </w:rPr>
                  </w:pPr>
                  <w:r w:rsidRPr="000D751C">
                    <w:rPr>
                      <w:rFonts w:ascii="Times New Roman" w:hAnsi="Times New Roman" w:cs="Times New Roman"/>
                      <w:b/>
                      <w:sz w:val="26"/>
                      <w:szCs w:val="26"/>
                      <w:lang w:val="uk-UA"/>
                    </w:rPr>
                    <w:t>п/н</w:t>
                  </w:r>
                </w:p>
              </w:tc>
              <w:tc>
                <w:tcPr>
                  <w:tcW w:w="3085" w:type="dxa"/>
                </w:tcPr>
                <w:p w:rsidR="003466FE" w:rsidRPr="000D751C" w:rsidRDefault="003466FE" w:rsidP="00F41515">
                  <w:pPr>
                    <w:pStyle w:val="a9"/>
                    <w:jc w:val="both"/>
                    <w:rPr>
                      <w:rFonts w:ascii="Times New Roman" w:hAnsi="Times New Roman" w:cs="Times New Roman"/>
                      <w:b/>
                      <w:sz w:val="26"/>
                      <w:szCs w:val="26"/>
                      <w:lang w:val="uk-UA"/>
                    </w:rPr>
                  </w:pPr>
                  <w:r w:rsidRPr="000D751C">
                    <w:rPr>
                      <w:rFonts w:ascii="Times New Roman" w:hAnsi="Times New Roman" w:cs="Times New Roman"/>
                      <w:b/>
                      <w:sz w:val="26"/>
                      <w:szCs w:val="26"/>
                      <w:lang w:val="uk-UA"/>
                    </w:rPr>
                    <w:t>Назва показника</w:t>
                  </w:r>
                </w:p>
              </w:tc>
              <w:tc>
                <w:tcPr>
                  <w:tcW w:w="1777" w:type="dxa"/>
                </w:tcPr>
                <w:p w:rsidR="003466FE" w:rsidRPr="000D751C" w:rsidRDefault="003466FE" w:rsidP="00F41515">
                  <w:pPr>
                    <w:pStyle w:val="a9"/>
                    <w:jc w:val="both"/>
                    <w:rPr>
                      <w:rFonts w:ascii="Times New Roman" w:hAnsi="Times New Roman" w:cs="Times New Roman"/>
                      <w:b/>
                      <w:sz w:val="26"/>
                      <w:szCs w:val="26"/>
                      <w:lang w:val="uk-UA"/>
                    </w:rPr>
                  </w:pPr>
                  <w:r w:rsidRPr="000D751C">
                    <w:rPr>
                      <w:rFonts w:ascii="Times New Roman" w:hAnsi="Times New Roman" w:cs="Times New Roman"/>
                      <w:b/>
                      <w:sz w:val="26"/>
                      <w:szCs w:val="26"/>
                      <w:lang w:val="uk-UA"/>
                    </w:rPr>
                    <w:t>Порівняння зі 201</w:t>
                  </w:r>
                  <w:r>
                    <w:rPr>
                      <w:rFonts w:ascii="Times New Roman" w:hAnsi="Times New Roman" w:cs="Times New Roman"/>
                      <w:b/>
                      <w:sz w:val="26"/>
                      <w:szCs w:val="26"/>
                      <w:lang w:val="uk-UA"/>
                    </w:rPr>
                    <w:t>6</w:t>
                  </w:r>
                  <w:r w:rsidRPr="000D751C">
                    <w:rPr>
                      <w:rFonts w:ascii="Times New Roman" w:hAnsi="Times New Roman" w:cs="Times New Roman"/>
                      <w:b/>
                      <w:sz w:val="26"/>
                      <w:szCs w:val="26"/>
                      <w:lang w:val="uk-UA"/>
                    </w:rPr>
                    <w:t xml:space="preserve"> роком</w:t>
                  </w:r>
                </w:p>
              </w:tc>
              <w:tc>
                <w:tcPr>
                  <w:tcW w:w="1867" w:type="dxa"/>
                </w:tcPr>
                <w:p w:rsidR="003466FE" w:rsidRPr="000D751C" w:rsidRDefault="003466FE" w:rsidP="00F41515">
                  <w:pPr>
                    <w:pStyle w:val="a9"/>
                    <w:jc w:val="both"/>
                    <w:rPr>
                      <w:rFonts w:ascii="Times New Roman" w:hAnsi="Times New Roman" w:cs="Times New Roman"/>
                      <w:b/>
                      <w:sz w:val="26"/>
                      <w:szCs w:val="26"/>
                      <w:lang w:val="uk-UA"/>
                    </w:rPr>
                  </w:pPr>
                  <w:r w:rsidRPr="000D751C">
                    <w:rPr>
                      <w:rFonts w:ascii="Times New Roman" w:hAnsi="Times New Roman" w:cs="Times New Roman"/>
                      <w:b/>
                      <w:sz w:val="26"/>
                      <w:szCs w:val="26"/>
                      <w:lang w:val="uk-UA"/>
                    </w:rPr>
                    <w:t>Порівняння зі 201</w:t>
                  </w:r>
                  <w:r>
                    <w:rPr>
                      <w:rFonts w:ascii="Times New Roman" w:hAnsi="Times New Roman" w:cs="Times New Roman"/>
                      <w:b/>
                      <w:sz w:val="26"/>
                      <w:szCs w:val="26"/>
                      <w:lang w:val="uk-UA"/>
                    </w:rPr>
                    <w:t>7</w:t>
                  </w:r>
                  <w:r w:rsidRPr="000D751C">
                    <w:rPr>
                      <w:rFonts w:ascii="Times New Roman" w:hAnsi="Times New Roman" w:cs="Times New Roman"/>
                      <w:b/>
                      <w:sz w:val="26"/>
                      <w:szCs w:val="26"/>
                      <w:lang w:val="uk-UA"/>
                    </w:rPr>
                    <w:t xml:space="preserve"> роком </w:t>
                  </w:r>
                </w:p>
              </w:tc>
              <w:tc>
                <w:tcPr>
                  <w:tcW w:w="2244" w:type="dxa"/>
                </w:tcPr>
                <w:p w:rsidR="003466FE" w:rsidRPr="000D751C" w:rsidRDefault="00AA3E8D" w:rsidP="00F41515">
                  <w:pPr>
                    <w:pStyle w:val="a9"/>
                    <w:jc w:val="both"/>
                    <w:rPr>
                      <w:rFonts w:ascii="Times New Roman" w:hAnsi="Times New Roman" w:cs="Times New Roman"/>
                      <w:b/>
                      <w:sz w:val="26"/>
                      <w:szCs w:val="26"/>
                      <w:lang w:val="uk-UA"/>
                    </w:rPr>
                  </w:pPr>
                  <w:r>
                    <w:rPr>
                      <w:rFonts w:ascii="Times New Roman" w:hAnsi="Times New Roman" w:cs="Times New Roman"/>
                      <w:b/>
                      <w:sz w:val="26"/>
                      <w:szCs w:val="26"/>
                      <w:lang w:val="uk-UA"/>
                    </w:rPr>
                    <w:t xml:space="preserve">Прогнозні </w:t>
                  </w:r>
                  <w:r w:rsidR="003466FE" w:rsidRPr="000D751C">
                    <w:rPr>
                      <w:rFonts w:ascii="Times New Roman" w:hAnsi="Times New Roman" w:cs="Times New Roman"/>
                      <w:b/>
                      <w:sz w:val="26"/>
                      <w:szCs w:val="26"/>
                      <w:lang w:val="uk-UA"/>
                    </w:rPr>
                    <w:t>у 2018 році</w:t>
                  </w:r>
                  <w:r w:rsidR="003466FE">
                    <w:rPr>
                      <w:rFonts w:ascii="Times New Roman" w:hAnsi="Times New Roman" w:cs="Times New Roman"/>
                      <w:b/>
                      <w:sz w:val="26"/>
                      <w:szCs w:val="26"/>
                      <w:lang w:val="uk-UA"/>
                    </w:rPr>
                    <w:t>*</w:t>
                  </w:r>
                </w:p>
              </w:tc>
            </w:tr>
            <w:tr w:rsidR="003466FE" w:rsidRPr="00345C55" w:rsidTr="003466FE">
              <w:tc>
                <w:tcPr>
                  <w:tcW w:w="678" w:type="dxa"/>
                </w:tcPr>
                <w:p w:rsidR="003466FE" w:rsidRPr="00965C90" w:rsidRDefault="003466FE" w:rsidP="00F41515">
                  <w:pPr>
                    <w:pStyle w:val="a9"/>
                    <w:jc w:val="both"/>
                    <w:rPr>
                      <w:rFonts w:ascii="Times New Roman" w:hAnsi="Times New Roman" w:cs="Times New Roman"/>
                      <w:sz w:val="26"/>
                      <w:szCs w:val="26"/>
                      <w:lang w:val="uk-UA"/>
                    </w:rPr>
                  </w:pPr>
                  <w:r w:rsidRPr="00965C90">
                    <w:rPr>
                      <w:rFonts w:ascii="Times New Roman" w:hAnsi="Times New Roman" w:cs="Times New Roman"/>
                      <w:sz w:val="26"/>
                      <w:szCs w:val="26"/>
                      <w:lang w:val="uk-UA"/>
                    </w:rPr>
                    <w:t>1</w:t>
                  </w:r>
                </w:p>
              </w:tc>
              <w:tc>
                <w:tcPr>
                  <w:tcW w:w="3085" w:type="dxa"/>
                </w:tcPr>
                <w:p w:rsidR="003466FE" w:rsidRPr="00965C90" w:rsidRDefault="003466FE" w:rsidP="00F41515">
                  <w:pPr>
                    <w:pStyle w:val="a9"/>
                    <w:rPr>
                      <w:rFonts w:ascii="Times New Roman" w:hAnsi="Times New Roman" w:cs="Times New Roman"/>
                      <w:sz w:val="26"/>
                      <w:szCs w:val="26"/>
                      <w:lang w:val="uk-UA"/>
                    </w:rPr>
                  </w:pPr>
                  <w:r w:rsidRPr="00965C90">
                    <w:rPr>
                      <w:rFonts w:ascii="Times New Roman" w:hAnsi="Times New Roman" w:cs="Times New Roman"/>
                      <w:sz w:val="26"/>
                      <w:szCs w:val="26"/>
                      <w:lang w:val="uk-UA"/>
                    </w:rPr>
                    <w:t xml:space="preserve">Кількість укладених договорів купівлі-продажу земельних ділянок </w:t>
                  </w:r>
                </w:p>
              </w:tc>
              <w:tc>
                <w:tcPr>
                  <w:tcW w:w="1777" w:type="dxa"/>
                </w:tcPr>
                <w:p w:rsidR="003466FE" w:rsidRDefault="003466FE" w:rsidP="00F41515">
                  <w:pPr>
                    <w:pStyle w:val="a9"/>
                    <w:jc w:val="both"/>
                    <w:rPr>
                      <w:rFonts w:ascii="Times New Roman" w:hAnsi="Times New Roman" w:cs="Times New Roman"/>
                      <w:sz w:val="26"/>
                      <w:szCs w:val="26"/>
                      <w:lang w:val="uk-UA"/>
                    </w:rPr>
                  </w:pPr>
                  <w:r>
                    <w:rPr>
                      <w:rFonts w:ascii="Times New Roman" w:hAnsi="Times New Roman" w:cs="Times New Roman"/>
                      <w:sz w:val="26"/>
                      <w:szCs w:val="26"/>
                      <w:lang w:val="uk-UA"/>
                    </w:rPr>
                    <w:t>5</w:t>
                  </w:r>
                </w:p>
              </w:tc>
              <w:tc>
                <w:tcPr>
                  <w:tcW w:w="1867" w:type="dxa"/>
                </w:tcPr>
                <w:p w:rsidR="003466FE" w:rsidRPr="00965C90" w:rsidRDefault="003466FE" w:rsidP="00F41515">
                  <w:pPr>
                    <w:pStyle w:val="a9"/>
                    <w:jc w:val="both"/>
                    <w:rPr>
                      <w:rFonts w:ascii="Times New Roman" w:hAnsi="Times New Roman" w:cs="Times New Roman"/>
                      <w:sz w:val="26"/>
                      <w:szCs w:val="26"/>
                      <w:lang w:val="uk-UA"/>
                    </w:rPr>
                  </w:pPr>
                  <w:r>
                    <w:rPr>
                      <w:rFonts w:ascii="Times New Roman" w:hAnsi="Times New Roman" w:cs="Times New Roman"/>
                      <w:sz w:val="26"/>
                      <w:szCs w:val="26"/>
                      <w:lang w:val="uk-UA"/>
                    </w:rPr>
                    <w:t>2</w:t>
                  </w:r>
                </w:p>
              </w:tc>
              <w:tc>
                <w:tcPr>
                  <w:tcW w:w="2244" w:type="dxa"/>
                </w:tcPr>
                <w:p w:rsidR="003466FE" w:rsidRPr="00412B3A" w:rsidRDefault="00757232" w:rsidP="00F41515">
                  <w:pPr>
                    <w:pStyle w:val="a9"/>
                    <w:jc w:val="both"/>
                    <w:rPr>
                      <w:rFonts w:ascii="Times New Roman" w:hAnsi="Times New Roman" w:cs="Times New Roman"/>
                      <w:sz w:val="28"/>
                      <w:highlight w:val="yellow"/>
                      <w:lang w:val="uk-UA"/>
                    </w:rPr>
                  </w:pPr>
                  <w:r w:rsidRPr="00757232">
                    <w:rPr>
                      <w:rFonts w:ascii="Times New Roman" w:hAnsi="Times New Roman" w:cs="Times New Roman"/>
                      <w:sz w:val="28"/>
                      <w:lang w:val="uk-UA"/>
                    </w:rPr>
                    <w:t>2</w:t>
                  </w:r>
                </w:p>
              </w:tc>
            </w:tr>
            <w:tr w:rsidR="003466FE" w:rsidRPr="00345C55" w:rsidTr="003466FE">
              <w:tc>
                <w:tcPr>
                  <w:tcW w:w="678" w:type="dxa"/>
                </w:tcPr>
                <w:p w:rsidR="003466FE" w:rsidRPr="00965C90" w:rsidRDefault="003466FE" w:rsidP="00F41515">
                  <w:pPr>
                    <w:pStyle w:val="a9"/>
                    <w:jc w:val="both"/>
                    <w:rPr>
                      <w:rFonts w:ascii="Times New Roman" w:hAnsi="Times New Roman" w:cs="Times New Roman"/>
                      <w:sz w:val="26"/>
                      <w:szCs w:val="26"/>
                      <w:lang w:val="uk-UA"/>
                    </w:rPr>
                  </w:pPr>
                  <w:r w:rsidRPr="00965C90">
                    <w:rPr>
                      <w:rFonts w:ascii="Times New Roman" w:hAnsi="Times New Roman" w:cs="Times New Roman"/>
                      <w:sz w:val="26"/>
                      <w:szCs w:val="26"/>
                      <w:lang w:val="uk-UA"/>
                    </w:rPr>
                    <w:t>2</w:t>
                  </w:r>
                </w:p>
              </w:tc>
              <w:tc>
                <w:tcPr>
                  <w:tcW w:w="3085" w:type="dxa"/>
                </w:tcPr>
                <w:p w:rsidR="003466FE" w:rsidRPr="00965C90" w:rsidRDefault="003466FE" w:rsidP="00F41515">
                  <w:pPr>
                    <w:pStyle w:val="a9"/>
                    <w:rPr>
                      <w:rFonts w:ascii="Times New Roman" w:hAnsi="Times New Roman" w:cs="Times New Roman"/>
                      <w:sz w:val="26"/>
                      <w:szCs w:val="26"/>
                      <w:lang w:val="uk-UA"/>
                    </w:rPr>
                  </w:pPr>
                  <w:r w:rsidRPr="00965C90">
                    <w:rPr>
                      <w:rFonts w:ascii="Times New Roman" w:hAnsi="Times New Roman" w:cs="Times New Roman"/>
                      <w:sz w:val="26"/>
                      <w:szCs w:val="26"/>
                      <w:lang w:val="uk-UA"/>
                    </w:rPr>
                    <w:t>Очікувані надходження (тис. грн.)</w:t>
                  </w:r>
                </w:p>
              </w:tc>
              <w:tc>
                <w:tcPr>
                  <w:tcW w:w="1777" w:type="dxa"/>
                </w:tcPr>
                <w:p w:rsidR="003466FE" w:rsidRDefault="003466FE" w:rsidP="00F41515">
                  <w:pPr>
                    <w:pStyle w:val="a9"/>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0,5309 </w:t>
                  </w:r>
                </w:p>
                <w:p w:rsidR="003466FE" w:rsidRDefault="003466FE" w:rsidP="00F41515">
                  <w:pPr>
                    <w:pStyle w:val="a9"/>
                    <w:jc w:val="both"/>
                    <w:rPr>
                      <w:rFonts w:ascii="Times New Roman" w:hAnsi="Times New Roman" w:cs="Times New Roman"/>
                      <w:sz w:val="26"/>
                      <w:szCs w:val="26"/>
                      <w:lang w:val="uk-UA"/>
                    </w:rPr>
                  </w:pPr>
                </w:p>
              </w:tc>
              <w:tc>
                <w:tcPr>
                  <w:tcW w:w="1867" w:type="dxa"/>
                </w:tcPr>
                <w:p w:rsidR="003466FE" w:rsidRPr="00965C90" w:rsidRDefault="003466FE" w:rsidP="00F41515">
                  <w:pPr>
                    <w:pStyle w:val="a9"/>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0,3566 </w:t>
                  </w:r>
                </w:p>
              </w:tc>
              <w:tc>
                <w:tcPr>
                  <w:tcW w:w="2244" w:type="dxa"/>
                </w:tcPr>
                <w:p w:rsidR="003466FE" w:rsidRPr="00412B3A" w:rsidRDefault="00AD52A1" w:rsidP="00F41515">
                  <w:pPr>
                    <w:pStyle w:val="a9"/>
                    <w:jc w:val="both"/>
                    <w:rPr>
                      <w:rFonts w:ascii="Times New Roman" w:hAnsi="Times New Roman" w:cs="Times New Roman"/>
                      <w:sz w:val="28"/>
                      <w:highlight w:val="yellow"/>
                      <w:lang w:val="uk-UA"/>
                    </w:rPr>
                  </w:pPr>
                  <w:r w:rsidRPr="00757232">
                    <w:rPr>
                      <w:rFonts w:ascii="Times New Roman" w:hAnsi="Times New Roman" w:cs="Times New Roman"/>
                      <w:sz w:val="28"/>
                      <w:lang w:val="uk-UA"/>
                    </w:rPr>
                    <w:t>0,</w:t>
                  </w:r>
                  <w:r w:rsidR="00757232" w:rsidRPr="00757232">
                    <w:rPr>
                      <w:rFonts w:ascii="Times New Roman" w:hAnsi="Times New Roman" w:cs="Times New Roman"/>
                      <w:sz w:val="28"/>
                      <w:lang w:val="uk-UA"/>
                    </w:rPr>
                    <w:t>2124</w:t>
                  </w:r>
                </w:p>
              </w:tc>
            </w:tr>
          </w:tbl>
          <w:p w:rsidR="00233920" w:rsidRPr="009F50D2" w:rsidRDefault="00233920" w:rsidP="00233920">
            <w:pPr>
              <w:pStyle w:val="a9"/>
              <w:jc w:val="both"/>
              <w:rPr>
                <w:rFonts w:ascii="Times New Roman" w:hAnsi="Times New Roman" w:cs="Times New Roman"/>
                <w:sz w:val="24"/>
                <w:szCs w:val="24"/>
                <w:lang w:val="uk-UA"/>
              </w:rPr>
            </w:pPr>
            <w:r w:rsidRPr="009F50D2">
              <w:rPr>
                <w:rFonts w:ascii="Times New Roman" w:hAnsi="Times New Roman" w:cs="Times New Roman"/>
                <w:sz w:val="24"/>
                <w:szCs w:val="24"/>
                <w:lang w:val="uk-UA"/>
              </w:rPr>
              <w:t xml:space="preserve">* У разі прийняття рішення. </w:t>
            </w:r>
          </w:p>
          <w:p w:rsidR="003466FE" w:rsidRPr="000D4FC2" w:rsidRDefault="003466FE" w:rsidP="008E36A0">
            <w:pPr>
              <w:pStyle w:val="a9"/>
              <w:jc w:val="both"/>
              <w:rPr>
                <w:rFonts w:ascii="Times New Roman" w:hAnsi="Times New Roman"/>
                <w:b/>
                <w:lang w:val="uk-UA"/>
              </w:rPr>
            </w:pPr>
          </w:p>
          <w:p w:rsidR="00545187" w:rsidRPr="0004344B" w:rsidRDefault="00545187" w:rsidP="00545187">
            <w:pPr>
              <w:pStyle w:val="Default"/>
              <w:jc w:val="both"/>
              <w:rPr>
                <w:b/>
                <w:bCs/>
                <w:color w:val="auto"/>
                <w:sz w:val="28"/>
                <w:szCs w:val="28"/>
                <w:lang w:val="uk-UA"/>
              </w:rPr>
            </w:pPr>
            <w:r>
              <w:rPr>
                <w:b/>
                <w:bCs/>
                <w:color w:val="auto"/>
                <w:sz w:val="28"/>
                <w:szCs w:val="28"/>
                <w:lang w:val="uk-UA"/>
              </w:rPr>
              <w:t xml:space="preserve">9.  </w:t>
            </w:r>
            <w:r w:rsidRPr="000D751C">
              <w:rPr>
                <w:b/>
                <w:bCs/>
                <w:sz w:val="28"/>
                <w:szCs w:val="28"/>
                <w:lang w:val="uk-UA" w:eastAsia="uk-UA"/>
              </w:rPr>
              <w:t>Визначення заходів, за допомогою яких здійснюватиметься відстеження результативності дії регуляторного акта</w:t>
            </w:r>
          </w:p>
          <w:p w:rsidR="00545187" w:rsidRPr="00CF12B4" w:rsidRDefault="00545187" w:rsidP="00545187">
            <w:pPr>
              <w:pStyle w:val="a9"/>
              <w:jc w:val="both"/>
              <w:rPr>
                <w:rFonts w:ascii="Times New Roman" w:hAnsi="Times New Roman" w:cs="Times New Roman"/>
                <w:sz w:val="28"/>
                <w:lang w:val="uk-UA"/>
              </w:rPr>
            </w:pPr>
            <w:r>
              <w:rPr>
                <w:rFonts w:ascii="Times New Roman" w:hAnsi="Times New Roman" w:cs="Times New Roman"/>
                <w:b/>
                <w:bCs/>
                <w:sz w:val="28"/>
                <w:szCs w:val="28"/>
                <w:lang w:val="uk-UA"/>
              </w:rPr>
              <w:t xml:space="preserve">      </w:t>
            </w:r>
            <w:r w:rsidRPr="00CF12B4">
              <w:rPr>
                <w:rFonts w:ascii="Times New Roman" w:hAnsi="Times New Roman" w:cs="Times New Roman"/>
                <w:sz w:val="28"/>
                <w:lang w:val="uk-UA"/>
              </w:rPr>
              <w:t xml:space="preserve">Здійснення відстеження результативності даного рішення буде проводитися на підставі аналізу суми коштів, що надійшли до міського бюджету від продажу земельних ділянок, а також кількості </w:t>
            </w:r>
            <w:r>
              <w:rPr>
                <w:rFonts w:ascii="Times New Roman" w:hAnsi="Times New Roman" w:cs="Times New Roman"/>
                <w:sz w:val="28"/>
                <w:lang w:val="uk-UA"/>
              </w:rPr>
              <w:t xml:space="preserve">укладених договрів купівлі-продажу  земельних ділянок. </w:t>
            </w:r>
            <w:r w:rsidRPr="00CF12B4">
              <w:rPr>
                <w:rFonts w:ascii="Times New Roman" w:hAnsi="Times New Roman" w:cs="Times New Roman"/>
                <w:sz w:val="28"/>
                <w:lang w:val="uk-UA"/>
              </w:rPr>
              <w:t xml:space="preserve"> </w:t>
            </w:r>
          </w:p>
          <w:p w:rsidR="00545187" w:rsidRPr="001A4BC0" w:rsidRDefault="00545187" w:rsidP="00545187">
            <w:pPr>
              <w:pStyle w:val="a9"/>
              <w:jc w:val="both"/>
              <w:rPr>
                <w:rFonts w:ascii="Times New Roman" w:hAnsi="Times New Roman" w:cs="Times New Roman"/>
                <w:sz w:val="28"/>
                <w:lang w:val="ru-RU"/>
              </w:rPr>
            </w:pPr>
            <w:r w:rsidRPr="00CF12B4">
              <w:rPr>
                <w:rFonts w:ascii="Times New Roman" w:hAnsi="Times New Roman" w:cs="Times New Roman"/>
                <w:sz w:val="28"/>
                <w:lang w:val="uk-UA"/>
              </w:rPr>
              <w:t xml:space="preserve">         </w:t>
            </w:r>
            <w:r w:rsidRPr="001A4BC0">
              <w:rPr>
                <w:rFonts w:ascii="Times New Roman" w:hAnsi="Times New Roman" w:cs="Times New Roman"/>
                <w:sz w:val="28"/>
                <w:lang w:val="ru-RU"/>
              </w:rPr>
              <w:t xml:space="preserve">Цільова група: </w:t>
            </w:r>
            <w:r>
              <w:rPr>
                <w:rFonts w:ascii="Times New Roman" w:hAnsi="Times New Roman" w:cs="Times New Roman"/>
                <w:sz w:val="28"/>
                <w:lang w:val="ru-RU"/>
              </w:rPr>
              <w:t>фізичні особи (</w:t>
            </w:r>
            <w:r w:rsidRPr="001A4BC0">
              <w:rPr>
                <w:rFonts w:ascii="Times New Roman" w:hAnsi="Times New Roman" w:cs="Times New Roman"/>
                <w:sz w:val="28"/>
                <w:lang w:val="ru-RU"/>
              </w:rPr>
              <w:t>громадяни</w:t>
            </w:r>
            <w:r>
              <w:rPr>
                <w:rFonts w:ascii="Times New Roman" w:hAnsi="Times New Roman" w:cs="Times New Roman"/>
                <w:sz w:val="28"/>
                <w:lang w:val="ru-RU"/>
              </w:rPr>
              <w:t>).</w:t>
            </w:r>
            <w:r w:rsidRPr="001A4BC0">
              <w:rPr>
                <w:rFonts w:ascii="Times New Roman" w:hAnsi="Times New Roman" w:cs="Times New Roman"/>
                <w:sz w:val="28"/>
                <w:lang w:val="ru-RU"/>
              </w:rPr>
              <w:t xml:space="preserve"> </w:t>
            </w:r>
          </w:p>
          <w:p w:rsidR="00545187" w:rsidRPr="001A4BC0" w:rsidRDefault="00545187" w:rsidP="00545187">
            <w:pPr>
              <w:pStyle w:val="Default"/>
              <w:ind w:firstLine="720"/>
              <w:jc w:val="both"/>
              <w:rPr>
                <w:color w:val="auto"/>
                <w:sz w:val="28"/>
                <w:szCs w:val="28"/>
              </w:rPr>
            </w:pPr>
            <w:r w:rsidRPr="00D336E3">
              <w:rPr>
                <w:sz w:val="28"/>
              </w:rPr>
              <w:t xml:space="preserve">Відстеження результативності даного регуляторного акту буде проведене після набрання ним чинності, повторне відстеження результативності буде проведене через рік після набрання чинності регуляторним </w:t>
            </w:r>
            <w:r w:rsidRPr="001A4BC0">
              <w:rPr>
                <w:sz w:val="28"/>
              </w:rPr>
              <w:t>актом.</w:t>
            </w:r>
          </w:p>
          <w:p w:rsidR="007C43BC" w:rsidRPr="00B4398C" w:rsidRDefault="007C43BC" w:rsidP="007C43BC">
            <w:pPr>
              <w:ind w:firstLine="720"/>
              <w:jc w:val="both"/>
              <w:rPr>
                <w:sz w:val="28"/>
                <w:szCs w:val="28"/>
              </w:rPr>
            </w:pPr>
            <w:r w:rsidRPr="00B4398C">
              <w:rPr>
                <w:sz w:val="28"/>
                <w:szCs w:val="28"/>
              </w:rPr>
              <w:t>Періодичні відстеження результативності будуть здійснюватися один раз на три роки протягом усього терміну дії акта, починаючи з дня закінчення повторного обстеження.</w:t>
            </w:r>
          </w:p>
          <w:p w:rsidR="00203FD0" w:rsidRDefault="00203FD0" w:rsidP="00203FD0">
            <w:pPr>
              <w:pStyle w:val="a9"/>
              <w:jc w:val="right"/>
              <w:rPr>
                <w:rFonts w:ascii="Times New Roman" w:hAnsi="Times New Roman" w:cs="Times New Roman"/>
                <w:b/>
                <w:bCs/>
                <w:sz w:val="28"/>
                <w:szCs w:val="28"/>
                <w:lang w:val="ru-RU"/>
              </w:rPr>
            </w:pPr>
            <w:r>
              <w:rPr>
                <w:rFonts w:ascii="Times New Roman" w:hAnsi="Times New Roman" w:cs="Times New Roman"/>
                <w:b/>
                <w:bCs/>
                <w:sz w:val="28"/>
                <w:szCs w:val="28"/>
                <w:lang w:val="ru-RU"/>
              </w:rPr>
              <w:t>Додаток 1</w:t>
            </w:r>
          </w:p>
          <w:p w:rsidR="00203FD0" w:rsidRDefault="00203FD0" w:rsidP="00203FD0">
            <w:pPr>
              <w:pStyle w:val="a9"/>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ВИТРАТИ</w:t>
            </w:r>
          </w:p>
          <w:p w:rsidR="00203FD0" w:rsidRPr="00F53B92" w:rsidRDefault="00203FD0" w:rsidP="00203FD0">
            <w:pPr>
              <w:pStyle w:val="a9"/>
              <w:jc w:val="center"/>
              <w:rPr>
                <w:rFonts w:ascii="Times New Roman" w:hAnsi="Times New Roman" w:cs="Times New Roman"/>
                <w:b/>
                <w:bCs/>
                <w:sz w:val="28"/>
                <w:szCs w:val="28"/>
                <w:lang w:val="uk-UA"/>
              </w:rPr>
            </w:pPr>
            <w:r>
              <w:rPr>
                <w:rFonts w:ascii="Times New Roman" w:hAnsi="Times New Roman" w:cs="Times New Roman"/>
                <w:b/>
                <w:bCs/>
                <w:sz w:val="28"/>
                <w:szCs w:val="28"/>
                <w:lang w:val="ru-RU"/>
              </w:rPr>
              <w:t>на одного суб</w:t>
            </w:r>
            <w:r w:rsidRPr="00F53B92">
              <w:rPr>
                <w:rFonts w:ascii="Times New Roman" w:hAnsi="Times New Roman" w:cs="Times New Roman"/>
                <w:b/>
                <w:bCs/>
                <w:sz w:val="28"/>
                <w:szCs w:val="28"/>
                <w:lang w:val="ru-RU"/>
              </w:rPr>
              <w:t>’</w:t>
            </w:r>
            <w:r>
              <w:rPr>
                <w:rFonts w:ascii="Times New Roman" w:hAnsi="Times New Roman" w:cs="Times New Roman"/>
                <w:b/>
                <w:bCs/>
                <w:sz w:val="28"/>
                <w:szCs w:val="28"/>
                <w:lang w:val="ru-RU"/>
              </w:rPr>
              <w:t xml:space="preserve">єкта господарювання </w:t>
            </w:r>
            <w:r>
              <w:rPr>
                <w:rFonts w:ascii="Times New Roman" w:hAnsi="Times New Roman" w:cs="Times New Roman"/>
                <w:b/>
                <w:bCs/>
                <w:sz w:val="28"/>
                <w:szCs w:val="28"/>
                <w:lang w:val="uk-UA"/>
              </w:rPr>
              <w:t xml:space="preserve">великого і середнього підприємництва, які виникають внаслідок дії регуляторного акта </w:t>
            </w:r>
          </w:p>
          <w:tbl>
            <w:tblPr>
              <w:tblStyle w:val="a4"/>
              <w:tblW w:w="9642" w:type="dxa"/>
              <w:tblLook w:val="01E0" w:firstRow="1" w:lastRow="1" w:firstColumn="1" w:lastColumn="1" w:noHBand="0" w:noVBand="0"/>
            </w:tblPr>
            <w:tblGrid>
              <w:gridCol w:w="1685"/>
              <w:gridCol w:w="5736"/>
              <w:gridCol w:w="1145"/>
              <w:gridCol w:w="1076"/>
            </w:tblGrid>
            <w:tr w:rsidR="00203FD0" w:rsidTr="00203FD0">
              <w:tc>
                <w:tcPr>
                  <w:tcW w:w="1685" w:type="dxa"/>
                </w:tcPr>
                <w:p w:rsidR="00203FD0" w:rsidRPr="002D2366" w:rsidRDefault="00203FD0" w:rsidP="00F41515">
                  <w:pPr>
                    <w:pStyle w:val="a9"/>
                    <w:jc w:val="center"/>
                    <w:rPr>
                      <w:rFonts w:ascii="Times New Roman" w:hAnsi="Times New Roman" w:cs="Times New Roman"/>
                      <w:b/>
                      <w:bCs/>
                      <w:sz w:val="26"/>
                      <w:szCs w:val="26"/>
                      <w:lang w:val="ru-RU"/>
                    </w:rPr>
                  </w:pPr>
                  <w:r w:rsidRPr="002D2366">
                    <w:rPr>
                      <w:rFonts w:ascii="Times New Roman" w:hAnsi="Times New Roman" w:cs="Times New Roman"/>
                      <w:b/>
                      <w:bCs/>
                      <w:sz w:val="26"/>
                      <w:szCs w:val="26"/>
                      <w:lang w:val="ru-RU"/>
                    </w:rPr>
                    <w:t>Порядковий номер</w:t>
                  </w:r>
                </w:p>
              </w:tc>
              <w:tc>
                <w:tcPr>
                  <w:tcW w:w="5736" w:type="dxa"/>
                </w:tcPr>
                <w:p w:rsidR="00203FD0" w:rsidRPr="002D2366" w:rsidRDefault="00203FD0" w:rsidP="00F41515">
                  <w:pPr>
                    <w:pStyle w:val="a9"/>
                    <w:jc w:val="center"/>
                    <w:rPr>
                      <w:rFonts w:ascii="Times New Roman" w:hAnsi="Times New Roman" w:cs="Times New Roman"/>
                      <w:b/>
                      <w:bCs/>
                      <w:sz w:val="26"/>
                      <w:szCs w:val="26"/>
                      <w:lang w:val="ru-RU"/>
                    </w:rPr>
                  </w:pPr>
                  <w:r w:rsidRPr="002D2366">
                    <w:rPr>
                      <w:rFonts w:ascii="Times New Roman" w:hAnsi="Times New Roman" w:cs="Times New Roman"/>
                      <w:b/>
                      <w:bCs/>
                      <w:sz w:val="26"/>
                      <w:szCs w:val="26"/>
                      <w:lang w:val="ru-RU"/>
                    </w:rPr>
                    <w:t>Витрати</w:t>
                  </w:r>
                </w:p>
              </w:tc>
              <w:tc>
                <w:tcPr>
                  <w:tcW w:w="1145" w:type="dxa"/>
                </w:tcPr>
                <w:p w:rsidR="00203FD0" w:rsidRPr="002D2366" w:rsidRDefault="00203FD0" w:rsidP="00F41515">
                  <w:pPr>
                    <w:pStyle w:val="a9"/>
                    <w:jc w:val="center"/>
                    <w:rPr>
                      <w:rFonts w:ascii="Times New Roman" w:hAnsi="Times New Roman" w:cs="Times New Roman"/>
                      <w:b/>
                      <w:bCs/>
                      <w:sz w:val="26"/>
                      <w:szCs w:val="26"/>
                      <w:lang w:val="ru-RU"/>
                    </w:rPr>
                  </w:pPr>
                  <w:r w:rsidRPr="002D2366">
                    <w:rPr>
                      <w:rFonts w:ascii="Times New Roman" w:hAnsi="Times New Roman" w:cs="Times New Roman"/>
                      <w:b/>
                      <w:bCs/>
                      <w:sz w:val="26"/>
                      <w:szCs w:val="26"/>
                      <w:lang w:val="ru-RU"/>
                    </w:rPr>
                    <w:t>За перший рік</w:t>
                  </w:r>
                </w:p>
              </w:tc>
              <w:tc>
                <w:tcPr>
                  <w:tcW w:w="1076" w:type="dxa"/>
                </w:tcPr>
                <w:p w:rsidR="00203FD0" w:rsidRPr="002D2366" w:rsidRDefault="00203FD0" w:rsidP="00F41515">
                  <w:pPr>
                    <w:pStyle w:val="a9"/>
                    <w:jc w:val="center"/>
                    <w:rPr>
                      <w:rFonts w:ascii="Times New Roman" w:hAnsi="Times New Roman" w:cs="Times New Roman"/>
                      <w:b/>
                      <w:bCs/>
                      <w:sz w:val="26"/>
                      <w:szCs w:val="26"/>
                      <w:lang w:val="ru-RU"/>
                    </w:rPr>
                  </w:pPr>
                  <w:r w:rsidRPr="002D2366">
                    <w:rPr>
                      <w:rFonts w:ascii="Times New Roman" w:hAnsi="Times New Roman" w:cs="Times New Roman"/>
                      <w:b/>
                      <w:bCs/>
                      <w:sz w:val="26"/>
                      <w:szCs w:val="26"/>
                      <w:lang w:val="ru-RU"/>
                    </w:rPr>
                    <w:t>За п’ять років</w:t>
                  </w:r>
                </w:p>
              </w:tc>
            </w:tr>
            <w:tr w:rsidR="00203FD0" w:rsidTr="00203FD0">
              <w:tc>
                <w:tcPr>
                  <w:tcW w:w="1685" w:type="dxa"/>
                </w:tcPr>
                <w:p w:rsidR="00203FD0" w:rsidRPr="002D2366" w:rsidRDefault="00203FD0" w:rsidP="00F41515">
                  <w:pPr>
                    <w:pStyle w:val="a9"/>
                    <w:rPr>
                      <w:rFonts w:ascii="Times New Roman" w:hAnsi="Times New Roman" w:cs="Times New Roman"/>
                      <w:bCs/>
                      <w:sz w:val="24"/>
                      <w:szCs w:val="24"/>
                      <w:lang w:val="ru-RU"/>
                    </w:rPr>
                  </w:pPr>
                  <w:r w:rsidRPr="002D2366">
                    <w:rPr>
                      <w:rFonts w:ascii="Times New Roman" w:hAnsi="Times New Roman" w:cs="Times New Roman"/>
                      <w:bCs/>
                      <w:sz w:val="24"/>
                      <w:szCs w:val="24"/>
                      <w:lang w:val="ru-RU"/>
                    </w:rPr>
                    <w:t>1</w:t>
                  </w:r>
                </w:p>
              </w:tc>
              <w:tc>
                <w:tcPr>
                  <w:tcW w:w="5736" w:type="dxa"/>
                </w:tcPr>
                <w:p w:rsidR="00203FD0" w:rsidRPr="002D2366" w:rsidRDefault="00203FD0" w:rsidP="00F41515">
                  <w:pPr>
                    <w:pStyle w:val="a9"/>
                    <w:rPr>
                      <w:rFonts w:ascii="Times New Roman" w:hAnsi="Times New Roman" w:cs="Times New Roman"/>
                      <w:bCs/>
                      <w:sz w:val="24"/>
                      <w:szCs w:val="24"/>
                      <w:lang w:val="ru-RU"/>
                    </w:rPr>
                  </w:pPr>
                  <w:r w:rsidRPr="002D2366">
                    <w:rPr>
                      <w:rFonts w:ascii="Times New Roman" w:hAnsi="Times New Roman" w:cs="Times New Roman"/>
                      <w:sz w:val="24"/>
                      <w:szCs w:val="24"/>
                      <w:lang w:val="ru-RU"/>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1145" w:type="dxa"/>
                </w:tcPr>
                <w:p w:rsidR="00203FD0" w:rsidRPr="002D2366" w:rsidRDefault="00203FD0" w:rsidP="00F41515">
                  <w:pPr>
                    <w:pStyle w:val="a9"/>
                    <w:ind w:firstLine="10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c>
                <w:tcPr>
                  <w:tcW w:w="1076" w:type="dxa"/>
                </w:tcPr>
                <w:p w:rsidR="00203FD0" w:rsidRPr="002D2366" w:rsidRDefault="00203FD0" w:rsidP="00F41515">
                  <w:pPr>
                    <w:pStyle w:val="a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r>
            <w:tr w:rsidR="00203FD0" w:rsidTr="00203FD0">
              <w:tc>
                <w:tcPr>
                  <w:tcW w:w="1685" w:type="dxa"/>
                </w:tcPr>
                <w:p w:rsidR="00203FD0" w:rsidRPr="002D2366" w:rsidRDefault="00203FD0" w:rsidP="00F41515">
                  <w:pPr>
                    <w:pStyle w:val="a9"/>
                    <w:rPr>
                      <w:rFonts w:ascii="Times New Roman" w:hAnsi="Times New Roman" w:cs="Times New Roman"/>
                      <w:bCs/>
                      <w:sz w:val="24"/>
                      <w:szCs w:val="24"/>
                      <w:lang w:val="ru-RU"/>
                    </w:rPr>
                  </w:pPr>
                  <w:r w:rsidRPr="002D2366">
                    <w:rPr>
                      <w:rFonts w:ascii="Times New Roman" w:hAnsi="Times New Roman" w:cs="Times New Roman"/>
                      <w:bCs/>
                      <w:sz w:val="24"/>
                      <w:szCs w:val="24"/>
                      <w:lang w:val="ru-RU"/>
                    </w:rPr>
                    <w:t>2</w:t>
                  </w:r>
                </w:p>
              </w:tc>
              <w:tc>
                <w:tcPr>
                  <w:tcW w:w="5736" w:type="dxa"/>
                </w:tcPr>
                <w:p w:rsidR="00203FD0" w:rsidRPr="002D2366" w:rsidRDefault="00203FD0" w:rsidP="00F41515">
                  <w:pPr>
                    <w:pStyle w:val="a9"/>
                    <w:rPr>
                      <w:rFonts w:ascii="Times New Roman" w:hAnsi="Times New Roman" w:cs="Times New Roman"/>
                      <w:bCs/>
                      <w:sz w:val="24"/>
                      <w:szCs w:val="24"/>
                      <w:lang w:val="ru-RU"/>
                    </w:rPr>
                  </w:pPr>
                  <w:r w:rsidRPr="002D2366">
                    <w:rPr>
                      <w:rFonts w:ascii="Times New Roman" w:hAnsi="Times New Roman" w:cs="Times New Roman"/>
                      <w:sz w:val="24"/>
                      <w:szCs w:val="24"/>
                      <w:lang w:val="ru-RU"/>
                    </w:rPr>
                    <w:t xml:space="preserve">Податки та збори (зміна розміру податків/зборів, виникнення необхідності у сплаті податків/зборів), гривень   </w:t>
                  </w:r>
                </w:p>
              </w:tc>
              <w:tc>
                <w:tcPr>
                  <w:tcW w:w="1145" w:type="dxa"/>
                </w:tcPr>
                <w:p w:rsidR="00203FD0" w:rsidRPr="002D2366" w:rsidRDefault="00203FD0" w:rsidP="00F41515">
                  <w:pPr>
                    <w:pStyle w:val="a9"/>
                    <w:ind w:firstLine="10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c>
                <w:tcPr>
                  <w:tcW w:w="1076" w:type="dxa"/>
                </w:tcPr>
                <w:p w:rsidR="00203FD0" w:rsidRPr="002D2366" w:rsidRDefault="00203FD0" w:rsidP="00F41515">
                  <w:pPr>
                    <w:pStyle w:val="a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t>3</w:t>
                  </w:r>
                </w:p>
              </w:tc>
              <w:tc>
                <w:tcPr>
                  <w:tcW w:w="5736" w:type="dxa"/>
                </w:tcPr>
                <w:p w:rsidR="00203FD0" w:rsidRPr="00865462" w:rsidRDefault="00203FD0" w:rsidP="00F41515">
                  <w:pPr>
                    <w:pStyle w:val="a5"/>
                    <w:spacing w:line="322" w:lineRule="exact"/>
                    <w:ind w:left="40"/>
                    <w:rPr>
                      <w:sz w:val="24"/>
                      <w:szCs w:val="24"/>
                    </w:rPr>
                  </w:pPr>
                  <w:r w:rsidRPr="00865462">
                    <w:rPr>
                      <w:sz w:val="24"/>
                      <w:szCs w:val="24"/>
                    </w:rPr>
                    <w:t>Витрати, пов'язані із веденням обліку, підготовкою та поданням звітності державним органам, гривень</w:t>
                  </w:r>
                </w:p>
              </w:tc>
              <w:tc>
                <w:tcPr>
                  <w:tcW w:w="1145" w:type="dxa"/>
                </w:tcPr>
                <w:p w:rsidR="00203FD0" w:rsidRPr="002D2366" w:rsidRDefault="00203FD0" w:rsidP="00F41515">
                  <w:pPr>
                    <w:pStyle w:val="a9"/>
                    <w:ind w:firstLine="10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c>
                <w:tcPr>
                  <w:tcW w:w="1076" w:type="dxa"/>
                </w:tcPr>
                <w:p w:rsidR="00203FD0" w:rsidRPr="002D2366" w:rsidRDefault="00203FD0" w:rsidP="00F41515">
                  <w:pPr>
                    <w:pStyle w:val="a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t>4</w:t>
                  </w:r>
                </w:p>
              </w:tc>
              <w:tc>
                <w:tcPr>
                  <w:tcW w:w="5736" w:type="dxa"/>
                </w:tcPr>
                <w:p w:rsidR="00203FD0" w:rsidRPr="00865462" w:rsidRDefault="00203FD0" w:rsidP="00F41515">
                  <w:pPr>
                    <w:pStyle w:val="a5"/>
                    <w:spacing w:line="317" w:lineRule="exact"/>
                    <w:ind w:left="40"/>
                    <w:rPr>
                      <w:sz w:val="24"/>
                      <w:szCs w:val="24"/>
                    </w:rPr>
                  </w:pPr>
                  <w:r w:rsidRPr="00865462">
                    <w:rPr>
                      <w:sz w:val="24"/>
                      <w:szCs w:val="24"/>
                    </w:rPr>
                    <w:t xml:space="preserve">Витрати, пов'язані з адмініструванням заходів державного нагляду (контролю) (перевірок, </w:t>
                  </w:r>
                  <w:r w:rsidRPr="00865462">
                    <w:rPr>
                      <w:sz w:val="24"/>
                      <w:szCs w:val="24"/>
                    </w:rPr>
                    <w:lastRenderedPageBreak/>
                    <w:t>штрафних санкцій, виконання рішень/ приписів тощо), гривень</w:t>
                  </w:r>
                </w:p>
              </w:tc>
              <w:tc>
                <w:tcPr>
                  <w:tcW w:w="1145" w:type="dxa"/>
                </w:tcPr>
                <w:p w:rsidR="00203FD0" w:rsidRPr="002D2366" w:rsidRDefault="00203FD0" w:rsidP="00F41515">
                  <w:pPr>
                    <w:pStyle w:val="a9"/>
                    <w:ind w:firstLine="10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lastRenderedPageBreak/>
                    <w:t>0</w:t>
                  </w:r>
                </w:p>
              </w:tc>
              <w:tc>
                <w:tcPr>
                  <w:tcW w:w="1076" w:type="dxa"/>
                </w:tcPr>
                <w:p w:rsidR="00203FD0" w:rsidRPr="002D2366" w:rsidRDefault="00203FD0" w:rsidP="00F41515">
                  <w:pPr>
                    <w:pStyle w:val="a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lastRenderedPageBreak/>
                    <w:t>5</w:t>
                  </w:r>
                </w:p>
              </w:tc>
              <w:tc>
                <w:tcPr>
                  <w:tcW w:w="5736" w:type="dxa"/>
                </w:tcPr>
                <w:p w:rsidR="00203FD0" w:rsidRPr="00865462" w:rsidRDefault="00203FD0" w:rsidP="00F41515">
                  <w:pPr>
                    <w:pStyle w:val="a5"/>
                    <w:spacing w:line="322" w:lineRule="exact"/>
                    <w:ind w:left="40"/>
                    <w:rPr>
                      <w:sz w:val="24"/>
                      <w:szCs w:val="24"/>
                    </w:rPr>
                  </w:pPr>
                  <w:r w:rsidRPr="00865462">
                    <w:rPr>
                      <w:sz w:val="24"/>
                      <w:szCs w:val="24"/>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145" w:type="dxa"/>
                </w:tcPr>
                <w:p w:rsidR="00203FD0" w:rsidRPr="002D2366" w:rsidRDefault="00203FD0" w:rsidP="00F41515">
                  <w:pPr>
                    <w:pStyle w:val="a9"/>
                    <w:ind w:firstLine="10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c>
                <w:tcPr>
                  <w:tcW w:w="1076" w:type="dxa"/>
                </w:tcPr>
                <w:p w:rsidR="00203FD0" w:rsidRPr="002D2366" w:rsidRDefault="00203FD0" w:rsidP="00F41515">
                  <w:pPr>
                    <w:pStyle w:val="a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t>6</w:t>
                  </w:r>
                </w:p>
              </w:tc>
              <w:tc>
                <w:tcPr>
                  <w:tcW w:w="5736" w:type="dxa"/>
                </w:tcPr>
                <w:p w:rsidR="00203FD0" w:rsidRPr="00865462" w:rsidRDefault="00203FD0" w:rsidP="00F41515">
                  <w:pPr>
                    <w:pStyle w:val="a5"/>
                    <w:spacing w:line="322" w:lineRule="exact"/>
                    <w:ind w:left="40"/>
                    <w:rPr>
                      <w:sz w:val="24"/>
                      <w:szCs w:val="24"/>
                    </w:rPr>
                  </w:pPr>
                  <w:r w:rsidRPr="00865462">
                    <w:rPr>
                      <w:sz w:val="24"/>
                      <w:szCs w:val="24"/>
                    </w:rPr>
                    <w:t>Витрати на оборотні активи (матеріали, канцелярські товари тощо), гривень</w:t>
                  </w:r>
                </w:p>
              </w:tc>
              <w:tc>
                <w:tcPr>
                  <w:tcW w:w="1145" w:type="dxa"/>
                </w:tcPr>
                <w:p w:rsidR="00203FD0" w:rsidRPr="002D2366" w:rsidRDefault="00203FD0" w:rsidP="00F41515">
                  <w:pPr>
                    <w:pStyle w:val="a9"/>
                    <w:ind w:firstLine="10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c>
                <w:tcPr>
                  <w:tcW w:w="1076" w:type="dxa"/>
                </w:tcPr>
                <w:p w:rsidR="00203FD0" w:rsidRPr="002D2366" w:rsidRDefault="00203FD0" w:rsidP="00F41515">
                  <w:pPr>
                    <w:pStyle w:val="a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t>7</w:t>
                  </w:r>
                </w:p>
              </w:tc>
              <w:tc>
                <w:tcPr>
                  <w:tcW w:w="5736" w:type="dxa"/>
                </w:tcPr>
                <w:p w:rsidR="00203FD0" w:rsidRPr="00865462" w:rsidRDefault="00203FD0" w:rsidP="00F41515">
                  <w:pPr>
                    <w:pStyle w:val="a5"/>
                    <w:spacing w:line="322" w:lineRule="exact"/>
                    <w:ind w:left="40"/>
                    <w:rPr>
                      <w:sz w:val="24"/>
                      <w:szCs w:val="24"/>
                    </w:rPr>
                  </w:pPr>
                  <w:r w:rsidRPr="00865462">
                    <w:rPr>
                      <w:sz w:val="24"/>
                      <w:szCs w:val="24"/>
                    </w:rPr>
                    <w:t>Витрати, пов'язані із наймом додаткового персоналу, гривень</w:t>
                  </w:r>
                </w:p>
              </w:tc>
              <w:tc>
                <w:tcPr>
                  <w:tcW w:w="1145" w:type="dxa"/>
                </w:tcPr>
                <w:p w:rsidR="00203FD0" w:rsidRPr="002D2366" w:rsidRDefault="00203FD0" w:rsidP="00F41515">
                  <w:pPr>
                    <w:pStyle w:val="a9"/>
                    <w:ind w:firstLine="10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c>
                <w:tcPr>
                  <w:tcW w:w="1076" w:type="dxa"/>
                </w:tcPr>
                <w:p w:rsidR="00203FD0" w:rsidRPr="002D2366" w:rsidRDefault="00203FD0" w:rsidP="00F41515">
                  <w:pPr>
                    <w:pStyle w:val="a9"/>
                    <w:jc w:val="center"/>
                    <w:rPr>
                      <w:rFonts w:ascii="Times New Roman" w:hAnsi="Times New Roman" w:cs="Times New Roman"/>
                      <w:bCs/>
                      <w:sz w:val="24"/>
                      <w:szCs w:val="24"/>
                      <w:lang w:val="ru-RU"/>
                    </w:rPr>
                  </w:pPr>
                  <w:r w:rsidRPr="002D2366">
                    <w:rPr>
                      <w:rFonts w:ascii="Times New Roman" w:hAnsi="Times New Roman" w:cs="Times New Roman"/>
                      <w:bCs/>
                      <w:sz w:val="24"/>
                      <w:szCs w:val="24"/>
                      <w:lang w:val="ru-RU"/>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t>8</w:t>
                  </w:r>
                </w:p>
              </w:tc>
              <w:tc>
                <w:tcPr>
                  <w:tcW w:w="5736" w:type="dxa"/>
                </w:tcPr>
                <w:p w:rsidR="00203FD0" w:rsidRPr="00203FD0" w:rsidRDefault="00203FD0" w:rsidP="00F41515">
                  <w:pPr>
                    <w:rPr>
                      <w:sz w:val="24"/>
                      <w:szCs w:val="24"/>
                    </w:rPr>
                  </w:pPr>
                  <w:r w:rsidRPr="00203FD0">
                    <w:rPr>
                      <w:sz w:val="24"/>
                      <w:szCs w:val="24"/>
                    </w:rPr>
                    <w:t>Інше, гривень  (витрати на ознайомлення з рішенням та затвердженими ставками і пільгами із сплати земельного податку)</w:t>
                  </w:r>
                </w:p>
              </w:tc>
              <w:tc>
                <w:tcPr>
                  <w:tcW w:w="1145" w:type="dxa"/>
                </w:tcPr>
                <w:p w:rsidR="00203FD0" w:rsidRDefault="00203FD0" w:rsidP="00203FD0">
                  <w:pPr>
                    <w:jc w:val="center"/>
                  </w:pPr>
                  <w:r w:rsidRPr="00DD5EF7">
                    <w:rPr>
                      <w:bCs/>
                      <w:sz w:val="24"/>
                      <w:szCs w:val="24"/>
                    </w:rPr>
                    <w:t>0</w:t>
                  </w:r>
                </w:p>
              </w:tc>
              <w:tc>
                <w:tcPr>
                  <w:tcW w:w="1076" w:type="dxa"/>
                </w:tcPr>
                <w:p w:rsidR="00203FD0" w:rsidRPr="00203FD0" w:rsidRDefault="00203FD0" w:rsidP="00203FD0">
                  <w:pPr>
                    <w:jc w:val="center"/>
                    <w:rPr>
                      <w:sz w:val="24"/>
                      <w:szCs w:val="24"/>
                    </w:rPr>
                  </w:pPr>
                  <w:r w:rsidRPr="00203FD0">
                    <w:rPr>
                      <w:bCs/>
                      <w:sz w:val="24"/>
                      <w:szCs w:val="24"/>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t>9</w:t>
                  </w:r>
                </w:p>
              </w:tc>
              <w:tc>
                <w:tcPr>
                  <w:tcW w:w="5736" w:type="dxa"/>
                </w:tcPr>
                <w:p w:rsidR="00203FD0" w:rsidRPr="00203FD0" w:rsidRDefault="00203FD0" w:rsidP="00F41515">
                  <w:pPr>
                    <w:pStyle w:val="a5"/>
                    <w:spacing w:line="322" w:lineRule="exact"/>
                    <w:ind w:left="40"/>
                    <w:rPr>
                      <w:sz w:val="24"/>
                      <w:szCs w:val="24"/>
                    </w:rPr>
                  </w:pPr>
                  <w:r w:rsidRPr="00203FD0">
                    <w:rPr>
                      <w:sz w:val="24"/>
                      <w:szCs w:val="24"/>
                    </w:rPr>
                    <w:t>РАЗОМ (сума рядків: 1 + 2 + 3 + 4 + 5 + 6 + 7 + 8), гривень</w:t>
                  </w:r>
                </w:p>
              </w:tc>
              <w:tc>
                <w:tcPr>
                  <w:tcW w:w="1145" w:type="dxa"/>
                </w:tcPr>
                <w:p w:rsidR="00203FD0" w:rsidRDefault="00203FD0" w:rsidP="00203FD0">
                  <w:pPr>
                    <w:jc w:val="center"/>
                  </w:pPr>
                  <w:r w:rsidRPr="00DD5EF7">
                    <w:rPr>
                      <w:bCs/>
                      <w:sz w:val="24"/>
                      <w:szCs w:val="24"/>
                    </w:rPr>
                    <w:t>0</w:t>
                  </w:r>
                </w:p>
              </w:tc>
              <w:tc>
                <w:tcPr>
                  <w:tcW w:w="1076" w:type="dxa"/>
                </w:tcPr>
                <w:p w:rsidR="00203FD0" w:rsidRPr="00203FD0" w:rsidRDefault="00203FD0" w:rsidP="00203FD0">
                  <w:pPr>
                    <w:jc w:val="center"/>
                    <w:rPr>
                      <w:sz w:val="24"/>
                      <w:szCs w:val="24"/>
                    </w:rPr>
                  </w:pPr>
                  <w:r w:rsidRPr="00203FD0">
                    <w:rPr>
                      <w:bCs/>
                      <w:sz w:val="24"/>
                      <w:szCs w:val="24"/>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t>10</w:t>
                  </w:r>
                </w:p>
              </w:tc>
              <w:tc>
                <w:tcPr>
                  <w:tcW w:w="5736" w:type="dxa"/>
                </w:tcPr>
                <w:p w:rsidR="00203FD0" w:rsidRPr="00203FD0" w:rsidRDefault="00203FD0" w:rsidP="00F41515">
                  <w:pPr>
                    <w:pStyle w:val="a5"/>
                    <w:spacing w:line="322" w:lineRule="exact"/>
                    <w:ind w:left="40"/>
                    <w:rPr>
                      <w:sz w:val="24"/>
                      <w:szCs w:val="24"/>
                    </w:rPr>
                  </w:pPr>
                  <w:r w:rsidRPr="00203FD0">
                    <w:rPr>
                      <w:sz w:val="24"/>
                      <w:szCs w:val="24"/>
                    </w:rPr>
                    <w:t>Кількість суб' єктів господарювання великого та середнього підприємництва, на яких буде поширено регулювання, одиниць</w:t>
                  </w:r>
                </w:p>
              </w:tc>
              <w:tc>
                <w:tcPr>
                  <w:tcW w:w="1145" w:type="dxa"/>
                </w:tcPr>
                <w:p w:rsidR="00203FD0" w:rsidRDefault="00203FD0" w:rsidP="00203FD0">
                  <w:pPr>
                    <w:jc w:val="center"/>
                  </w:pPr>
                  <w:r w:rsidRPr="00DD5EF7">
                    <w:rPr>
                      <w:bCs/>
                      <w:sz w:val="24"/>
                      <w:szCs w:val="24"/>
                    </w:rPr>
                    <w:t>0</w:t>
                  </w:r>
                </w:p>
              </w:tc>
              <w:tc>
                <w:tcPr>
                  <w:tcW w:w="1076" w:type="dxa"/>
                </w:tcPr>
                <w:p w:rsidR="00203FD0" w:rsidRPr="00203FD0" w:rsidRDefault="00203FD0" w:rsidP="00203FD0">
                  <w:pPr>
                    <w:jc w:val="center"/>
                    <w:rPr>
                      <w:sz w:val="24"/>
                      <w:szCs w:val="24"/>
                    </w:rPr>
                  </w:pPr>
                  <w:r w:rsidRPr="00203FD0">
                    <w:rPr>
                      <w:bCs/>
                      <w:sz w:val="24"/>
                      <w:szCs w:val="24"/>
                    </w:rPr>
                    <w:t>0</w:t>
                  </w:r>
                </w:p>
              </w:tc>
            </w:tr>
            <w:tr w:rsidR="00203FD0" w:rsidTr="00203FD0">
              <w:tc>
                <w:tcPr>
                  <w:tcW w:w="1685" w:type="dxa"/>
                </w:tcPr>
                <w:p w:rsidR="00203FD0" w:rsidRPr="002D2366" w:rsidRDefault="00203FD0" w:rsidP="00F41515">
                  <w:pPr>
                    <w:pStyle w:val="2"/>
                    <w:rPr>
                      <w:b/>
                      <w:bCs/>
                      <w:sz w:val="24"/>
                      <w:szCs w:val="24"/>
                    </w:rPr>
                  </w:pPr>
                  <w:r w:rsidRPr="002D2366">
                    <w:rPr>
                      <w:b/>
                      <w:bCs/>
                      <w:sz w:val="24"/>
                      <w:szCs w:val="24"/>
                    </w:rPr>
                    <w:t>11</w:t>
                  </w:r>
                </w:p>
              </w:tc>
              <w:tc>
                <w:tcPr>
                  <w:tcW w:w="5736" w:type="dxa"/>
                </w:tcPr>
                <w:p w:rsidR="00203FD0" w:rsidRPr="00203FD0" w:rsidRDefault="00203FD0" w:rsidP="00F41515">
                  <w:pPr>
                    <w:pStyle w:val="a5"/>
                    <w:spacing w:line="322" w:lineRule="exact"/>
                    <w:ind w:left="40"/>
                    <w:rPr>
                      <w:sz w:val="24"/>
                      <w:szCs w:val="24"/>
                      <w:highlight w:val="yellow"/>
                    </w:rPr>
                  </w:pPr>
                  <w:r w:rsidRPr="00203FD0">
                    <w:rPr>
                      <w:sz w:val="24"/>
                      <w:szCs w:val="24"/>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145" w:type="dxa"/>
                </w:tcPr>
                <w:p w:rsidR="00203FD0" w:rsidRDefault="00203FD0" w:rsidP="00203FD0">
                  <w:pPr>
                    <w:jc w:val="center"/>
                  </w:pPr>
                  <w:r w:rsidRPr="00DD5EF7">
                    <w:rPr>
                      <w:bCs/>
                      <w:sz w:val="24"/>
                      <w:szCs w:val="24"/>
                    </w:rPr>
                    <w:t>0</w:t>
                  </w:r>
                </w:p>
              </w:tc>
              <w:tc>
                <w:tcPr>
                  <w:tcW w:w="1076" w:type="dxa"/>
                </w:tcPr>
                <w:p w:rsidR="00203FD0" w:rsidRPr="00203FD0" w:rsidRDefault="00203FD0" w:rsidP="00203FD0">
                  <w:pPr>
                    <w:jc w:val="center"/>
                    <w:rPr>
                      <w:sz w:val="24"/>
                      <w:szCs w:val="24"/>
                    </w:rPr>
                  </w:pPr>
                  <w:r w:rsidRPr="00203FD0">
                    <w:rPr>
                      <w:bCs/>
                      <w:sz w:val="24"/>
                      <w:szCs w:val="24"/>
                    </w:rPr>
                    <w:t>0</w:t>
                  </w:r>
                </w:p>
              </w:tc>
            </w:tr>
          </w:tbl>
          <w:p w:rsidR="003466FE" w:rsidRPr="000D4FC2" w:rsidRDefault="003466FE" w:rsidP="008E36A0">
            <w:pPr>
              <w:pStyle w:val="a9"/>
              <w:jc w:val="both"/>
              <w:rPr>
                <w:rFonts w:ascii="Times New Roman" w:hAnsi="Times New Roman"/>
                <w:b/>
                <w:sz w:val="24"/>
                <w:szCs w:val="24"/>
                <w:lang w:val="ru-RU"/>
              </w:rPr>
            </w:pPr>
          </w:p>
          <w:p w:rsidR="009F50D2" w:rsidRDefault="009F50D2" w:rsidP="009F50D2">
            <w:pPr>
              <w:pStyle w:val="a9"/>
              <w:jc w:val="right"/>
              <w:rPr>
                <w:rFonts w:ascii="Times New Roman" w:hAnsi="Times New Roman" w:cs="Times New Roman"/>
                <w:b/>
                <w:bCs/>
                <w:sz w:val="28"/>
                <w:szCs w:val="28"/>
                <w:lang w:val="ru-RU"/>
              </w:rPr>
            </w:pPr>
            <w:r>
              <w:rPr>
                <w:rFonts w:ascii="Times New Roman" w:hAnsi="Times New Roman" w:cs="Times New Roman"/>
                <w:b/>
                <w:bCs/>
                <w:sz w:val="28"/>
                <w:szCs w:val="28"/>
                <w:lang w:val="ru-RU"/>
              </w:rPr>
              <w:t>Додаток 2</w:t>
            </w:r>
          </w:p>
          <w:p w:rsidR="009F50D2" w:rsidRPr="00C57011" w:rsidRDefault="009F50D2" w:rsidP="009F50D2">
            <w:pPr>
              <w:pStyle w:val="a9"/>
              <w:jc w:val="center"/>
              <w:rPr>
                <w:lang w:val="ru-RU"/>
              </w:rPr>
            </w:pPr>
            <w:r w:rsidRPr="00C57011">
              <w:rPr>
                <w:rStyle w:val="a7"/>
                <w:rFonts w:ascii="Times New Roman" w:hAnsi="Times New Roman" w:cs="Times New Roman"/>
                <w:color w:val="000000"/>
                <w:sz w:val="28"/>
                <w:szCs w:val="28"/>
                <w:lang w:val="ru-RU"/>
              </w:rPr>
              <w:t>ТЕСТ</w:t>
            </w:r>
          </w:p>
          <w:p w:rsidR="009F50D2" w:rsidRDefault="009F50D2" w:rsidP="009F50D2">
            <w:pPr>
              <w:pStyle w:val="a9"/>
              <w:jc w:val="center"/>
              <w:rPr>
                <w:rStyle w:val="a7"/>
                <w:rFonts w:ascii="Times New Roman" w:hAnsi="Times New Roman" w:cs="Times New Roman"/>
                <w:color w:val="000000"/>
                <w:sz w:val="28"/>
                <w:szCs w:val="28"/>
                <w:lang w:val="ru-RU"/>
              </w:rPr>
            </w:pPr>
            <w:r w:rsidRPr="00C57011">
              <w:rPr>
                <w:rFonts w:ascii="Times New Roman" w:hAnsi="Times New Roman" w:cs="Times New Roman"/>
                <w:b/>
                <w:sz w:val="28"/>
                <w:szCs w:val="28"/>
                <w:lang w:val="ru-RU"/>
              </w:rPr>
              <w:t xml:space="preserve">малого </w:t>
            </w:r>
            <w:r w:rsidRPr="00C57011">
              <w:rPr>
                <w:rStyle w:val="a7"/>
                <w:rFonts w:ascii="Times New Roman" w:hAnsi="Times New Roman" w:cs="Times New Roman"/>
                <w:color w:val="000000"/>
                <w:sz w:val="28"/>
                <w:szCs w:val="28"/>
                <w:lang w:val="ru-RU"/>
              </w:rPr>
              <w:t>підприємництва (М-Тест)</w:t>
            </w:r>
          </w:p>
          <w:p w:rsidR="009F50D2" w:rsidRPr="00C57011" w:rsidRDefault="009F50D2" w:rsidP="009F50D2">
            <w:pPr>
              <w:pStyle w:val="a9"/>
              <w:jc w:val="center"/>
              <w:rPr>
                <w:lang w:val="ru-RU"/>
              </w:rPr>
            </w:pPr>
          </w:p>
          <w:p w:rsidR="009F50D2" w:rsidRPr="00F74FE5" w:rsidRDefault="009F50D2" w:rsidP="009F50D2">
            <w:pPr>
              <w:pStyle w:val="a6"/>
              <w:shd w:val="clear" w:color="auto" w:fill="FFFFFF"/>
              <w:spacing w:before="0" w:beforeAutospacing="0" w:after="150" w:afterAutospacing="0" w:line="300" w:lineRule="atLeast"/>
              <w:jc w:val="both"/>
              <w:rPr>
                <w:b/>
                <w:color w:val="000000"/>
                <w:sz w:val="28"/>
                <w:szCs w:val="28"/>
              </w:rPr>
            </w:pPr>
            <w:r w:rsidRPr="00F74FE5">
              <w:rPr>
                <w:b/>
                <w:color w:val="000000"/>
                <w:sz w:val="28"/>
                <w:szCs w:val="28"/>
              </w:rPr>
              <w:t xml:space="preserve">1. Консультації з представниками </w:t>
            </w:r>
            <w:r w:rsidRPr="00F74FE5">
              <w:rPr>
                <w:b/>
                <w:color w:val="000000"/>
                <w:sz w:val="28"/>
                <w:szCs w:val="28"/>
                <w:lang w:val="uk-UA"/>
              </w:rPr>
              <w:t xml:space="preserve">мікро- та малого </w:t>
            </w:r>
            <w:r w:rsidRPr="00F74FE5">
              <w:rPr>
                <w:b/>
                <w:color w:val="000000"/>
                <w:sz w:val="28"/>
                <w:szCs w:val="28"/>
              </w:rPr>
              <w:t>підприємництва щодо оцінки впливу регулювання.</w:t>
            </w:r>
          </w:p>
          <w:p w:rsidR="009F50D2" w:rsidRDefault="009F50D2" w:rsidP="00402B83">
            <w:pPr>
              <w:shd w:val="clear" w:color="auto" w:fill="FFFFFF"/>
              <w:jc w:val="both"/>
              <w:textAlignment w:val="baseline"/>
              <w:rPr>
                <w:color w:val="000000"/>
                <w:sz w:val="28"/>
                <w:szCs w:val="28"/>
                <w:lang w:val="uk-UA" w:eastAsia="uk-UA"/>
              </w:rPr>
            </w:pPr>
            <w:r w:rsidRPr="00F74FE5">
              <w:rPr>
                <w:color w:val="000000"/>
                <w:sz w:val="28"/>
                <w:szCs w:val="28"/>
                <w:lang w:val="uk-UA" w:eastAsia="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w:t>
            </w:r>
            <w:r>
              <w:rPr>
                <w:color w:val="000000"/>
                <w:sz w:val="28"/>
                <w:szCs w:val="28"/>
                <w:lang w:val="uk-UA" w:eastAsia="uk-UA"/>
              </w:rPr>
              <w:t xml:space="preserve">не проводилися. </w:t>
            </w:r>
            <w:bookmarkStart w:id="0" w:name="n203"/>
            <w:bookmarkEnd w:id="0"/>
          </w:p>
          <w:p w:rsidR="009F50D2" w:rsidRPr="002E05C8" w:rsidRDefault="009F50D2" w:rsidP="009F50D2">
            <w:pPr>
              <w:shd w:val="clear" w:color="auto" w:fill="FFFFFF"/>
              <w:textAlignment w:val="baseline"/>
              <w:rPr>
                <w:color w:val="000000"/>
                <w:lang w:val="uk-UA" w:eastAsia="uk-UA"/>
              </w:rPr>
            </w:pPr>
          </w:p>
          <w:p w:rsidR="009F50D2" w:rsidRPr="005D36B4" w:rsidRDefault="009F50D2" w:rsidP="009F50D2">
            <w:pPr>
              <w:shd w:val="clear" w:color="auto" w:fill="FFFFFF"/>
              <w:jc w:val="both"/>
              <w:textAlignment w:val="baseline"/>
              <w:rPr>
                <w:color w:val="000000"/>
                <w:sz w:val="28"/>
                <w:szCs w:val="28"/>
                <w:lang w:val="uk-UA" w:eastAsia="uk-UA"/>
              </w:rPr>
            </w:pPr>
            <w:r w:rsidRPr="005D36B4">
              <w:rPr>
                <w:b/>
                <w:color w:val="000000"/>
                <w:sz w:val="28"/>
                <w:szCs w:val="28"/>
                <w:lang w:val="uk-UA" w:eastAsia="uk-UA"/>
              </w:rPr>
              <w:t>2. Вимірювання впливу регулювання на суб’єктів малого підприємництва (мікро- та малі)</w:t>
            </w:r>
            <w:r w:rsidR="006F6347" w:rsidRPr="006F6347">
              <w:rPr>
                <w:b/>
                <w:color w:val="000000"/>
                <w:sz w:val="28"/>
                <w:szCs w:val="28"/>
                <w:lang w:eastAsia="uk-UA"/>
              </w:rPr>
              <w:t>.</w:t>
            </w:r>
            <w:r w:rsidRPr="005D36B4">
              <w:rPr>
                <w:b/>
                <w:color w:val="000000"/>
                <w:sz w:val="28"/>
                <w:szCs w:val="28"/>
                <w:lang w:val="uk-UA" w:eastAsia="uk-UA"/>
              </w:rPr>
              <w:t xml:space="preserve"> </w:t>
            </w:r>
          </w:p>
          <w:p w:rsidR="001841FE" w:rsidRPr="001841FE" w:rsidRDefault="001841FE" w:rsidP="001841FE">
            <w:pPr>
              <w:shd w:val="clear" w:color="auto" w:fill="FFFFFF"/>
              <w:jc w:val="both"/>
              <w:textAlignment w:val="baseline"/>
              <w:rPr>
                <w:color w:val="000000"/>
                <w:sz w:val="28"/>
                <w:szCs w:val="28"/>
                <w:lang w:val="uk-UA" w:eastAsia="uk-UA"/>
              </w:rPr>
            </w:pPr>
            <w:r w:rsidRPr="001841FE">
              <w:rPr>
                <w:color w:val="000000"/>
                <w:sz w:val="28"/>
                <w:szCs w:val="28"/>
                <w:lang w:val="uk-UA" w:eastAsia="uk-UA"/>
              </w:rPr>
              <w:t>Вимірювання впливу регулювання на суб’єктів малого підприємництва (мікро- та малі)</w:t>
            </w:r>
            <w:r w:rsidRPr="001841FE">
              <w:rPr>
                <w:color w:val="000000"/>
                <w:sz w:val="28"/>
                <w:szCs w:val="28"/>
                <w:lang w:eastAsia="uk-UA"/>
              </w:rPr>
              <w:t xml:space="preserve"> </w:t>
            </w:r>
            <w:r>
              <w:rPr>
                <w:color w:val="000000"/>
                <w:sz w:val="28"/>
                <w:szCs w:val="28"/>
                <w:lang w:val="uk-UA" w:eastAsia="uk-UA"/>
              </w:rPr>
              <w:t>не проводилися.</w:t>
            </w:r>
            <w:r w:rsidRPr="001841FE">
              <w:rPr>
                <w:color w:val="000000"/>
                <w:sz w:val="28"/>
                <w:szCs w:val="28"/>
                <w:lang w:val="uk-UA" w:eastAsia="uk-UA"/>
              </w:rPr>
              <w:t xml:space="preserve"> </w:t>
            </w:r>
          </w:p>
          <w:p w:rsidR="006F6347" w:rsidRPr="000D4FC2" w:rsidRDefault="006F6347" w:rsidP="009F50D2">
            <w:pPr>
              <w:shd w:val="clear" w:color="auto" w:fill="FFFFFF"/>
              <w:jc w:val="both"/>
              <w:textAlignment w:val="baseline"/>
              <w:rPr>
                <w:color w:val="000000"/>
                <w:lang w:val="uk-UA" w:eastAsia="uk-UA"/>
              </w:rPr>
            </w:pPr>
          </w:p>
          <w:p w:rsidR="009F50D2" w:rsidRPr="003A229A" w:rsidRDefault="009F50D2" w:rsidP="009F50D2">
            <w:pPr>
              <w:shd w:val="clear" w:color="auto" w:fill="FFFFFF"/>
              <w:jc w:val="both"/>
              <w:textAlignment w:val="baseline"/>
              <w:rPr>
                <w:i/>
                <w:color w:val="000000"/>
                <w:sz w:val="28"/>
                <w:szCs w:val="28"/>
                <w:lang w:val="uk-UA" w:eastAsia="uk-UA"/>
              </w:rPr>
            </w:pPr>
            <w:r w:rsidRPr="003A229A">
              <w:rPr>
                <w:b/>
                <w:color w:val="000000"/>
                <w:sz w:val="28"/>
                <w:szCs w:val="28"/>
                <w:lang w:val="uk-UA" w:eastAsia="uk-UA"/>
              </w:rPr>
              <w:t xml:space="preserve">3. Розрахунок витрат суб’єктів малого підприємництва на виконання вимог регулювання </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263"/>
              <w:gridCol w:w="4596"/>
              <w:gridCol w:w="1474"/>
              <w:gridCol w:w="1100"/>
              <w:gridCol w:w="64"/>
              <w:gridCol w:w="1145"/>
            </w:tblGrid>
            <w:tr w:rsidR="009F50D2" w:rsidRPr="00433F9D" w:rsidTr="00F41515">
              <w:trPr>
                <w:trHeight w:val="15"/>
              </w:trPr>
              <w:tc>
                <w:tcPr>
                  <w:tcW w:w="655" w:type="pct"/>
                  <w:vAlign w:val="center"/>
                </w:tcPr>
                <w:p w:rsidR="009F50D2" w:rsidRPr="009F50D2" w:rsidRDefault="009F50D2" w:rsidP="00F41515">
                  <w:pPr>
                    <w:jc w:val="center"/>
                    <w:textAlignment w:val="baseline"/>
                    <w:rPr>
                      <w:sz w:val="24"/>
                      <w:szCs w:val="24"/>
                      <w:lang w:val="uk-UA" w:eastAsia="uk-UA"/>
                    </w:rPr>
                  </w:pPr>
                  <w:bookmarkStart w:id="1" w:name="n207"/>
                  <w:bookmarkEnd w:id="1"/>
                  <w:r w:rsidRPr="009F50D2">
                    <w:rPr>
                      <w:sz w:val="24"/>
                      <w:szCs w:val="24"/>
                      <w:lang w:val="uk-UA" w:eastAsia="uk-UA"/>
                    </w:rPr>
                    <w:t>Порядковий номер</w:t>
                  </w:r>
                </w:p>
              </w:tc>
              <w:tc>
                <w:tcPr>
                  <w:tcW w:w="2384" w:type="pct"/>
                  <w:vAlign w:val="center"/>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Найменування оцінки</w:t>
                  </w:r>
                </w:p>
              </w:tc>
              <w:tc>
                <w:tcPr>
                  <w:tcW w:w="764" w:type="pct"/>
                  <w:vAlign w:val="center"/>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 xml:space="preserve">У перший рік (стартовий </w:t>
                  </w:r>
                  <w:r w:rsidRPr="009F50D2">
                    <w:rPr>
                      <w:sz w:val="24"/>
                      <w:szCs w:val="24"/>
                      <w:lang w:val="uk-UA" w:eastAsia="uk-UA"/>
                    </w:rPr>
                    <w:lastRenderedPageBreak/>
                    <w:t>рік впровадження регулювання)</w:t>
                  </w:r>
                </w:p>
              </w:tc>
              <w:tc>
                <w:tcPr>
                  <w:tcW w:w="603" w:type="pct"/>
                  <w:gridSpan w:val="2"/>
                  <w:vAlign w:val="center"/>
                </w:tcPr>
                <w:p w:rsidR="009F50D2" w:rsidRPr="009F50D2" w:rsidRDefault="009F50D2" w:rsidP="00F41515">
                  <w:pPr>
                    <w:jc w:val="center"/>
                    <w:textAlignment w:val="baseline"/>
                    <w:rPr>
                      <w:sz w:val="24"/>
                      <w:szCs w:val="24"/>
                      <w:lang w:val="uk-UA" w:eastAsia="uk-UA"/>
                    </w:rPr>
                  </w:pPr>
                  <w:r w:rsidRPr="009F50D2">
                    <w:rPr>
                      <w:sz w:val="24"/>
                      <w:szCs w:val="24"/>
                      <w:lang w:val="uk-UA" w:eastAsia="uk-UA"/>
                    </w:rPr>
                    <w:lastRenderedPageBreak/>
                    <w:t xml:space="preserve">Періодичні (за </w:t>
                  </w:r>
                  <w:r w:rsidRPr="009F50D2">
                    <w:rPr>
                      <w:sz w:val="24"/>
                      <w:szCs w:val="24"/>
                      <w:lang w:val="uk-UA" w:eastAsia="uk-UA"/>
                    </w:rPr>
                    <w:lastRenderedPageBreak/>
                    <w:t>наступний рік)</w:t>
                  </w:r>
                </w:p>
              </w:tc>
              <w:tc>
                <w:tcPr>
                  <w:tcW w:w="594" w:type="pct"/>
                  <w:vAlign w:val="center"/>
                </w:tcPr>
                <w:p w:rsidR="009F50D2" w:rsidRPr="009F50D2" w:rsidRDefault="009F50D2" w:rsidP="00F41515">
                  <w:pPr>
                    <w:jc w:val="center"/>
                    <w:textAlignment w:val="baseline"/>
                    <w:rPr>
                      <w:sz w:val="24"/>
                      <w:szCs w:val="24"/>
                      <w:lang w:val="uk-UA" w:eastAsia="uk-UA"/>
                    </w:rPr>
                  </w:pPr>
                  <w:r w:rsidRPr="009F50D2">
                    <w:rPr>
                      <w:sz w:val="24"/>
                      <w:szCs w:val="24"/>
                      <w:lang w:val="uk-UA" w:eastAsia="uk-UA"/>
                    </w:rPr>
                    <w:lastRenderedPageBreak/>
                    <w:t xml:space="preserve">Витрати за </w:t>
                  </w:r>
                  <w:r w:rsidRPr="009F50D2">
                    <w:rPr>
                      <w:sz w:val="24"/>
                      <w:szCs w:val="24"/>
                      <w:lang w:val="uk-UA" w:eastAsia="uk-UA"/>
                    </w:rPr>
                    <w:br/>
                    <w:t>п’ять років</w:t>
                  </w:r>
                </w:p>
              </w:tc>
            </w:tr>
            <w:tr w:rsidR="009F50D2" w:rsidRPr="00433F9D" w:rsidTr="00F41515">
              <w:trPr>
                <w:trHeight w:val="15"/>
              </w:trPr>
              <w:tc>
                <w:tcPr>
                  <w:tcW w:w="5000" w:type="pct"/>
                  <w:gridSpan w:val="6"/>
                </w:tcPr>
                <w:p w:rsidR="009F50D2" w:rsidRPr="009F50D2" w:rsidRDefault="009F50D2" w:rsidP="00F41515">
                  <w:pPr>
                    <w:jc w:val="center"/>
                    <w:textAlignment w:val="baseline"/>
                    <w:rPr>
                      <w:b/>
                      <w:sz w:val="28"/>
                      <w:szCs w:val="28"/>
                      <w:lang w:val="uk-UA" w:eastAsia="uk-UA"/>
                    </w:rPr>
                  </w:pPr>
                  <w:r w:rsidRPr="009F50D2">
                    <w:rPr>
                      <w:b/>
                      <w:sz w:val="28"/>
                      <w:szCs w:val="28"/>
                      <w:lang w:val="uk-UA" w:eastAsia="uk-UA"/>
                    </w:rPr>
                    <w:lastRenderedPageBreak/>
                    <w:t>Оцінка “прямих” витрат суб’єктів малого підприємництва на виконання регулювання</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1</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Придбання необхідного обладнання (пристроїв, машин, механізмів)</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Формула: кількість необхідних одиниць обладнання Х вартість одиниці</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03"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9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2</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Процедури повірки та/або постановки на відповідний облік у визначеному органі державної влади чи місцевого самоврядування</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прямі витрати на процедури повірки (проведення первинного обстеження) в органі державної влади + витрати часу на процедуру обліку (на одиницю обладнання) Х вартість часу суб’єкта малого підприємництва (заробітна плата) Х оціночна кількість процедур обліку за рік) Х кількість необхідних одиниць обладнання одному суб’єкту малого підприємництва</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03"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9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3</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Процедури експлуатації обладнання (експлуатаційні витрати - витратні матеріали)</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оцінка витрат на експлуатацію обладнання (витратні матеріали та ресурси на одиницю обладнання на рік) Х кількість необхідних одиниць обладнання одному суб’єкту малого підприємництва</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03"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9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4</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Процедури обслуговування обладнання (технічне обслуговування)</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оцінка вартості процедури обслуговування обладнання (на одиницю обладнання) Х  кількість процедур  технічного обслуговування на рік на одиницю обладнання Х  кількість необхідних одиниць обладнання одному суб’єкту малого підприємництва</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03"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9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5</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Інші процедури (уточнити)</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03"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9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6</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Разом, гривень</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(сума рядків 1 + 2 + 3 + 4 + 5)</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03"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Х</w:t>
                  </w:r>
                </w:p>
              </w:tc>
              <w:tc>
                <w:tcPr>
                  <w:tcW w:w="59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7</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Кількість суб’єктів господарювання, що повинні виконати вимоги регулювання, одиниць</w:t>
                  </w:r>
                </w:p>
              </w:tc>
              <w:tc>
                <w:tcPr>
                  <w:tcW w:w="1961" w:type="pct"/>
                  <w:gridSpan w:val="4"/>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8</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Сумарно, гривень</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 xml:space="preserve">відповідний стовпчик “разом” Х  кількість суб’єктів малого підприємництва, що повинні виконати вимоги регулювання </w:t>
                  </w:r>
                  <w:r w:rsidRPr="009F50D2">
                    <w:rPr>
                      <w:i/>
                      <w:iCs/>
                      <w:color w:val="000000"/>
                      <w:sz w:val="24"/>
                      <w:szCs w:val="24"/>
                      <w:bdr w:val="none" w:sz="0" w:space="0" w:color="auto" w:frame="1"/>
                      <w:lang w:val="uk-UA" w:eastAsia="uk-UA"/>
                    </w:rPr>
                    <w:lastRenderedPageBreak/>
                    <w:t>(рядок 6 Х рядок 7)</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lastRenderedPageBreak/>
                    <w:t>---</w:t>
                  </w:r>
                </w:p>
              </w:tc>
              <w:tc>
                <w:tcPr>
                  <w:tcW w:w="603"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Х</w:t>
                  </w:r>
                </w:p>
              </w:tc>
              <w:tc>
                <w:tcPr>
                  <w:tcW w:w="59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5000" w:type="pct"/>
                  <w:gridSpan w:val="6"/>
                </w:tcPr>
                <w:p w:rsidR="009F50D2" w:rsidRPr="003A229A" w:rsidRDefault="009F50D2" w:rsidP="00F41515">
                  <w:pPr>
                    <w:jc w:val="center"/>
                    <w:textAlignment w:val="baseline"/>
                    <w:rPr>
                      <w:b/>
                      <w:sz w:val="28"/>
                      <w:szCs w:val="28"/>
                      <w:lang w:val="uk-UA" w:eastAsia="uk-UA"/>
                    </w:rPr>
                  </w:pPr>
                  <w:r w:rsidRPr="003A229A">
                    <w:rPr>
                      <w:b/>
                      <w:sz w:val="28"/>
                      <w:szCs w:val="28"/>
                      <w:lang w:val="uk-UA" w:eastAsia="uk-UA"/>
                    </w:rPr>
                    <w:lastRenderedPageBreak/>
                    <w:t>Оцінка вартості адміністративних процедур суб’єктів малого підприємництва щодо виконання регулювання та звітування</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9</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Процедури отримання первинної інформації про вимоги регулювання</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70"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27"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5F40A4"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10</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Процедури організації виконання вимог регулювання</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70"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27"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5F40A4"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11</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Процедури офіційного звітування</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70"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27"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12</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Процедури щодо забезпечення процесу перевірок</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витрати часу на забезпечення процесу 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70"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27"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451"/>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13</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Інші процедури (уточнити):</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70"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27"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14</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Разом, гривень</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(сума рядків 9 + 10 + 11 + 12 + 13)</w:t>
                  </w:r>
                </w:p>
              </w:tc>
              <w:tc>
                <w:tcPr>
                  <w:tcW w:w="764"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570"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c>
                <w:tcPr>
                  <w:tcW w:w="627" w:type="pct"/>
                  <w:gridSpan w:val="2"/>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w:t>
                  </w:r>
                </w:p>
              </w:tc>
            </w:tr>
            <w:tr w:rsidR="009F50D2" w:rsidRPr="00EF38A9"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t>15</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 xml:space="preserve">Кількість суб’єктів малого підприємництва, </w:t>
                  </w:r>
                  <w:r w:rsidRPr="009F50D2">
                    <w:rPr>
                      <w:sz w:val="24"/>
                      <w:szCs w:val="24"/>
                      <w:lang w:val="uk-UA" w:eastAsia="uk-UA"/>
                    </w:rPr>
                    <w:lastRenderedPageBreak/>
                    <w:t>що повинні виконати вимоги регулювання, одиниць</w:t>
                  </w:r>
                </w:p>
              </w:tc>
              <w:tc>
                <w:tcPr>
                  <w:tcW w:w="1961" w:type="pct"/>
                  <w:gridSpan w:val="4"/>
                </w:tcPr>
                <w:p w:rsidR="009F50D2" w:rsidRPr="009F50D2" w:rsidRDefault="009F50D2" w:rsidP="00F41515">
                  <w:pPr>
                    <w:jc w:val="center"/>
                    <w:textAlignment w:val="baseline"/>
                    <w:rPr>
                      <w:sz w:val="24"/>
                      <w:szCs w:val="24"/>
                      <w:lang w:val="uk-UA" w:eastAsia="uk-UA"/>
                    </w:rPr>
                  </w:pPr>
                  <w:r w:rsidRPr="009F50D2">
                    <w:rPr>
                      <w:sz w:val="24"/>
                      <w:szCs w:val="24"/>
                      <w:lang w:val="uk-UA" w:eastAsia="uk-UA"/>
                    </w:rPr>
                    <w:lastRenderedPageBreak/>
                    <w:t>---</w:t>
                  </w:r>
                </w:p>
              </w:tc>
            </w:tr>
            <w:tr w:rsidR="009F50D2" w:rsidRPr="00433F9D" w:rsidTr="00F41515">
              <w:trPr>
                <w:trHeight w:val="15"/>
              </w:trPr>
              <w:tc>
                <w:tcPr>
                  <w:tcW w:w="655" w:type="pct"/>
                </w:tcPr>
                <w:p w:rsidR="009F50D2" w:rsidRPr="009F50D2" w:rsidRDefault="009F50D2" w:rsidP="00F41515">
                  <w:pPr>
                    <w:jc w:val="center"/>
                    <w:textAlignment w:val="baseline"/>
                    <w:rPr>
                      <w:sz w:val="24"/>
                      <w:szCs w:val="24"/>
                      <w:lang w:val="uk-UA" w:eastAsia="uk-UA"/>
                    </w:rPr>
                  </w:pPr>
                  <w:r w:rsidRPr="009F50D2">
                    <w:rPr>
                      <w:sz w:val="24"/>
                      <w:szCs w:val="24"/>
                      <w:lang w:val="uk-UA" w:eastAsia="uk-UA"/>
                    </w:rPr>
                    <w:lastRenderedPageBreak/>
                    <w:t>16</w:t>
                  </w:r>
                </w:p>
              </w:tc>
              <w:tc>
                <w:tcPr>
                  <w:tcW w:w="2384" w:type="pct"/>
                </w:tcPr>
                <w:p w:rsidR="009F50D2" w:rsidRPr="009F50D2" w:rsidRDefault="009F50D2" w:rsidP="00F41515">
                  <w:pPr>
                    <w:textAlignment w:val="baseline"/>
                    <w:rPr>
                      <w:sz w:val="24"/>
                      <w:szCs w:val="24"/>
                      <w:lang w:val="uk-UA" w:eastAsia="uk-UA"/>
                    </w:rPr>
                  </w:pPr>
                  <w:r w:rsidRPr="009F50D2">
                    <w:rPr>
                      <w:sz w:val="24"/>
                      <w:szCs w:val="24"/>
                      <w:lang w:val="uk-UA" w:eastAsia="uk-UA"/>
                    </w:rPr>
                    <w:t>Сумарно, гривень</w:t>
                  </w:r>
                </w:p>
                <w:p w:rsidR="009F50D2" w:rsidRPr="009F50D2" w:rsidRDefault="009F50D2" w:rsidP="00F41515">
                  <w:pPr>
                    <w:textAlignment w:val="baseline"/>
                    <w:rPr>
                      <w:i/>
                      <w:iCs/>
                      <w:color w:val="000000"/>
                      <w:sz w:val="24"/>
                      <w:szCs w:val="24"/>
                      <w:bdr w:val="none" w:sz="0" w:space="0" w:color="auto" w:frame="1"/>
                      <w:lang w:val="uk-UA" w:eastAsia="uk-UA"/>
                    </w:rPr>
                  </w:pPr>
                  <w:r w:rsidRPr="009F50D2">
                    <w:rPr>
                      <w:i/>
                      <w:iCs/>
                      <w:color w:val="000000"/>
                      <w:sz w:val="24"/>
                      <w:szCs w:val="24"/>
                      <w:bdr w:val="none" w:sz="0" w:space="0" w:color="auto" w:frame="1"/>
                      <w:lang w:val="uk-UA" w:eastAsia="uk-UA"/>
                    </w:rPr>
                    <w:t>Формула:</w:t>
                  </w:r>
                </w:p>
                <w:p w:rsidR="009F50D2" w:rsidRPr="009F50D2" w:rsidRDefault="009F50D2" w:rsidP="00F41515">
                  <w:pPr>
                    <w:textAlignment w:val="baseline"/>
                    <w:rPr>
                      <w:sz w:val="24"/>
                      <w:szCs w:val="24"/>
                      <w:lang w:val="uk-UA" w:eastAsia="uk-UA"/>
                    </w:rPr>
                  </w:pPr>
                  <w:r w:rsidRPr="009F50D2">
                    <w:rPr>
                      <w:i/>
                      <w:iCs/>
                      <w:color w:val="000000"/>
                      <w:sz w:val="24"/>
                      <w:szCs w:val="24"/>
                      <w:bdr w:val="none" w:sz="0" w:space="0" w:color="auto" w:frame="1"/>
                      <w:lang w:val="uk-UA" w:eastAsia="uk-UA"/>
                    </w:rPr>
                    <w:t>відповідний стовпчик “разом” Х кількість суб’єктів малого підприємництва, що повинні виконати вимоги регулювання (рядок 14 Х рядок 15)</w:t>
                  </w:r>
                </w:p>
              </w:tc>
              <w:tc>
                <w:tcPr>
                  <w:tcW w:w="764" w:type="pct"/>
                </w:tcPr>
                <w:p w:rsidR="009F50D2" w:rsidRPr="009F50D2" w:rsidRDefault="009F50D2" w:rsidP="00F41515">
                  <w:pPr>
                    <w:jc w:val="center"/>
                    <w:textAlignment w:val="baseline"/>
                    <w:rPr>
                      <w:sz w:val="24"/>
                      <w:szCs w:val="24"/>
                      <w:highlight w:val="yellow"/>
                      <w:lang w:val="uk-UA" w:eastAsia="uk-UA"/>
                    </w:rPr>
                  </w:pPr>
                  <w:r w:rsidRPr="009F50D2">
                    <w:rPr>
                      <w:sz w:val="24"/>
                      <w:szCs w:val="24"/>
                      <w:lang w:val="uk-UA" w:eastAsia="uk-UA"/>
                    </w:rPr>
                    <w:t>---</w:t>
                  </w:r>
                </w:p>
              </w:tc>
              <w:tc>
                <w:tcPr>
                  <w:tcW w:w="570" w:type="pct"/>
                </w:tcPr>
                <w:p w:rsidR="009F50D2" w:rsidRPr="009F50D2" w:rsidRDefault="009F50D2" w:rsidP="00F41515">
                  <w:pPr>
                    <w:jc w:val="center"/>
                    <w:textAlignment w:val="baseline"/>
                    <w:rPr>
                      <w:sz w:val="24"/>
                      <w:szCs w:val="24"/>
                      <w:highlight w:val="yellow"/>
                      <w:lang w:val="uk-UA" w:eastAsia="uk-UA"/>
                    </w:rPr>
                  </w:pPr>
                  <w:r w:rsidRPr="009F50D2">
                    <w:rPr>
                      <w:sz w:val="24"/>
                      <w:szCs w:val="24"/>
                      <w:lang w:val="uk-UA" w:eastAsia="uk-UA"/>
                    </w:rPr>
                    <w:t>Х</w:t>
                  </w:r>
                </w:p>
              </w:tc>
              <w:tc>
                <w:tcPr>
                  <w:tcW w:w="627" w:type="pct"/>
                  <w:gridSpan w:val="2"/>
                </w:tcPr>
                <w:p w:rsidR="009F50D2" w:rsidRPr="009F50D2" w:rsidRDefault="009F50D2" w:rsidP="00F41515">
                  <w:pPr>
                    <w:jc w:val="center"/>
                    <w:textAlignment w:val="baseline"/>
                    <w:rPr>
                      <w:sz w:val="24"/>
                      <w:szCs w:val="24"/>
                      <w:highlight w:val="yellow"/>
                      <w:lang w:val="uk-UA" w:eastAsia="uk-UA"/>
                    </w:rPr>
                  </w:pPr>
                  <w:r w:rsidRPr="009F50D2">
                    <w:rPr>
                      <w:sz w:val="24"/>
                      <w:szCs w:val="24"/>
                      <w:lang w:val="uk-UA" w:eastAsia="uk-UA"/>
                    </w:rPr>
                    <w:t>---</w:t>
                  </w:r>
                </w:p>
              </w:tc>
            </w:tr>
          </w:tbl>
          <w:p w:rsidR="009F50D2" w:rsidRPr="000D4FC2" w:rsidRDefault="009F50D2" w:rsidP="009F50D2">
            <w:pPr>
              <w:pStyle w:val="a9"/>
              <w:jc w:val="right"/>
              <w:rPr>
                <w:rFonts w:ascii="Times New Roman" w:hAnsi="Times New Roman" w:cs="Times New Roman"/>
                <w:b/>
                <w:bCs/>
                <w:lang w:val="ru-RU"/>
              </w:rPr>
            </w:pPr>
          </w:p>
          <w:p w:rsidR="009F50D2" w:rsidRPr="009F50D2" w:rsidRDefault="009F50D2" w:rsidP="009F50D2">
            <w:pPr>
              <w:pStyle w:val="a5"/>
              <w:jc w:val="center"/>
              <w:rPr>
                <w:b/>
                <w:sz w:val="28"/>
                <w:szCs w:val="28"/>
              </w:rPr>
            </w:pPr>
            <w:r w:rsidRPr="009F50D2">
              <w:rPr>
                <w:b/>
                <w:sz w:val="28"/>
                <w:szCs w:val="28"/>
              </w:rPr>
              <w:t>БЮДЖЕТНІ ВИТРАТИ</w:t>
            </w:r>
          </w:p>
          <w:p w:rsidR="009F50D2" w:rsidRPr="009F50D2" w:rsidRDefault="009F50D2" w:rsidP="009F50D2">
            <w:pPr>
              <w:pStyle w:val="a5"/>
              <w:jc w:val="center"/>
              <w:rPr>
                <w:sz w:val="28"/>
                <w:szCs w:val="28"/>
              </w:rPr>
            </w:pPr>
            <w:r w:rsidRPr="009F50D2">
              <w:rPr>
                <w:b/>
                <w:sz w:val="28"/>
                <w:szCs w:val="28"/>
              </w:rPr>
              <w:t xml:space="preserve"> на адміністрування регулювання суб’єктів підприємництва</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11"/>
              <w:gridCol w:w="1136"/>
              <w:gridCol w:w="1459"/>
              <w:gridCol w:w="1265"/>
              <w:gridCol w:w="1460"/>
              <w:gridCol w:w="1711"/>
            </w:tblGrid>
            <w:tr w:rsidR="009F50D2" w:rsidRPr="002F6FD1"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Процедура регулювання суб'єктів великого і середнього підприємництва (розрахунок на одного типового суб'єкта господарювання)</w:t>
                  </w:r>
                </w:p>
              </w:tc>
              <w:tc>
                <w:tcPr>
                  <w:tcW w:w="1096" w:type="dxa"/>
                  <w:shd w:val="clear" w:color="auto" w:fill="FFFFFF"/>
                </w:tcPr>
                <w:p w:rsidR="009F50D2" w:rsidRPr="009F50D2" w:rsidRDefault="009F50D2" w:rsidP="00F41515">
                  <w:pPr>
                    <w:pStyle w:val="a5"/>
                    <w:ind w:left="40"/>
                    <w:rPr>
                      <w:sz w:val="24"/>
                      <w:szCs w:val="24"/>
                    </w:rPr>
                  </w:pPr>
                  <w:r w:rsidRPr="009F50D2">
                    <w:rPr>
                      <w:sz w:val="24"/>
                      <w:szCs w:val="24"/>
                    </w:rPr>
                    <w:t>Планові витрати часу на процедуру</w:t>
                  </w:r>
                </w:p>
              </w:tc>
              <w:tc>
                <w:tcPr>
                  <w:tcW w:w="1439" w:type="dxa"/>
                  <w:shd w:val="clear" w:color="auto" w:fill="FFFFFF"/>
                </w:tcPr>
                <w:p w:rsidR="009F50D2" w:rsidRPr="009F50D2" w:rsidRDefault="009F50D2" w:rsidP="00F41515">
                  <w:pPr>
                    <w:pStyle w:val="a5"/>
                    <w:ind w:left="20"/>
                    <w:rPr>
                      <w:sz w:val="24"/>
                      <w:szCs w:val="24"/>
                    </w:rPr>
                  </w:pPr>
                  <w:r w:rsidRPr="009F50D2">
                    <w:rPr>
                      <w:sz w:val="24"/>
                      <w:szCs w:val="24"/>
                    </w:rPr>
                    <w:t>Вартість часу співробітника органу державної влади відповідної категорії (заробітна плата)</w:t>
                  </w:r>
                </w:p>
              </w:tc>
              <w:tc>
                <w:tcPr>
                  <w:tcW w:w="1245" w:type="dxa"/>
                  <w:shd w:val="clear" w:color="auto" w:fill="FFFFFF"/>
                </w:tcPr>
                <w:p w:rsidR="009F50D2" w:rsidRPr="009F50D2" w:rsidRDefault="009F50D2" w:rsidP="00F41515">
                  <w:pPr>
                    <w:pStyle w:val="a5"/>
                    <w:ind w:left="20"/>
                    <w:rPr>
                      <w:sz w:val="24"/>
                      <w:szCs w:val="24"/>
                    </w:rPr>
                  </w:pPr>
                  <w:r w:rsidRPr="009F50D2">
                    <w:rPr>
                      <w:sz w:val="24"/>
                      <w:szCs w:val="24"/>
                    </w:rPr>
                    <w:t>Оцінка кількості процедур за рік, що припадають на одного суб'єкта</w:t>
                  </w:r>
                </w:p>
              </w:tc>
              <w:tc>
                <w:tcPr>
                  <w:tcW w:w="1482" w:type="dxa"/>
                  <w:shd w:val="clear" w:color="auto" w:fill="FFFFFF"/>
                </w:tcPr>
                <w:p w:rsidR="009F50D2" w:rsidRPr="009F50D2" w:rsidRDefault="009F50D2" w:rsidP="00F41515">
                  <w:pPr>
                    <w:pStyle w:val="a5"/>
                    <w:ind w:left="40"/>
                    <w:rPr>
                      <w:sz w:val="24"/>
                      <w:szCs w:val="24"/>
                    </w:rPr>
                  </w:pPr>
                  <w:r w:rsidRPr="009F50D2">
                    <w:rPr>
                      <w:sz w:val="24"/>
                      <w:szCs w:val="24"/>
                    </w:rPr>
                    <w:t>Оцінка кількості суб'єктів, що підпадають під дію процедури регулювання</w:t>
                  </w:r>
                </w:p>
              </w:tc>
              <w:tc>
                <w:tcPr>
                  <w:tcW w:w="1551" w:type="dxa"/>
                  <w:shd w:val="clear" w:color="auto" w:fill="FFFFFF"/>
                </w:tcPr>
                <w:p w:rsidR="009F50D2" w:rsidRPr="009F50D2" w:rsidRDefault="009F50D2" w:rsidP="00F41515">
                  <w:pPr>
                    <w:pStyle w:val="a5"/>
                    <w:ind w:left="20"/>
                    <w:rPr>
                      <w:sz w:val="24"/>
                      <w:szCs w:val="24"/>
                    </w:rPr>
                  </w:pPr>
                  <w:r w:rsidRPr="009F50D2">
                    <w:rPr>
                      <w:sz w:val="24"/>
                      <w:szCs w:val="24"/>
                    </w:rPr>
                    <w:t>Витрати на адміністрування регулювання* (за рік), гривень</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1. Облік суб'єкта господарювання, що перебуває у сфері регулювання</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2. Поточний контроль за суб'єктом господарювання, що перебуває у сфері регулювання, у тому числі:</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камеральні</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виїзні</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3. Підготовка, затвердження та опрацювання одного окремого акта про порушення вимог регулювання</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4. Реалізація одного окремого рішення щодо порушення вимог регулювання</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5. Оскарження одного окремого рішення суб'єктами господарювання</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6. Підготовка звітності за результатами регулювання</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lastRenderedPageBreak/>
                    <w:t xml:space="preserve">7. Інші адміністративні процедури </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0</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Разом за рік</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Х</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Х</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Х</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Х</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r w:rsidR="009F50D2" w:rsidRPr="00865462" w:rsidTr="006F6347">
              <w:tblPrEx>
                <w:tblCellMar>
                  <w:top w:w="0" w:type="dxa"/>
                  <w:left w:w="0" w:type="dxa"/>
                  <w:bottom w:w="0" w:type="dxa"/>
                  <w:right w:w="0" w:type="dxa"/>
                </w:tblCellMar>
              </w:tblPrEx>
              <w:trPr>
                <w:trHeight w:val="20"/>
              </w:trPr>
              <w:tc>
                <w:tcPr>
                  <w:tcW w:w="2829" w:type="dxa"/>
                  <w:shd w:val="clear" w:color="auto" w:fill="FFFFFF"/>
                </w:tcPr>
                <w:p w:rsidR="009F50D2" w:rsidRPr="009F50D2" w:rsidRDefault="009F50D2" w:rsidP="00F41515">
                  <w:pPr>
                    <w:pStyle w:val="a5"/>
                    <w:ind w:left="40"/>
                    <w:rPr>
                      <w:sz w:val="24"/>
                      <w:szCs w:val="24"/>
                    </w:rPr>
                  </w:pPr>
                  <w:r w:rsidRPr="009F50D2">
                    <w:rPr>
                      <w:sz w:val="24"/>
                      <w:szCs w:val="24"/>
                    </w:rPr>
                    <w:t>Сумарно за п'ять років</w:t>
                  </w:r>
                </w:p>
              </w:tc>
              <w:tc>
                <w:tcPr>
                  <w:tcW w:w="1096" w:type="dxa"/>
                  <w:shd w:val="clear" w:color="auto" w:fill="FFFFFF"/>
                </w:tcPr>
                <w:p w:rsidR="009F50D2" w:rsidRPr="009F50D2" w:rsidRDefault="009F50D2" w:rsidP="00F41515">
                  <w:pPr>
                    <w:pStyle w:val="a5"/>
                    <w:ind w:left="40"/>
                    <w:jc w:val="center"/>
                    <w:rPr>
                      <w:sz w:val="24"/>
                      <w:szCs w:val="24"/>
                    </w:rPr>
                  </w:pPr>
                  <w:r w:rsidRPr="009F50D2">
                    <w:rPr>
                      <w:sz w:val="24"/>
                      <w:szCs w:val="24"/>
                    </w:rPr>
                    <w:t>Х</w:t>
                  </w:r>
                </w:p>
              </w:tc>
              <w:tc>
                <w:tcPr>
                  <w:tcW w:w="1439" w:type="dxa"/>
                  <w:shd w:val="clear" w:color="auto" w:fill="FFFFFF"/>
                </w:tcPr>
                <w:p w:rsidR="009F50D2" w:rsidRPr="009F50D2" w:rsidRDefault="009F50D2" w:rsidP="00F41515">
                  <w:pPr>
                    <w:pStyle w:val="a5"/>
                    <w:ind w:left="20"/>
                    <w:jc w:val="center"/>
                    <w:rPr>
                      <w:sz w:val="24"/>
                      <w:szCs w:val="24"/>
                    </w:rPr>
                  </w:pPr>
                  <w:r w:rsidRPr="009F50D2">
                    <w:rPr>
                      <w:sz w:val="24"/>
                      <w:szCs w:val="24"/>
                    </w:rPr>
                    <w:t>Х</w:t>
                  </w:r>
                </w:p>
              </w:tc>
              <w:tc>
                <w:tcPr>
                  <w:tcW w:w="1245" w:type="dxa"/>
                  <w:shd w:val="clear" w:color="auto" w:fill="FFFFFF"/>
                </w:tcPr>
                <w:p w:rsidR="009F50D2" w:rsidRPr="009F50D2" w:rsidRDefault="009F50D2" w:rsidP="00F41515">
                  <w:pPr>
                    <w:pStyle w:val="a5"/>
                    <w:ind w:left="20"/>
                    <w:jc w:val="center"/>
                    <w:rPr>
                      <w:sz w:val="24"/>
                      <w:szCs w:val="24"/>
                    </w:rPr>
                  </w:pPr>
                  <w:r w:rsidRPr="009F50D2">
                    <w:rPr>
                      <w:sz w:val="24"/>
                      <w:szCs w:val="24"/>
                    </w:rPr>
                    <w:t>Х</w:t>
                  </w:r>
                </w:p>
              </w:tc>
              <w:tc>
                <w:tcPr>
                  <w:tcW w:w="1482" w:type="dxa"/>
                  <w:shd w:val="clear" w:color="auto" w:fill="FFFFFF"/>
                </w:tcPr>
                <w:p w:rsidR="009F50D2" w:rsidRPr="009F50D2" w:rsidRDefault="009F50D2" w:rsidP="00F41515">
                  <w:pPr>
                    <w:pStyle w:val="a5"/>
                    <w:ind w:left="40"/>
                    <w:jc w:val="center"/>
                    <w:rPr>
                      <w:sz w:val="24"/>
                      <w:szCs w:val="24"/>
                    </w:rPr>
                  </w:pPr>
                  <w:r w:rsidRPr="009F50D2">
                    <w:rPr>
                      <w:sz w:val="24"/>
                      <w:szCs w:val="24"/>
                    </w:rPr>
                    <w:t>Х</w:t>
                  </w:r>
                </w:p>
              </w:tc>
              <w:tc>
                <w:tcPr>
                  <w:tcW w:w="1551" w:type="dxa"/>
                  <w:shd w:val="clear" w:color="auto" w:fill="FFFFFF"/>
                </w:tcPr>
                <w:p w:rsidR="009F50D2" w:rsidRPr="009F50D2" w:rsidRDefault="009F50D2" w:rsidP="00F41515">
                  <w:pPr>
                    <w:pStyle w:val="a5"/>
                    <w:ind w:left="20"/>
                    <w:jc w:val="center"/>
                    <w:rPr>
                      <w:sz w:val="24"/>
                      <w:szCs w:val="24"/>
                    </w:rPr>
                  </w:pPr>
                  <w:r w:rsidRPr="009F50D2">
                    <w:rPr>
                      <w:sz w:val="24"/>
                      <w:szCs w:val="24"/>
                    </w:rPr>
                    <w:t>0</w:t>
                  </w:r>
                </w:p>
              </w:tc>
            </w:tr>
          </w:tbl>
          <w:p w:rsidR="009F50D2" w:rsidRPr="009F50D2" w:rsidRDefault="009F50D2" w:rsidP="009F50D2">
            <w:pPr>
              <w:ind w:right="450"/>
              <w:jc w:val="both"/>
              <w:textAlignment w:val="baseline"/>
              <w:rPr>
                <w:sz w:val="24"/>
                <w:szCs w:val="24"/>
                <w:lang w:eastAsia="uk-UA"/>
              </w:rPr>
            </w:pPr>
            <w:r w:rsidRPr="009F50D2">
              <w:rPr>
                <w:sz w:val="24"/>
                <w:szCs w:val="24"/>
                <w:lang w:eastAsia="uk-UA"/>
              </w:rPr>
              <w:t xml:space="preserve">           Процедура регулювання не потребуватиме у органів місцевого самоврядування додаткових витрат для її впровадження.</w:t>
            </w:r>
          </w:p>
          <w:p w:rsidR="009F50D2" w:rsidRPr="002E05C8" w:rsidRDefault="009F50D2" w:rsidP="009F50D2">
            <w:pPr>
              <w:pStyle w:val="a9"/>
              <w:tabs>
                <w:tab w:val="left" w:pos="2325"/>
              </w:tabs>
              <w:rPr>
                <w:lang w:val="uk-UA" w:eastAsia="uk-UA"/>
              </w:rPr>
            </w:pPr>
            <w:r w:rsidRPr="009F50D2">
              <w:rPr>
                <w:lang w:val="ru-RU"/>
              </w:rPr>
              <w:tab/>
            </w:r>
          </w:p>
          <w:p w:rsidR="009F50D2" w:rsidRPr="00DE7CAB" w:rsidRDefault="009F50D2" w:rsidP="009F50D2">
            <w:pPr>
              <w:textAlignment w:val="baseline"/>
              <w:rPr>
                <w:b/>
                <w:sz w:val="28"/>
                <w:szCs w:val="28"/>
                <w:lang w:eastAsia="uk-UA"/>
              </w:rPr>
            </w:pPr>
            <w:r w:rsidRPr="00DE7CAB">
              <w:rPr>
                <w:b/>
                <w:sz w:val="28"/>
                <w:szCs w:val="28"/>
                <w:lang w:eastAsia="uk-UA"/>
              </w:rPr>
              <w:t>4. Розрахунок сумарних витрат суб’єктів малого підприємництва, що виникають на виконання вимог регулювання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63"/>
              <w:gridCol w:w="4356"/>
              <w:gridCol w:w="1870"/>
              <w:gridCol w:w="2198"/>
            </w:tblGrid>
            <w:tr w:rsidR="009F50D2" w:rsidRPr="002F6FD1" w:rsidTr="00F41515">
              <w:tc>
                <w:tcPr>
                  <w:tcW w:w="1227" w:type="dxa"/>
                </w:tcPr>
                <w:p w:rsidR="009F50D2" w:rsidRPr="009F50D2" w:rsidRDefault="009F50D2" w:rsidP="00F41515">
                  <w:pPr>
                    <w:spacing w:before="150" w:after="150"/>
                    <w:jc w:val="center"/>
                    <w:textAlignment w:val="baseline"/>
                    <w:rPr>
                      <w:sz w:val="24"/>
                      <w:szCs w:val="24"/>
                      <w:lang w:eastAsia="uk-UA"/>
                    </w:rPr>
                  </w:pPr>
                  <w:r w:rsidRPr="009F50D2">
                    <w:rPr>
                      <w:sz w:val="24"/>
                      <w:szCs w:val="24"/>
                      <w:lang w:eastAsia="uk-UA"/>
                    </w:rPr>
                    <w:t>Порядковий номер</w:t>
                  </w:r>
                </w:p>
              </w:tc>
              <w:tc>
                <w:tcPr>
                  <w:tcW w:w="4356" w:type="dxa"/>
                </w:tcPr>
                <w:p w:rsidR="009F50D2" w:rsidRPr="009F50D2" w:rsidRDefault="009F50D2" w:rsidP="00F41515">
                  <w:pPr>
                    <w:spacing w:before="150" w:after="150"/>
                    <w:jc w:val="center"/>
                    <w:textAlignment w:val="baseline"/>
                    <w:rPr>
                      <w:sz w:val="24"/>
                      <w:szCs w:val="24"/>
                      <w:lang w:eastAsia="uk-UA"/>
                    </w:rPr>
                  </w:pPr>
                  <w:r w:rsidRPr="009F50D2">
                    <w:rPr>
                      <w:sz w:val="24"/>
                      <w:szCs w:val="24"/>
                      <w:lang w:eastAsia="uk-UA"/>
                    </w:rPr>
                    <w:t>Показник</w:t>
                  </w:r>
                </w:p>
              </w:tc>
              <w:tc>
                <w:tcPr>
                  <w:tcW w:w="1870" w:type="dxa"/>
                </w:tcPr>
                <w:p w:rsidR="009F50D2" w:rsidRPr="009F50D2" w:rsidRDefault="009F50D2" w:rsidP="00F41515">
                  <w:pPr>
                    <w:spacing w:before="150" w:after="150"/>
                    <w:jc w:val="center"/>
                    <w:textAlignment w:val="baseline"/>
                    <w:rPr>
                      <w:sz w:val="24"/>
                      <w:szCs w:val="24"/>
                      <w:lang w:eastAsia="uk-UA"/>
                    </w:rPr>
                  </w:pPr>
                  <w:r w:rsidRPr="009F50D2">
                    <w:rPr>
                      <w:sz w:val="24"/>
                      <w:szCs w:val="24"/>
                      <w:lang w:eastAsia="uk-UA"/>
                    </w:rPr>
                    <w:t>Перший рік регулювання (стартовий) грн.</w:t>
                  </w:r>
                </w:p>
              </w:tc>
              <w:tc>
                <w:tcPr>
                  <w:tcW w:w="2198" w:type="dxa"/>
                </w:tcPr>
                <w:p w:rsidR="009F50D2" w:rsidRPr="009F50D2" w:rsidRDefault="009F50D2" w:rsidP="00F41515">
                  <w:pPr>
                    <w:spacing w:before="150" w:after="150"/>
                    <w:jc w:val="center"/>
                    <w:textAlignment w:val="baseline"/>
                    <w:rPr>
                      <w:sz w:val="24"/>
                      <w:szCs w:val="24"/>
                      <w:lang w:eastAsia="uk-UA"/>
                    </w:rPr>
                  </w:pPr>
                  <w:r w:rsidRPr="009F50D2">
                    <w:rPr>
                      <w:sz w:val="24"/>
                      <w:szCs w:val="24"/>
                      <w:lang w:eastAsia="uk-UA"/>
                    </w:rPr>
                    <w:t>За п’ять років (включаючи перший рік регулювання)</w:t>
                  </w:r>
                </w:p>
              </w:tc>
            </w:tr>
            <w:tr w:rsidR="009F50D2" w:rsidRPr="00246CC2" w:rsidTr="00F41515">
              <w:trPr>
                <w:trHeight w:val="582"/>
              </w:trPr>
              <w:tc>
                <w:tcPr>
                  <w:tcW w:w="1227" w:type="dxa"/>
                </w:tcPr>
                <w:p w:rsidR="009F50D2" w:rsidRPr="009F50D2" w:rsidRDefault="009F50D2" w:rsidP="00F41515">
                  <w:pPr>
                    <w:jc w:val="center"/>
                    <w:textAlignment w:val="baseline"/>
                    <w:rPr>
                      <w:sz w:val="24"/>
                      <w:szCs w:val="24"/>
                      <w:lang w:eastAsia="uk-UA"/>
                    </w:rPr>
                  </w:pPr>
                  <w:r w:rsidRPr="009F50D2">
                    <w:rPr>
                      <w:sz w:val="24"/>
                      <w:szCs w:val="24"/>
                      <w:lang w:eastAsia="uk-UA"/>
                    </w:rPr>
                    <w:t>1</w:t>
                  </w:r>
                </w:p>
              </w:tc>
              <w:tc>
                <w:tcPr>
                  <w:tcW w:w="4356" w:type="dxa"/>
                </w:tcPr>
                <w:p w:rsidR="009F50D2" w:rsidRPr="009F50D2" w:rsidRDefault="009F50D2" w:rsidP="00F41515">
                  <w:pPr>
                    <w:textAlignment w:val="baseline"/>
                    <w:rPr>
                      <w:sz w:val="24"/>
                      <w:szCs w:val="24"/>
                      <w:lang w:eastAsia="uk-UA"/>
                    </w:rPr>
                  </w:pPr>
                  <w:r w:rsidRPr="009F50D2">
                    <w:rPr>
                      <w:sz w:val="24"/>
                      <w:szCs w:val="24"/>
                      <w:lang w:eastAsia="uk-UA"/>
                    </w:rPr>
                    <w:t>Оцінка “прямих” витрат суб’єктів малого підприємництва на виконання регулювання</w:t>
                  </w:r>
                </w:p>
              </w:tc>
              <w:tc>
                <w:tcPr>
                  <w:tcW w:w="1870"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c>
                <w:tcPr>
                  <w:tcW w:w="2198"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r>
            <w:tr w:rsidR="009F50D2" w:rsidRPr="00246CC2" w:rsidTr="00F41515">
              <w:trPr>
                <w:trHeight w:val="633"/>
              </w:trPr>
              <w:tc>
                <w:tcPr>
                  <w:tcW w:w="1227" w:type="dxa"/>
                </w:tcPr>
                <w:p w:rsidR="009F50D2" w:rsidRPr="009F50D2" w:rsidRDefault="009F50D2" w:rsidP="00F41515">
                  <w:pPr>
                    <w:jc w:val="center"/>
                    <w:textAlignment w:val="baseline"/>
                    <w:rPr>
                      <w:sz w:val="24"/>
                      <w:szCs w:val="24"/>
                      <w:lang w:eastAsia="uk-UA"/>
                    </w:rPr>
                  </w:pPr>
                  <w:r w:rsidRPr="009F50D2">
                    <w:rPr>
                      <w:sz w:val="24"/>
                      <w:szCs w:val="24"/>
                      <w:lang w:eastAsia="uk-UA"/>
                    </w:rPr>
                    <w:t>2</w:t>
                  </w:r>
                </w:p>
              </w:tc>
              <w:tc>
                <w:tcPr>
                  <w:tcW w:w="4356" w:type="dxa"/>
                </w:tcPr>
                <w:p w:rsidR="009F50D2" w:rsidRPr="009F50D2" w:rsidRDefault="009F50D2" w:rsidP="00F41515">
                  <w:pPr>
                    <w:textAlignment w:val="baseline"/>
                    <w:rPr>
                      <w:sz w:val="24"/>
                      <w:szCs w:val="24"/>
                      <w:lang w:eastAsia="uk-UA"/>
                    </w:rPr>
                  </w:pPr>
                  <w:r w:rsidRPr="009F50D2">
                    <w:rPr>
                      <w:sz w:val="24"/>
                      <w:szCs w:val="24"/>
                      <w:lang w:eastAsia="uk-UA"/>
                    </w:rPr>
                    <w:t>Оцінка вартості адміністративних процедур для суб’єктів малого підприємництва щодо виконання регулювання та звітування</w:t>
                  </w:r>
                </w:p>
              </w:tc>
              <w:tc>
                <w:tcPr>
                  <w:tcW w:w="1870"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c>
                <w:tcPr>
                  <w:tcW w:w="2198"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r>
            <w:tr w:rsidR="009F50D2" w:rsidRPr="00246CC2" w:rsidTr="00F41515">
              <w:trPr>
                <w:trHeight w:val="452"/>
              </w:trPr>
              <w:tc>
                <w:tcPr>
                  <w:tcW w:w="1227" w:type="dxa"/>
                </w:tcPr>
                <w:p w:rsidR="009F50D2" w:rsidRPr="009F50D2" w:rsidRDefault="009F50D2" w:rsidP="00F41515">
                  <w:pPr>
                    <w:jc w:val="center"/>
                    <w:textAlignment w:val="baseline"/>
                    <w:rPr>
                      <w:sz w:val="24"/>
                      <w:szCs w:val="24"/>
                      <w:lang w:eastAsia="uk-UA"/>
                    </w:rPr>
                  </w:pPr>
                  <w:r w:rsidRPr="009F50D2">
                    <w:rPr>
                      <w:sz w:val="24"/>
                      <w:szCs w:val="24"/>
                      <w:lang w:eastAsia="uk-UA"/>
                    </w:rPr>
                    <w:t>3</w:t>
                  </w:r>
                </w:p>
              </w:tc>
              <w:tc>
                <w:tcPr>
                  <w:tcW w:w="4356" w:type="dxa"/>
                </w:tcPr>
                <w:p w:rsidR="009F50D2" w:rsidRPr="009F50D2" w:rsidRDefault="009F50D2" w:rsidP="00F41515">
                  <w:pPr>
                    <w:textAlignment w:val="baseline"/>
                    <w:rPr>
                      <w:sz w:val="24"/>
                      <w:szCs w:val="24"/>
                      <w:lang w:eastAsia="uk-UA"/>
                    </w:rPr>
                  </w:pPr>
                  <w:r w:rsidRPr="009F50D2">
                    <w:rPr>
                      <w:sz w:val="24"/>
                      <w:szCs w:val="24"/>
                      <w:lang w:eastAsia="uk-UA"/>
                    </w:rPr>
                    <w:t>Сумарні витрати малого підприємництва на виконання запланованого  регулювання</w:t>
                  </w:r>
                </w:p>
              </w:tc>
              <w:tc>
                <w:tcPr>
                  <w:tcW w:w="1870"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c>
                <w:tcPr>
                  <w:tcW w:w="2198"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r>
            <w:tr w:rsidR="009F50D2" w:rsidRPr="00246CC2" w:rsidTr="00F41515">
              <w:trPr>
                <w:trHeight w:val="822"/>
              </w:trPr>
              <w:tc>
                <w:tcPr>
                  <w:tcW w:w="1227" w:type="dxa"/>
                </w:tcPr>
                <w:p w:rsidR="009F50D2" w:rsidRPr="009F50D2" w:rsidRDefault="009F50D2" w:rsidP="00F41515">
                  <w:pPr>
                    <w:jc w:val="center"/>
                    <w:textAlignment w:val="baseline"/>
                    <w:rPr>
                      <w:sz w:val="24"/>
                      <w:szCs w:val="24"/>
                      <w:lang w:eastAsia="uk-UA"/>
                    </w:rPr>
                  </w:pPr>
                  <w:r w:rsidRPr="009F50D2">
                    <w:rPr>
                      <w:sz w:val="24"/>
                      <w:szCs w:val="24"/>
                      <w:lang w:eastAsia="uk-UA"/>
                    </w:rPr>
                    <w:t>4</w:t>
                  </w:r>
                </w:p>
              </w:tc>
              <w:tc>
                <w:tcPr>
                  <w:tcW w:w="4356" w:type="dxa"/>
                </w:tcPr>
                <w:p w:rsidR="009F50D2" w:rsidRPr="009F50D2" w:rsidRDefault="009F50D2" w:rsidP="00F41515">
                  <w:pPr>
                    <w:textAlignment w:val="baseline"/>
                    <w:rPr>
                      <w:sz w:val="24"/>
                      <w:szCs w:val="24"/>
                      <w:lang w:eastAsia="uk-UA"/>
                    </w:rPr>
                  </w:pPr>
                  <w:r w:rsidRPr="009F50D2">
                    <w:rPr>
                      <w:sz w:val="24"/>
                      <w:szCs w:val="24"/>
                      <w:lang w:eastAsia="uk-UA"/>
                    </w:rPr>
                    <w:t>Бюджетні витрати  на адміністрування регулювання суб’єктів малого підприємництва</w:t>
                  </w:r>
                </w:p>
              </w:tc>
              <w:tc>
                <w:tcPr>
                  <w:tcW w:w="1870"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c>
                <w:tcPr>
                  <w:tcW w:w="2198"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r>
            <w:tr w:rsidR="009F50D2" w:rsidRPr="00246CC2" w:rsidTr="00F41515">
              <w:tc>
                <w:tcPr>
                  <w:tcW w:w="1227" w:type="dxa"/>
                </w:tcPr>
                <w:p w:rsidR="009F50D2" w:rsidRPr="009F50D2" w:rsidRDefault="009F50D2" w:rsidP="00F41515">
                  <w:pPr>
                    <w:jc w:val="center"/>
                    <w:textAlignment w:val="baseline"/>
                    <w:rPr>
                      <w:sz w:val="24"/>
                      <w:szCs w:val="24"/>
                      <w:lang w:eastAsia="uk-UA"/>
                    </w:rPr>
                  </w:pPr>
                  <w:r w:rsidRPr="009F50D2">
                    <w:rPr>
                      <w:sz w:val="24"/>
                      <w:szCs w:val="24"/>
                      <w:lang w:eastAsia="uk-UA"/>
                    </w:rPr>
                    <w:t>5</w:t>
                  </w:r>
                </w:p>
              </w:tc>
              <w:tc>
                <w:tcPr>
                  <w:tcW w:w="4356" w:type="dxa"/>
                </w:tcPr>
                <w:p w:rsidR="009F50D2" w:rsidRPr="009F50D2" w:rsidRDefault="009F50D2" w:rsidP="00F41515">
                  <w:pPr>
                    <w:textAlignment w:val="baseline"/>
                    <w:rPr>
                      <w:sz w:val="24"/>
                      <w:szCs w:val="24"/>
                      <w:lang w:eastAsia="uk-UA"/>
                    </w:rPr>
                  </w:pPr>
                  <w:r w:rsidRPr="009F50D2">
                    <w:rPr>
                      <w:sz w:val="24"/>
                      <w:szCs w:val="24"/>
                      <w:lang w:eastAsia="uk-UA"/>
                    </w:rPr>
                    <w:t>Сумарні витрати на виконання запланованого регулювання</w:t>
                  </w:r>
                </w:p>
              </w:tc>
              <w:tc>
                <w:tcPr>
                  <w:tcW w:w="1870"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c>
                <w:tcPr>
                  <w:tcW w:w="2198" w:type="dxa"/>
                </w:tcPr>
                <w:p w:rsidR="009F50D2" w:rsidRPr="009F50D2" w:rsidRDefault="009F50D2" w:rsidP="00F41515">
                  <w:pPr>
                    <w:jc w:val="center"/>
                    <w:textAlignment w:val="baseline"/>
                    <w:rPr>
                      <w:sz w:val="24"/>
                      <w:szCs w:val="24"/>
                      <w:lang w:eastAsia="uk-UA"/>
                    </w:rPr>
                  </w:pPr>
                  <w:r w:rsidRPr="009F50D2">
                    <w:rPr>
                      <w:sz w:val="24"/>
                      <w:szCs w:val="24"/>
                      <w:lang w:eastAsia="uk-UA"/>
                    </w:rPr>
                    <w:t>0</w:t>
                  </w:r>
                </w:p>
              </w:tc>
            </w:tr>
          </w:tbl>
          <w:p w:rsidR="009F50D2" w:rsidRPr="002E05C8" w:rsidRDefault="009F50D2" w:rsidP="009F50D2"/>
          <w:p w:rsidR="009F50D2" w:rsidRPr="00DE7CAB" w:rsidRDefault="009F50D2" w:rsidP="009F50D2">
            <w:pPr>
              <w:ind w:firstLine="450"/>
              <w:jc w:val="both"/>
              <w:textAlignment w:val="baseline"/>
              <w:rPr>
                <w:b/>
                <w:sz w:val="28"/>
                <w:szCs w:val="28"/>
                <w:lang w:eastAsia="uk-UA"/>
              </w:rPr>
            </w:pPr>
            <w:r w:rsidRPr="00DE7CAB">
              <w:rPr>
                <w:b/>
                <w:sz w:val="28"/>
                <w:szCs w:val="28"/>
                <w:lang w:eastAsia="uk-UA"/>
              </w:rPr>
              <w:t xml:space="preserve">5. Розроблення корегуючих (пом’якшувальних) заходів для малого підприємництва запропонованого регулювання.      </w:t>
            </w:r>
          </w:p>
          <w:p w:rsidR="009F50D2" w:rsidRPr="00B32D58" w:rsidRDefault="009F50D2" w:rsidP="009F50D2">
            <w:pPr>
              <w:pStyle w:val="a9"/>
              <w:jc w:val="both"/>
              <w:rPr>
                <w:rFonts w:ascii="Times New Roman" w:hAnsi="Times New Roman" w:cs="Times New Roman"/>
                <w:sz w:val="28"/>
                <w:szCs w:val="28"/>
                <w:lang w:val="uk-UA"/>
              </w:rPr>
            </w:pPr>
            <w:bookmarkStart w:id="2" w:name="n219"/>
            <w:bookmarkEnd w:id="2"/>
            <w:r>
              <w:rPr>
                <w:rFonts w:ascii="Times New Roman" w:hAnsi="Times New Roman" w:cs="Times New Roman"/>
                <w:sz w:val="28"/>
                <w:szCs w:val="28"/>
                <w:lang w:val="uk-UA"/>
              </w:rPr>
              <w:t xml:space="preserve">      </w:t>
            </w:r>
            <w:r w:rsidRPr="00B32D58">
              <w:rPr>
                <w:rFonts w:ascii="Times New Roman" w:hAnsi="Times New Roman" w:cs="Times New Roman"/>
                <w:sz w:val="28"/>
                <w:szCs w:val="28"/>
                <w:lang w:val="uk-UA"/>
              </w:rPr>
              <w:t>Витрат у суб’єктів малого підприємництва не виникатиме</w:t>
            </w:r>
            <w:r w:rsidRPr="00B32D58">
              <w:rPr>
                <w:rFonts w:ascii="Times New Roman" w:hAnsi="Times New Roman" w:cs="Times New Roman"/>
                <w:sz w:val="28"/>
                <w:szCs w:val="28"/>
                <w:lang w:val="uk-UA" w:eastAsia="uk-UA"/>
              </w:rPr>
              <w:t xml:space="preserve">.  </w:t>
            </w:r>
          </w:p>
          <w:p w:rsidR="009F50D2" w:rsidRPr="002628C9" w:rsidRDefault="009F50D2" w:rsidP="009F50D2">
            <w:pPr>
              <w:pStyle w:val="a9"/>
              <w:jc w:val="both"/>
              <w:rPr>
                <w:rFonts w:ascii="Times New Roman" w:hAnsi="Times New Roman" w:cs="Times New Roman"/>
                <w:b/>
                <w:lang w:val="uk-UA"/>
              </w:rPr>
            </w:pPr>
          </w:p>
          <w:p w:rsidR="009F50D2" w:rsidRPr="002628C9" w:rsidRDefault="009F50D2" w:rsidP="002628C9">
            <w:pPr>
              <w:spacing w:before="60" w:after="60"/>
              <w:jc w:val="both"/>
              <w:rPr>
                <w:b/>
                <w:i/>
                <w:sz w:val="28"/>
                <w:szCs w:val="28"/>
                <w:shd w:val="clear" w:color="auto" w:fill="FFFFFF"/>
                <w:lang w:val="uk-UA"/>
              </w:rPr>
            </w:pPr>
            <w:r w:rsidRPr="002628C9">
              <w:rPr>
                <w:b/>
                <w:sz w:val="28"/>
                <w:szCs w:val="28"/>
                <w:lang w:val="uk-UA"/>
              </w:rPr>
              <w:t xml:space="preserve">«Зауваження та пропозиції до проекту </w:t>
            </w:r>
            <w:r w:rsidR="002628C9" w:rsidRPr="002628C9">
              <w:rPr>
                <w:b/>
                <w:sz w:val="28"/>
                <w:szCs w:val="28"/>
              </w:rPr>
              <w:t>«</w:t>
            </w:r>
            <w:hyperlink r:id="rId11" w:history="1">
              <w:r w:rsidR="002628C9" w:rsidRPr="002628C9">
                <w:rPr>
                  <w:b/>
                  <w:sz w:val="28"/>
                  <w:szCs w:val="28"/>
                </w:rPr>
                <w:t xml:space="preserve">Порядок </w:t>
              </w:r>
              <w:r w:rsidR="002628C9" w:rsidRPr="002628C9">
                <w:rPr>
                  <w:b/>
                  <w:bCs/>
                  <w:sz w:val="28"/>
                  <w:szCs w:val="28"/>
                </w:rPr>
                <w:t xml:space="preserve">продажу земельних ділянок понад норму безоплатної передачі для </w:t>
              </w:r>
              <w:r w:rsidR="002628C9" w:rsidRPr="002628C9">
                <w:rPr>
                  <w:b/>
                  <w:sz w:val="28"/>
                  <w:szCs w:val="28"/>
                </w:rPr>
                <w:t xml:space="preserve">обслуговування жилого (житлового) будинку, господарських будівель і споруд (присадибна ділянка) </w:t>
              </w:r>
              <w:r w:rsidR="002628C9" w:rsidRPr="002628C9">
                <w:rPr>
                  <w:b/>
                  <w:bCs/>
                  <w:sz w:val="28"/>
                  <w:szCs w:val="28"/>
                </w:rPr>
                <w:t>в                   м. Чернівцях</w:t>
              </w:r>
            </w:hyperlink>
            <w:r w:rsidR="002628C9" w:rsidRPr="002628C9">
              <w:rPr>
                <w:b/>
                <w:sz w:val="28"/>
                <w:szCs w:val="28"/>
              </w:rPr>
              <w:t xml:space="preserve"> (</w:t>
            </w:r>
            <w:r w:rsidR="002628C9" w:rsidRPr="002628C9">
              <w:rPr>
                <w:b/>
                <w:sz w:val="28"/>
                <w:szCs w:val="28"/>
                <w:lang w:val="uk-UA"/>
              </w:rPr>
              <w:t>в новій редакції)</w:t>
            </w:r>
            <w:r w:rsidR="002628C9" w:rsidRPr="002628C9">
              <w:rPr>
                <w:b/>
                <w:sz w:val="28"/>
                <w:szCs w:val="28"/>
              </w:rPr>
              <w:t xml:space="preserve">» </w:t>
            </w:r>
            <w:r w:rsidRPr="002628C9">
              <w:rPr>
                <w:b/>
                <w:sz w:val="28"/>
                <w:szCs w:val="28"/>
                <w:lang w:val="uk-UA"/>
              </w:rPr>
              <w:t xml:space="preserve">та аналіз регуляторного впливу до цього проекту просимо надсилати в письмовому вигляді протягом одного місяця з дня опублікування на адресу: м.Чернівці, вул.Б.Хмельницького, 64-А (відділ продажу землі: каб.211, тел.52-57-86), або в електронному вигляді на адресу </w:t>
            </w:r>
            <w:hyperlink r:id="rId12" w:history="1">
              <w:r w:rsidRPr="002628C9">
                <w:rPr>
                  <w:rStyle w:val="ac"/>
                  <w:b/>
                  <w:i/>
                  <w:color w:val="auto"/>
                  <w:sz w:val="28"/>
                  <w:szCs w:val="28"/>
                  <w:shd w:val="clear" w:color="auto" w:fill="FFFFFF"/>
                </w:rPr>
                <w:t>torgitorgi@ukr.net</w:t>
              </w:r>
            </w:hyperlink>
            <w:r w:rsidRPr="002628C9">
              <w:rPr>
                <w:b/>
                <w:i/>
                <w:sz w:val="28"/>
                <w:szCs w:val="28"/>
                <w:shd w:val="clear" w:color="auto" w:fill="FFFFFF"/>
                <w:lang w:val="uk-UA"/>
              </w:rPr>
              <w:t xml:space="preserve">. </w:t>
            </w:r>
          </w:p>
          <w:p w:rsidR="009F50D2" w:rsidRPr="002628C9" w:rsidRDefault="009F50D2" w:rsidP="009F50D2">
            <w:pPr>
              <w:jc w:val="both"/>
              <w:rPr>
                <w:b/>
                <w:sz w:val="28"/>
                <w:szCs w:val="28"/>
                <w:lang w:val="uk-UA"/>
              </w:rPr>
            </w:pPr>
            <w:r w:rsidRPr="002628C9">
              <w:rPr>
                <w:b/>
                <w:color w:val="000000"/>
                <w:sz w:val="28"/>
                <w:szCs w:val="28"/>
                <w:shd w:val="clear" w:color="auto" w:fill="FFFFFF"/>
                <w:lang w:val="uk-UA"/>
              </w:rPr>
              <w:t xml:space="preserve">       </w:t>
            </w:r>
            <w:r w:rsidRPr="002628C9">
              <w:rPr>
                <w:b/>
                <w:color w:val="000000"/>
                <w:sz w:val="28"/>
                <w:szCs w:val="28"/>
                <w:lang w:val="uk-UA"/>
              </w:rPr>
              <w:t xml:space="preserve">    З проектом регуляторного акта  можна ознайомитися </w:t>
            </w:r>
            <w:r w:rsidRPr="002628C9">
              <w:rPr>
                <w:rStyle w:val="a7"/>
                <w:b w:val="0"/>
                <w:bCs w:val="0"/>
                <w:color w:val="000000"/>
                <w:sz w:val="28"/>
                <w:szCs w:val="28"/>
                <w:bdr w:val="none" w:sz="0" w:space="0" w:color="auto" w:frame="1"/>
                <w:lang w:val="uk-UA"/>
              </w:rPr>
              <w:t>на офіційному веб - порталі Чернівецької міської ради</w:t>
            </w:r>
            <w:r w:rsidRPr="002628C9">
              <w:rPr>
                <w:rStyle w:val="a7"/>
                <w:b w:val="0"/>
                <w:bCs w:val="0"/>
                <w:color w:val="000000"/>
                <w:sz w:val="28"/>
                <w:szCs w:val="28"/>
                <w:bdr w:val="none" w:sz="0" w:space="0" w:color="auto" w:frame="1"/>
              </w:rPr>
              <w:t xml:space="preserve"> (</w:t>
            </w:r>
            <w:hyperlink r:id="rId13" w:history="1">
              <w:r w:rsidRPr="002628C9">
                <w:rPr>
                  <w:rStyle w:val="ac"/>
                  <w:b/>
                  <w:color w:val="auto"/>
                  <w:sz w:val="28"/>
                  <w:szCs w:val="28"/>
                  <w:bdr w:val="none" w:sz="0" w:space="0" w:color="auto" w:frame="1"/>
                  <w:lang w:val="en-US"/>
                </w:rPr>
                <w:t>www</w:t>
              </w:r>
              <w:r w:rsidRPr="002628C9">
                <w:rPr>
                  <w:rStyle w:val="ac"/>
                  <w:b/>
                  <w:color w:val="auto"/>
                  <w:sz w:val="28"/>
                  <w:szCs w:val="28"/>
                  <w:bdr w:val="none" w:sz="0" w:space="0" w:color="auto" w:frame="1"/>
                  <w:lang w:val="uk-UA"/>
                </w:rPr>
                <w:t>.</w:t>
              </w:r>
              <w:r w:rsidRPr="002628C9">
                <w:rPr>
                  <w:rStyle w:val="ac"/>
                  <w:b/>
                  <w:color w:val="auto"/>
                  <w:sz w:val="28"/>
                  <w:szCs w:val="28"/>
                  <w:bdr w:val="none" w:sz="0" w:space="0" w:color="auto" w:frame="1"/>
                  <w:lang w:val="en-US"/>
                </w:rPr>
                <w:t>chernivtsy</w:t>
              </w:r>
              <w:r w:rsidRPr="002628C9">
                <w:rPr>
                  <w:rStyle w:val="ac"/>
                  <w:b/>
                  <w:color w:val="auto"/>
                  <w:sz w:val="28"/>
                  <w:szCs w:val="28"/>
                  <w:bdr w:val="none" w:sz="0" w:space="0" w:color="auto" w:frame="1"/>
                  <w:lang w:val="uk-UA"/>
                </w:rPr>
                <w:t>.</w:t>
              </w:r>
              <w:r w:rsidRPr="002628C9">
                <w:rPr>
                  <w:rStyle w:val="ac"/>
                  <w:b/>
                  <w:color w:val="auto"/>
                  <w:sz w:val="28"/>
                  <w:szCs w:val="28"/>
                  <w:bdr w:val="none" w:sz="0" w:space="0" w:color="auto" w:frame="1"/>
                  <w:lang w:val="en-US"/>
                </w:rPr>
                <w:t>eu</w:t>
              </w:r>
            </w:hyperlink>
            <w:r w:rsidRPr="002628C9">
              <w:rPr>
                <w:rStyle w:val="a7"/>
                <w:b w:val="0"/>
                <w:bCs w:val="0"/>
                <w:sz w:val="28"/>
                <w:szCs w:val="28"/>
                <w:bdr w:val="none" w:sz="0" w:space="0" w:color="auto" w:frame="1"/>
              </w:rPr>
              <w:t>)</w:t>
            </w:r>
            <w:r w:rsidRPr="002628C9">
              <w:rPr>
                <w:rStyle w:val="a7"/>
                <w:b w:val="0"/>
                <w:bCs w:val="0"/>
                <w:sz w:val="28"/>
                <w:szCs w:val="28"/>
                <w:bdr w:val="none" w:sz="0" w:space="0" w:color="auto" w:frame="1"/>
                <w:lang w:val="uk-UA"/>
              </w:rPr>
              <w:t xml:space="preserve">, </w:t>
            </w:r>
            <w:r w:rsidRPr="002628C9">
              <w:rPr>
                <w:rStyle w:val="a7"/>
                <w:b w:val="0"/>
                <w:bCs w:val="0"/>
                <w:color w:val="000000"/>
                <w:sz w:val="28"/>
                <w:szCs w:val="28"/>
                <w:bdr w:val="none" w:sz="0" w:space="0" w:color="auto" w:frame="1"/>
                <w:lang w:val="uk-UA"/>
              </w:rPr>
              <w:t xml:space="preserve">розділ «Регуляторна політика». </w:t>
            </w:r>
          </w:p>
          <w:p w:rsidR="009F50D2" w:rsidRPr="002628C9" w:rsidRDefault="009F50D2" w:rsidP="009F50D2">
            <w:pPr>
              <w:pStyle w:val="a9"/>
              <w:jc w:val="both"/>
              <w:rPr>
                <w:rFonts w:ascii="Times New Roman" w:hAnsi="Times New Roman" w:cs="Times New Roman"/>
                <w:b/>
                <w:color w:val="000000"/>
                <w:sz w:val="16"/>
                <w:szCs w:val="16"/>
                <w:shd w:val="clear" w:color="auto" w:fill="FFFFFF"/>
                <w:lang w:val="uk-UA"/>
              </w:rPr>
            </w:pPr>
          </w:p>
          <w:p w:rsidR="009F50D2" w:rsidRPr="00B043DD" w:rsidRDefault="009F50D2" w:rsidP="009F50D2">
            <w:pPr>
              <w:pStyle w:val="a9"/>
              <w:jc w:val="both"/>
              <w:rPr>
                <w:rFonts w:ascii="Times New Roman" w:hAnsi="Times New Roman" w:cs="Times New Roman"/>
                <w:b/>
                <w:color w:val="000000"/>
                <w:sz w:val="28"/>
                <w:szCs w:val="28"/>
                <w:shd w:val="clear" w:color="auto" w:fill="FFFFFF"/>
                <w:lang w:val="uk-UA"/>
              </w:rPr>
            </w:pPr>
            <w:r w:rsidRPr="00B043DD">
              <w:rPr>
                <w:rFonts w:ascii="Times New Roman" w:hAnsi="Times New Roman" w:cs="Times New Roman"/>
                <w:b/>
                <w:color w:val="000000"/>
                <w:sz w:val="28"/>
                <w:szCs w:val="28"/>
                <w:shd w:val="clear" w:color="auto" w:fill="FFFFFF"/>
                <w:lang w:val="uk-UA"/>
              </w:rPr>
              <w:t xml:space="preserve">         Автор-розробник проекту регуляторного акту - департамент містобудівного комплексу та земельних відносин Чернівецької міської ради.</w:t>
            </w:r>
          </w:p>
          <w:p w:rsidR="009F50D2" w:rsidRDefault="009F50D2" w:rsidP="009F50D2">
            <w:pPr>
              <w:pStyle w:val="a9"/>
              <w:jc w:val="both"/>
              <w:rPr>
                <w:rFonts w:ascii="Times New Roman" w:hAnsi="Times New Roman" w:cs="Times New Roman"/>
                <w:color w:val="000000"/>
                <w:sz w:val="28"/>
                <w:szCs w:val="28"/>
                <w:shd w:val="clear" w:color="auto" w:fill="FFFFFF"/>
                <w:lang w:val="uk-UA"/>
              </w:rPr>
            </w:pPr>
          </w:p>
          <w:p w:rsidR="003012EE" w:rsidRPr="003012EE" w:rsidRDefault="009F50D2" w:rsidP="00805CC2">
            <w:pPr>
              <w:pStyle w:val="a9"/>
              <w:jc w:val="both"/>
              <w:rPr>
                <w:bCs/>
              </w:rPr>
            </w:pPr>
            <w:r w:rsidRPr="00A56BBC">
              <w:rPr>
                <w:rFonts w:ascii="Times New Roman" w:hAnsi="Times New Roman" w:cs="Times New Roman"/>
                <w:b/>
                <w:sz w:val="28"/>
                <w:szCs w:val="28"/>
              </w:rPr>
              <w:t>Директор</w:t>
            </w:r>
            <w:r w:rsidRPr="00A56BBC">
              <w:rPr>
                <w:rFonts w:ascii="Times New Roman" w:hAnsi="Times New Roman" w:cs="Times New Roman"/>
                <w:b/>
                <w:sz w:val="28"/>
                <w:szCs w:val="28"/>
              </w:rPr>
              <w:tab/>
              <w:t xml:space="preserve">  </w:t>
            </w:r>
            <w:r w:rsidRPr="00A56BBC">
              <w:rPr>
                <w:rFonts w:ascii="Times New Roman" w:hAnsi="Times New Roman" w:cs="Times New Roman"/>
                <w:b/>
                <w:sz w:val="28"/>
                <w:szCs w:val="28"/>
              </w:rPr>
              <w:tab/>
            </w:r>
            <w:r w:rsidRPr="00A56BBC">
              <w:rPr>
                <w:rFonts w:ascii="Times New Roman" w:hAnsi="Times New Roman" w:cs="Times New Roman"/>
                <w:b/>
                <w:sz w:val="28"/>
                <w:szCs w:val="28"/>
              </w:rPr>
              <w:tab/>
            </w:r>
            <w:r w:rsidRPr="00A56BBC">
              <w:rPr>
                <w:rFonts w:ascii="Times New Roman" w:hAnsi="Times New Roman" w:cs="Times New Roman"/>
                <w:b/>
                <w:sz w:val="28"/>
                <w:szCs w:val="28"/>
              </w:rPr>
              <w:tab/>
            </w:r>
            <w:r w:rsidRPr="00A56BBC">
              <w:rPr>
                <w:rFonts w:ascii="Times New Roman" w:hAnsi="Times New Roman" w:cs="Times New Roman"/>
                <w:b/>
                <w:sz w:val="28"/>
                <w:szCs w:val="28"/>
              </w:rPr>
              <w:tab/>
            </w:r>
            <w:r w:rsidRPr="00A56BBC">
              <w:rPr>
                <w:rFonts w:ascii="Times New Roman" w:hAnsi="Times New Roman" w:cs="Times New Roman"/>
                <w:b/>
                <w:sz w:val="28"/>
                <w:szCs w:val="28"/>
                <w:lang w:val="uk-UA"/>
              </w:rPr>
              <w:t xml:space="preserve">  </w:t>
            </w:r>
            <w:r w:rsidRPr="00A56BBC">
              <w:rPr>
                <w:rFonts w:ascii="Times New Roman" w:hAnsi="Times New Roman" w:cs="Times New Roman"/>
                <w:b/>
                <w:sz w:val="28"/>
                <w:szCs w:val="28"/>
              </w:rPr>
              <w:tab/>
            </w:r>
            <w:r w:rsidR="000D4FC2">
              <w:rPr>
                <w:rFonts w:ascii="Times New Roman" w:hAnsi="Times New Roman" w:cs="Times New Roman"/>
                <w:b/>
                <w:sz w:val="28"/>
                <w:szCs w:val="28"/>
                <w:lang w:val="uk-UA"/>
              </w:rPr>
              <w:t xml:space="preserve">  </w:t>
            </w:r>
            <w:r w:rsidRPr="00A56BBC">
              <w:rPr>
                <w:rFonts w:ascii="Times New Roman" w:hAnsi="Times New Roman" w:cs="Times New Roman"/>
                <w:b/>
                <w:sz w:val="28"/>
                <w:szCs w:val="28"/>
              </w:rPr>
              <w:t xml:space="preserve">  </w:t>
            </w:r>
            <w:r w:rsidRPr="00A56BBC">
              <w:rPr>
                <w:rFonts w:ascii="Times New Roman" w:hAnsi="Times New Roman" w:cs="Times New Roman"/>
                <w:b/>
                <w:sz w:val="28"/>
                <w:szCs w:val="28"/>
                <w:lang w:val="uk-UA"/>
              </w:rPr>
              <w:t xml:space="preserve">                      </w:t>
            </w:r>
            <w:r w:rsidRPr="00A56BBC">
              <w:rPr>
                <w:rFonts w:ascii="Times New Roman" w:hAnsi="Times New Roman" w:cs="Times New Roman"/>
                <w:b/>
                <w:sz w:val="28"/>
                <w:szCs w:val="28"/>
              </w:rPr>
              <w:tab/>
            </w:r>
            <w:r w:rsidR="000D4FC2">
              <w:rPr>
                <w:rFonts w:ascii="Times New Roman" w:hAnsi="Times New Roman" w:cs="Times New Roman"/>
                <w:b/>
                <w:sz w:val="28"/>
                <w:szCs w:val="28"/>
                <w:lang w:val="uk-UA"/>
              </w:rPr>
              <w:t xml:space="preserve">    </w:t>
            </w:r>
            <w:r w:rsidRPr="00A56BBC">
              <w:rPr>
                <w:rFonts w:ascii="Times New Roman" w:hAnsi="Times New Roman" w:cs="Times New Roman"/>
                <w:b/>
                <w:sz w:val="28"/>
                <w:szCs w:val="28"/>
                <w:lang w:val="uk-UA"/>
              </w:rPr>
              <w:t>Я</w:t>
            </w:r>
            <w:r w:rsidRPr="00A56BBC">
              <w:rPr>
                <w:rFonts w:ascii="Times New Roman" w:hAnsi="Times New Roman" w:cs="Times New Roman"/>
                <w:b/>
                <w:sz w:val="28"/>
                <w:szCs w:val="28"/>
              </w:rPr>
              <w:t>.</w:t>
            </w:r>
            <w:r w:rsidRPr="00A56BBC">
              <w:rPr>
                <w:rFonts w:ascii="Times New Roman" w:hAnsi="Times New Roman" w:cs="Times New Roman"/>
                <w:b/>
                <w:sz w:val="28"/>
                <w:szCs w:val="28"/>
                <w:lang w:val="uk-UA"/>
              </w:rPr>
              <w:t>Городенсь</w:t>
            </w:r>
            <w:r w:rsidRPr="00A56BBC">
              <w:rPr>
                <w:rFonts w:ascii="Times New Roman" w:hAnsi="Times New Roman" w:cs="Times New Roman"/>
                <w:b/>
                <w:sz w:val="28"/>
                <w:szCs w:val="28"/>
                <w:lang w:val="ru-RU"/>
              </w:rPr>
              <w:t xml:space="preserve">кий </w:t>
            </w:r>
            <w:r>
              <w:rPr>
                <w:rFonts w:ascii="Times New Roman" w:hAnsi="Times New Roman" w:cs="Times New Roman"/>
                <w:b/>
                <w:sz w:val="28"/>
                <w:szCs w:val="28"/>
                <w:lang w:val="ru-RU"/>
              </w:rPr>
              <w:t xml:space="preserve"> </w:t>
            </w:r>
          </w:p>
        </w:tc>
      </w:tr>
    </w:tbl>
    <w:p w:rsidR="006759D6" w:rsidRDefault="006759D6" w:rsidP="00B80E90">
      <w:pPr>
        <w:pStyle w:val="a6"/>
        <w:rPr>
          <w:rStyle w:val="a7"/>
          <w:sz w:val="28"/>
          <w:szCs w:val="28"/>
          <w:lang w:val="uk-UA"/>
        </w:rPr>
      </w:pPr>
      <w:r>
        <w:rPr>
          <w:rStyle w:val="a7"/>
          <w:sz w:val="28"/>
          <w:szCs w:val="28"/>
          <w:lang w:val="uk-UA"/>
        </w:rPr>
        <w:lastRenderedPageBreak/>
        <w:t xml:space="preserve"> </w:t>
      </w:r>
      <w:bookmarkStart w:id="3" w:name="_GoBack"/>
      <w:bookmarkEnd w:id="3"/>
    </w:p>
    <w:sectPr w:rsidR="006759D6" w:rsidSect="00647443">
      <w:headerReference w:type="even" r:id="rId14"/>
      <w:headerReference w:type="default" r:id="rId15"/>
      <w:type w:val="continuous"/>
      <w:pgSz w:w="11909" w:h="16834"/>
      <w:pgMar w:top="284" w:right="851" w:bottom="680" w:left="1588"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24F" w:rsidRDefault="00D4724F">
      <w:r>
        <w:separator/>
      </w:r>
    </w:p>
  </w:endnote>
  <w:endnote w:type="continuationSeparator" w:id="0">
    <w:p w:rsidR="00D4724F" w:rsidRDefault="00D47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yriad Pro">
    <w:altName w:val="Arial"/>
    <w:panose1 w:val="020B0503030403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24F" w:rsidRDefault="00D4724F">
      <w:r>
        <w:separator/>
      </w:r>
    </w:p>
  </w:footnote>
  <w:footnote w:type="continuationSeparator" w:id="0">
    <w:p w:rsidR="00D4724F" w:rsidRDefault="00D472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443" w:rsidRDefault="00647443"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47443" w:rsidRDefault="00647443">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443" w:rsidRDefault="00647443"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05CC2">
      <w:rPr>
        <w:rStyle w:val="ab"/>
        <w:noProof/>
      </w:rPr>
      <w:t>13</w:t>
    </w:r>
    <w:r>
      <w:rPr>
        <w:rStyle w:val="ab"/>
      </w:rPr>
      <w:fldChar w:fldCharType="end"/>
    </w:r>
  </w:p>
  <w:p w:rsidR="00647443" w:rsidRDefault="0064744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D0D866"/>
    <w:lvl w:ilvl="0">
      <w:numFmt w:val="bullet"/>
      <w:lvlText w:val="*"/>
      <w:lvlJc w:val="left"/>
    </w:lvl>
  </w:abstractNum>
  <w:abstractNum w:abstractNumId="1" w15:restartNumberingAfterBreak="0">
    <w:nsid w:val="05BF0EF8"/>
    <w:multiLevelType w:val="hybridMultilevel"/>
    <w:tmpl w:val="E4DE9BB6"/>
    <w:lvl w:ilvl="0" w:tplc="49582954">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 w15:restartNumberingAfterBreak="0">
    <w:nsid w:val="0B18552A"/>
    <w:multiLevelType w:val="hybridMultilevel"/>
    <w:tmpl w:val="AA18D0D0"/>
    <w:lvl w:ilvl="0" w:tplc="E7762EE6">
      <w:start w:val="1"/>
      <w:numFmt w:val="bullet"/>
      <w:lvlText w:val="-"/>
      <w:lvlJc w:val="left"/>
      <w:pPr>
        <w:ind w:left="2178" w:hanging="360"/>
      </w:pPr>
      <w:rPr>
        <w:rFonts w:ascii="Times New Roman" w:eastAsia="Times New Roman" w:hAnsi="Times New Roman" w:cs="Times New Roman" w:hint="default"/>
        <w:b w:val="0"/>
      </w:rPr>
    </w:lvl>
    <w:lvl w:ilvl="1" w:tplc="04190003" w:tentative="1">
      <w:start w:val="1"/>
      <w:numFmt w:val="bullet"/>
      <w:lvlText w:val="o"/>
      <w:lvlJc w:val="left"/>
      <w:pPr>
        <w:ind w:left="2898" w:hanging="360"/>
      </w:pPr>
      <w:rPr>
        <w:rFonts w:ascii="Courier New" w:hAnsi="Courier New" w:cs="Courier New" w:hint="default"/>
      </w:rPr>
    </w:lvl>
    <w:lvl w:ilvl="2" w:tplc="04190005" w:tentative="1">
      <w:start w:val="1"/>
      <w:numFmt w:val="bullet"/>
      <w:lvlText w:val=""/>
      <w:lvlJc w:val="left"/>
      <w:pPr>
        <w:ind w:left="3618" w:hanging="360"/>
      </w:pPr>
      <w:rPr>
        <w:rFonts w:ascii="Wingdings" w:hAnsi="Wingdings" w:hint="default"/>
      </w:rPr>
    </w:lvl>
    <w:lvl w:ilvl="3" w:tplc="04190001" w:tentative="1">
      <w:start w:val="1"/>
      <w:numFmt w:val="bullet"/>
      <w:lvlText w:val=""/>
      <w:lvlJc w:val="left"/>
      <w:pPr>
        <w:ind w:left="4338" w:hanging="360"/>
      </w:pPr>
      <w:rPr>
        <w:rFonts w:ascii="Symbol" w:hAnsi="Symbol" w:hint="default"/>
      </w:rPr>
    </w:lvl>
    <w:lvl w:ilvl="4" w:tplc="04190003" w:tentative="1">
      <w:start w:val="1"/>
      <w:numFmt w:val="bullet"/>
      <w:lvlText w:val="o"/>
      <w:lvlJc w:val="left"/>
      <w:pPr>
        <w:ind w:left="5058" w:hanging="360"/>
      </w:pPr>
      <w:rPr>
        <w:rFonts w:ascii="Courier New" w:hAnsi="Courier New" w:cs="Courier New" w:hint="default"/>
      </w:rPr>
    </w:lvl>
    <w:lvl w:ilvl="5" w:tplc="04190005" w:tentative="1">
      <w:start w:val="1"/>
      <w:numFmt w:val="bullet"/>
      <w:lvlText w:val=""/>
      <w:lvlJc w:val="left"/>
      <w:pPr>
        <w:ind w:left="5778" w:hanging="360"/>
      </w:pPr>
      <w:rPr>
        <w:rFonts w:ascii="Wingdings" w:hAnsi="Wingdings" w:hint="default"/>
      </w:rPr>
    </w:lvl>
    <w:lvl w:ilvl="6" w:tplc="04190001" w:tentative="1">
      <w:start w:val="1"/>
      <w:numFmt w:val="bullet"/>
      <w:lvlText w:val=""/>
      <w:lvlJc w:val="left"/>
      <w:pPr>
        <w:ind w:left="6498" w:hanging="360"/>
      </w:pPr>
      <w:rPr>
        <w:rFonts w:ascii="Symbol" w:hAnsi="Symbol" w:hint="default"/>
      </w:rPr>
    </w:lvl>
    <w:lvl w:ilvl="7" w:tplc="04190003" w:tentative="1">
      <w:start w:val="1"/>
      <w:numFmt w:val="bullet"/>
      <w:lvlText w:val="o"/>
      <w:lvlJc w:val="left"/>
      <w:pPr>
        <w:ind w:left="7218" w:hanging="360"/>
      </w:pPr>
      <w:rPr>
        <w:rFonts w:ascii="Courier New" w:hAnsi="Courier New" w:cs="Courier New" w:hint="default"/>
      </w:rPr>
    </w:lvl>
    <w:lvl w:ilvl="8" w:tplc="04190005" w:tentative="1">
      <w:start w:val="1"/>
      <w:numFmt w:val="bullet"/>
      <w:lvlText w:val=""/>
      <w:lvlJc w:val="left"/>
      <w:pPr>
        <w:ind w:left="7938" w:hanging="360"/>
      </w:pPr>
      <w:rPr>
        <w:rFonts w:ascii="Wingdings" w:hAnsi="Wingdings" w:hint="default"/>
      </w:rPr>
    </w:lvl>
  </w:abstractNum>
  <w:abstractNum w:abstractNumId="3" w15:restartNumberingAfterBreak="0">
    <w:nsid w:val="12D230B5"/>
    <w:multiLevelType w:val="hybridMultilevel"/>
    <w:tmpl w:val="46D23996"/>
    <w:lvl w:ilvl="0" w:tplc="42E473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935ECE"/>
    <w:multiLevelType w:val="hybridMultilevel"/>
    <w:tmpl w:val="0E18FF1C"/>
    <w:lvl w:ilvl="0" w:tplc="84EA943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B2475C"/>
    <w:multiLevelType w:val="hybridMultilevel"/>
    <w:tmpl w:val="EFA4EB0C"/>
    <w:lvl w:ilvl="0" w:tplc="2D8470CE">
      <w:start w:val="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D728C1"/>
    <w:multiLevelType w:val="hybridMultilevel"/>
    <w:tmpl w:val="129C3EE4"/>
    <w:lvl w:ilvl="0" w:tplc="EE9EC188">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7" w15:restartNumberingAfterBreak="0">
    <w:nsid w:val="2D1E14F2"/>
    <w:multiLevelType w:val="hybridMultilevel"/>
    <w:tmpl w:val="59D812AC"/>
    <w:lvl w:ilvl="0" w:tplc="BEA2E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8909AD"/>
    <w:multiLevelType w:val="hybridMultilevel"/>
    <w:tmpl w:val="F302369C"/>
    <w:lvl w:ilvl="0" w:tplc="94B68C5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48470C"/>
    <w:multiLevelType w:val="hybridMultilevel"/>
    <w:tmpl w:val="C5C6B64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BE546F"/>
    <w:multiLevelType w:val="hybridMultilevel"/>
    <w:tmpl w:val="1590B29E"/>
    <w:lvl w:ilvl="0" w:tplc="5488394A">
      <w:numFmt w:val="bullet"/>
      <w:lvlText w:val="-"/>
      <w:lvlJc w:val="left"/>
      <w:pPr>
        <w:ind w:left="1040" w:hanging="360"/>
      </w:pPr>
      <w:rPr>
        <w:rFonts w:ascii="Times New Roman" w:eastAsia="Times New Roman" w:hAnsi="Times New Roman" w:cs="Times New Roman" w:hint="default"/>
        <w:b w:val="0"/>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15:restartNumberingAfterBreak="0">
    <w:nsid w:val="54FE65CE"/>
    <w:multiLevelType w:val="hybridMultilevel"/>
    <w:tmpl w:val="51721D26"/>
    <w:lvl w:ilvl="0" w:tplc="614C129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8D54F0"/>
    <w:multiLevelType w:val="hybridMultilevel"/>
    <w:tmpl w:val="70F6F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562D49"/>
    <w:multiLevelType w:val="hybridMultilevel"/>
    <w:tmpl w:val="A68CB5E2"/>
    <w:lvl w:ilvl="0" w:tplc="E1BEDD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BF2358"/>
    <w:multiLevelType w:val="hybridMultilevel"/>
    <w:tmpl w:val="FF7003FC"/>
    <w:lvl w:ilvl="0" w:tplc="EF3A161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5" w15:restartNumberingAfterBreak="0">
    <w:nsid w:val="6D43729F"/>
    <w:multiLevelType w:val="hybridMultilevel"/>
    <w:tmpl w:val="FD789B70"/>
    <w:lvl w:ilvl="0" w:tplc="2050EC5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713A0579"/>
    <w:multiLevelType w:val="hybridMultilevel"/>
    <w:tmpl w:val="6A2EC5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15"/>
  </w:num>
  <w:num w:numId="4">
    <w:abstractNumId w:val="10"/>
  </w:num>
  <w:num w:numId="5">
    <w:abstractNumId w:val="8"/>
  </w:num>
  <w:num w:numId="6">
    <w:abstractNumId w:val="7"/>
  </w:num>
  <w:num w:numId="7">
    <w:abstractNumId w:val="13"/>
  </w:num>
  <w:num w:numId="8">
    <w:abstractNumId w:val="6"/>
  </w:num>
  <w:num w:numId="9">
    <w:abstractNumId w:val="4"/>
  </w:num>
  <w:num w:numId="10">
    <w:abstractNumId w:val="9"/>
  </w:num>
  <w:num w:numId="11">
    <w:abstractNumId w:val="3"/>
  </w:num>
  <w:num w:numId="12">
    <w:abstractNumId w:val="1"/>
  </w:num>
  <w:num w:numId="13">
    <w:abstractNumId w:val="2"/>
  </w:num>
  <w:num w:numId="14">
    <w:abstractNumId w:val="12"/>
  </w:num>
  <w:num w:numId="15">
    <w:abstractNumId w:val="16"/>
  </w:num>
  <w:num w:numId="16">
    <w:abstractNumId w:val="14"/>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B6"/>
    <w:rsid w:val="00002114"/>
    <w:rsid w:val="00005BE3"/>
    <w:rsid w:val="00005F88"/>
    <w:rsid w:val="000159A2"/>
    <w:rsid w:val="00032103"/>
    <w:rsid w:val="0003681C"/>
    <w:rsid w:val="00050ECD"/>
    <w:rsid w:val="00054E20"/>
    <w:rsid w:val="00056903"/>
    <w:rsid w:val="00060041"/>
    <w:rsid w:val="0007067B"/>
    <w:rsid w:val="000750DF"/>
    <w:rsid w:val="00084C7A"/>
    <w:rsid w:val="00091AB9"/>
    <w:rsid w:val="00093D9A"/>
    <w:rsid w:val="0009623A"/>
    <w:rsid w:val="000A0B1F"/>
    <w:rsid w:val="000A28D5"/>
    <w:rsid w:val="000A5629"/>
    <w:rsid w:val="000B5420"/>
    <w:rsid w:val="000C1EF2"/>
    <w:rsid w:val="000C2C77"/>
    <w:rsid w:val="000D338C"/>
    <w:rsid w:val="000D4FC2"/>
    <w:rsid w:val="000F2631"/>
    <w:rsid w:val="000F2B0F"/>
    <w:rsid w:val="000F3001"/>
    <w:rsid w:val="00106E19"/>
    <w:rsid w:val="00115D2B"/>
    <w:rsid w:val="00120ED4"/>
    <w:rsid w:val="00123248"/>
    <w:rsid w:val="001319F2"/>
    <w:rsid w:val="00134B44"/>
    <w:rsid w:val="00137001"/>
    <w:rsid w:val="00144105"/>
    <w:rsid w:val="001472DC"/>
    <w:rsid w:val="00151B55"/>
    <w:rsid w:val="00153636"/>
    <w:rsid w:val="00162353"/>
    <w:rsid w:val="001634DB"/>
    <w:rsid w:val="00164402"/>
    <w:rsid w:val="0017335E"/>
    <w:rsid w:val="0017467B"/>
    <w:rsid w:val="001841FE"/>
    <w:rsid w:val="001A5FB0"/>
    <w:rsid w:val="001A6D16"/>
    <w:rsid w:val="001B06C2"/>
    <w:rsid w:val="001B23BC"/>
    <w:rsid w:val="001C58CA"/>
    <w:rsid w:val="001D685C"/>
    <w:rsid w:val="001D6B30"/>
    <w:rsid w:val="001E103F"/>
    <w:rsid w:val="001E6836"/>
    <w:rsid w:val="001F27D2"/>
    <w:rsid w:val="001F486A"/>
    <w:rsid w:val="001F61D1"/>
    <w:rsid w:val="00203FD0"/>
    <w:rsid w:val="00204E76"/>
    <w:rsid w:val="002107BA"/>
    <w:rsid w:val="00212804"/>
    <w:rsid w:val="002130AA"/>
    <w:rsid w:val="00213944"/>
    <w:rsid w:val="00216AF0"/>
    <w:rsid w:val="002253CC"/>
    <w:rsid w:val="00233920"/>
    <w:rsid w:val="00241B74"/>
    <w:rsid w:val="0024322E"/>
    <w:rsid w:val="00247AED"/>
    <w:rsid w:val="00255C66"/>
    <w:rsid w:val="00262019"/>
    <w:rsid w:val="002628C9"/>
    <w:rsid w:val="00280518"/>
    <w:rsid w:val="00283F6A"/>
    <w:rsid w:val="00284DBD"/>
    <w:rsid w:val="00285629"/>
    <w:rsid w:val="002866B6"/>
    <w:rsid w:val="00295C95"/>
    <w:rsid w:val="002A4BDD"/>
    <w:rsid w:val="002A7FA2"/>
    <w:rsid w:val="002B221C"/>
    <w:rsid w:val="002B5E5E"/>
    <w:rsid w:val="002C04DC"/>
    <w:rsid w:val="002D2C31"/>
    <w:rsid w:val="002D4FA9"/>
    <w:rsid w:val="002F425C"/>
    <w:rsid w:val="002F51DF"/>
    <w:rsid w:val="002F6BEF"/>
    <w:rsid w:val="003012EE"/>
    <w:rsid w:val="0030541E"/>
    <w:rsid w:val="00306BA5"/>
    <w:rsid w:val="00307D83"/>
    <w:rsid w:val="00310DE4"/>
    <w:rsid w:val="00310E52"/>
    <w:rsid w:val="00311BC2"/>
    <w:rsid w:val="00311DC4"/>
    <w:rsid w:val="003156F7"/>
    <w:rsid w:val="0031759B"/>
    <w:rsid w:val="00320FC0"/>
    <w:rsid w:val="00324845"/>
    <w:rsid w:val="003257D0"/>
    <w:rsid w:val="003315CC"/>
    <w:rsid w:val="00336412"/>
    <w:rsid w:val="00342920"/>
    <w:rsid w:val="003466FE"/>
    <w:rsid w:val="00352535"/>
    <w:rsid w:val="00367039"/>
    <w:rsid w:val="00385FF2"/>
    <w:rsid w:val="00390BD0"/>
    <w:rsid w:val="003964AA"/>
    <w:rsid w:val="00397CE5"/>
    <w:rsid w:val="003A1164"/>
    <w:rsid w:val="003A12C7"/>
    <w:rsid w:val="003A3A9B"/>
    <w:rsid w:val="003A5AC5"/>
    <w:rsid w:val="003A6C30"/>
    <w:rsid w:val="003D417A"/>
    <w:rsid w:val="003D7451"/>
    <w:rsid w:val="003E562D"/>
    <w:rsid w:val="003F1F33"/>
    <w:rsid w:val="003F2AF7"/>
    <w:rsid w:val="00402B83"/>
    <w:rsid w:val="00411838"/>
    <w:rsid w:val="00412B3A"/>
    <w:rsid w:val="00413A6E"/>
    <w:rsid w:val="00413B01"/>
    <w:rsid w:val="0042264A"/>
    <w:rsid w:val="00426E04"/>
    <w:rsid w:val="004273B0"/>
    <w:rsid w:val="004349B6"/>
    <w:rsid w:val="004409D8"/>
    <w:rsid w:val="00441758"/>
    <w:rsid w:val="00447543"/>
    <w:rsid w:val="004609B1"/>
    <w:rsid w:val="00477835"/>
    <w:rsid w:val="004811CB"/>
    <w:rsid w:val="00486C7D"/>
    <w:rsid w:val="00487DF3"/>
    <w:rsid w:val="00491F7A"/>
    <w:rsid w:val="004926D4"/>
    <w:rsid w:val="0049321C"/>
    <w:rsid w:val="00493675"/>
    <w:rsid w:val="00493D6A"/>
    <w:rsid w:val="00497DB4"/>
    <w:rsid w:val="004A1167"/>
    <w:rsid w:val="004A1736"/>
    <w:rsid w:val="004A4A91"/>
    <w:rsid w:val="004B428C"/>
    <w:rsid w:val="004D0FB5"/>
    <w:rsid w:val="004D1ABF"/>
    <w:rsid w:val="004E0123"/>
    <w:rsid w:val="004E3A09"/>
    <w:rsid w:val="004E4729"/>
    <w:rsid w:val="004F4706"/>
    <w:rsid w:val="004F4F86"/>
    <w:rsid w:val="00500C80"/>
    <w:rsid w:val="00502E88"/>
    <w:rsid w:val="005071E7"/>
    <w:rsid w:val="00522AA6"/>
    <w:rsid w:val="00525DDE"/>
    <w:rsid w:val="00530DD5"/>
    <w:rsid w:val="00531130"/>
    <w:rsid w:val="00531DA0"/>
    <w:rsid w:val="005441B3"/>
    <w:rsid w:val="00545120"/>
    <w:rsid w:val="00545187"/>
    <w:rsid w:val="0055723F"/>
    <w:rsid w:val="00557E2D"/>
    <w:rsid w:val="00566E85"/>
    <w:rsid w:val="00587E1B"/>
    <w:rsid w:val="00591EAE"/>
    <w:rsid w:val="00593925"/>
    <w:rsid w:val="0059483E"/>
    <w:rsid w:val="00596E02"/>
    <w:rsid w:val="005A2026"/>
    <w:rsid w:val="005A781A"/>
    <w:rsid w:val="005B66D3"/>
    <w:rsid w:val="005C2254"/>
    <w:rsid w:val="005C5B67"/>
    <w:rsid w:val="005C5B9A"/>
    <w:rsid w:val="005C64CC"/>
    <w:rsid w:val="005C65F4"/>
    <w:rsid w:val="005E7702"/>
    <w:rsid w:val="005F1867"/>
    <w:rsid w:val="005F26C7"/>
    <w:rsid w:val="00601ECF"/>
    <w:rsid w:val="00613183"/>
    <w:rsid w:val="00615D7E"/>
    <w:rsid w:val="00631C3D"/>
    <w:rsid w:val="00636058"/>
    <w:rsid w:val="00637983"/>
    <w:rsid w:val="00647443"/>
    <w:rsid w:val="00647E25"/>
    <w:rsid w:val="00647F52"/>
    <w:rsid w:val="006546C3"/>
    <w:rsid w:val="00663B44"/>
    <w:rsid w:val="0066471B"/>
    <w:rsid w:val="00665DB7"/>
    <w:rsid w:val="00670C81"/>
    <w:rsid w:val="00672B14"/>
    <w:rsid w:val="006759D6"/>
    <w:rsid w:val="006828F2"/>
    <w:rsid w:val="00687066"/>
    <w:rsid w:val="00690EA2"/>
    <w:rsid w:val="006937A8"/>
    <w:rsid w:val="006943B8"/>
    <w:rsid w:val="006966CC"/>
    <w:rsid w:val="006A2C4B"/>
    <w:rsid w:val="006A5AB1"/>
    <w:rsid w:val="006A63E2"/>
    <w:rsid w:val="006B00AC"/>
    <w:rsid w:val="006C0E82"/>
    <w:rsid w:val="006C1ECB"/>
    <w:rsid w:val="006C5895"/>
    <w:rsid w:val="006D40E0"/>
    <w:rsid w:val="006D5086"/>
    <w:rsid w:val="006E5977"/>
    <w:rsid w:val="006F04EB"/>
    <w:rsid w:val="006F0FAA"/>
    <w:rsid w:val="006F2830"/>
    <w:rsid w:val="006F61EE"/>
    <w:rsid w:val="006F62B8"/>
    <w:rsid w:val="006F6347"/>
    <w:rsid w:val="006F70A5"/>
    <w:rsid w:val="0070251B"/>
    <w:rsid w:val="0070255E"/>
    <w:rsid w:val="0070382D"/>
    <w:rsid w:val="00710DBB"/>
    <w:rsid w:val="00726E8E"/>
    <w:rsid w:val="00742640"/>
    <w:rsid w:val="00755048"/>
    <w:rsid w:val="00755298"/>
    <w:rsid w:val="00755BF6"/>
    <w:rsid w:val="00757232"/>
    <w:rsid w:val="007750B6"/>
    <w:rsid w:val="00784EA5"/>
    <w:rsid w:val="007858C0"/>
    <w:rsid w:val="00787D43"/>
    <w:rsid w:val="00791B9E"/>
    <w:rsid w:val="00794777"/>
    <w:rsid w:val="007B4BF6"/>
    <w:rsid w:val="007C09D7"/>
    <w:rsid w:val="007C43BC"/>
    <w:rsid w:val="007F0373"/>
    <w:rsid w:val="007F229D"/>
    <w:rsid w:val="007F6F8B"/>
    <w:rsid w:val="00800452"/>
    <w:rsid w:val="00802FC2"/>
    <w:rsid w:val="00805878"/>
    <w:rsid w:val="00805BAC"/>
    <w:rsid w:val="00805CC2"/>
    <w:rsid w:val="00805DDE"/>
    <w:rsid w:val="00806714"/>
    <w:rsid w:val="0081129F"/>
    <w:rsid w:val="00813750"/>
    <w:rsid w:val="0081476B"/>
    <w:rsid w:val="008150AC"/>
    <w:rsid w:val="00816FFA"/>
    <w:rsid w:val="0081792F"/>
    <w:rsid w:val="00821060"/>
    <w:rsid w:val="00826D9B"/>
    <w:rsid w:val="008449F2"/>
    <w:rsid w:val="00850395"/>
    <w:rsid w:val="00852687"/>
    <w:rsid w:val="0085510F"/>
    <w:rsid w:val="00856804"/>
    <w:rsid w:val="008603DC"/>
    <w:rsid w:val="008712EC"/>
    <w:rsid w:val="00871B19"/>
    <w:rsid w:val="00877AE6"/>
    <w:rsid w:val="00881599"/>
    <w:rsid w:val="00882329"/>
    <w:rsid w:val="008850BD"/>
    <w:rsid w:val="00887E4E"/>
    <w:rsid w:val="008A2244"/>
    <w:rsid w:val="008A48EB"/>
    <w:rsid w:val="008A6324"/>
    <w:rsid w:val="008A7FA7"/>
    <w:rsid w:val="008B4A91"/>
    <w:rsid w:val="008C0748"/>
    <w:rsid w:val="008C20FA"/>
    <w:rsid w:val="008C477F"/>
    <w:rsid w:val="008C6431"/>
    <w:rsid w:val="008C77BE"/>
    <w:rsid w:val="008C7E50"/>
    <w:rsid w:val="008D5B98"/>
    <w:rsid w:val="008D754F"/>
    <w:rsid w:val="008D7FF7"/>
    <w:rsid w:val="008E0C43"/>
    <w:rsid w:val="008E36A0"/>
    <w:rsid w:val="008E5529"/>
    <w:rsid w:val="008E6438"/>
    <w:rsid w:val="008E7CBA"/>
    <w:rsid w:val="008F2AD9"/>
    <w:rsid w:val="008F5873"/>
    <w:rsid w:val="009002EE"/>
    <w:rsid w:val="00903EE5"/>
    <w:rsid w:val="00910A89"/>
    <w:rsid w:val="00920AC9"/>
    <w:rsid w:val="00920BC2"/>
    <w:rsid w:val="00921753"/>
    <w:rsid w:val="009245A4"/>
    <w:rsid w:val="00925F56"/>
    <w:rsid w:val="00931340"/>
    <w:rsid w:val="00931A24"/>
    <w:rsid w:val="00942CF0"/>
    <w:rsid w:val="00955111"/>
    <w:rsid w:val="00956D3F"/>
    <w:rsid w:val="009623FA"/>
    <w:rsid w:val="00962599"/>
    <w:rsid w:val="00966FB2"/>
    <w:rsid w:val="009830CE"/>
    <w:rsid w:val="009851D1"/>
    <w:rsid w:val="009868DC"/>
    <w:rsid w:val="0099104C"/>
    <w:rsid w:val="00991437"/>
    <w:rsid w:val="00994D65"/>
    <w:rsid w:val="00995A59"/>
    <w:rsid w:val="009A7089"/>
    <w:rsid w:val="009B6058"/>
    <w:rsid w:val="009C41C5"/>
    <w:rsid w:val="009C7663"/>
    <w:rsid w:val="009C7F72"/>
    <w:rsid w:val="009D6A35"/>
    <w:rsid w:val="009E0097"/>
    <w:rsid w:val="009E7B8A"/>
    <w:rsid w:val="009F043D"/>
    <w:rsid w:val="009F1A21"/>
    <w:rsid w:val="009F50D2"/>
    <w:rsid w:val="009F72DA"/>
    <w:rsid w:val="00A11F56"/>
    <w:rsid w:val="00A1396B"/>
    <w:rsid w:val="00A14A30"/>
    <w:rsid w:val="00A17CFF"/>
    <w:rsid w:val="00A23D8C"/>
    <w:rsid w:val="00A31086"/>
    <w:rsid w:val="00A37254"/>
    <w:rsid w:val="00A43E57"/>
    <w:rsid w:val="00A50586"/>
    <w:rsid w:val="00A51B8E"/>
    <w:rsid w:val="00A52BC7"/>
    <w:rsid w:val="00A53A1A"/>
    <w:rsid w:val="00A60BCE"/>
    <w:rsid w:val="00A60FED"/>
    <w:rsid w:val="00A62AF3"/>
    <w:rsid w:val="00A635B4"/>
    <w:rsid w:val="00A637DC"/>
    <w:rsid w:val="00A6596A"/>
    <w:rsid w:val="00A668F7"/>
    <w:rsid w:val="00A669F0"/>
    <w:rsid w:val="00A734B1"/>
    <w:rsid w:val="00A775B6"/>
    <w:rsid w:val="00A808E2"/>
    <w:rsid w:val="00A82AE4"/>
    <w:rsid w:val="00A837A5"/>
    <w:rsid w:val="00A93309"/>
    <w:rsid w:val="00AA1612"/>
    <w:rsid w:val="00AA3B2F"/>
    <w:rsid w:val="00AA3E8D"/>
    <w:rsid w:val="00AC0E3F"/>
    <w:rsid w:val="00AD2E2A"/>
    <w:rsid w:val="00AD52A1"/>
    <w:rsid w:val="00AE05EB"/>
    <w:rsid w:val="00AE1FC5"/>
    <w:rsid w:val="00AE3F3A"/>
    <w:rsid w:val="00AE6316"/>
    <w:rsid w:val="00AF3E0E"/>
    <w:rsid w:val="00B006F2"/>
    <w:rsid w:val="00B02BC0"/>
    <w:rsid w:val="00B05E9F"/>
    <w:rsid w:val="00B13F84"/>
    <w:rsid w:val="00B22016"/>
    <w:rsid w:val="00B255F9"/>
    <w:rsid w:val="00B31968"/>
    <w:rsid w:val="00B358EC"/>
    <w:rsid w:val="00B41EB1"/>
    <w:rsid w:val="00B42C37"/>
    <w:rsid w:val="00B45F52"/>
    <w:rsid w:val="00B51E00"/>
    <w:rsid w:val="00B5346E"/>
    <w:rsid w:val="00B54277"/>
    <w:rsid w:val="00B54D79"/>
    <w:rsid w:val="00B61073"/>
    <w:rsid w:val="00B62814"/>
    <w:rsid w:val="00B73A01"/>
    <w:rsid w:val="00B77780"/>
    <w:rsid w:val="00B8067A"/>
    <w:rsid w:val="00B80E90"/>
    <w:rsid w:val="00B85B2C"/>
    <w:rsid w:val="00B86042"/>
    <w:rsid w:val="00B86A37"/>
    <w:rsid w:val="00B945BE"/>
    <w:rsid w:val="00B947E8"/>
    <w:rsid w:val="00B94941"/>
    <w:rsid w:val="00B94CA9"/>
    <w:rsid w:val="00B96377"/>
    <w:rsid w:val="00B9728A"/>
    <w:rsid w:val="00BA12B4"/>
    <w:rsid w:val="00BC1440"/>
    <w:rsid w:val="00BD21A2"/>
    <w:rsid w:val="00BD289F"/>
    <w:rsid w:val="00BE4F59"/>
    <w:rsid w:val="00BF3D95"/>
    <w:rsid w:val="00C00C31"/>
    <w:rsid w:val="00C031B8"/>
    <w:rsid w:val="00C068B8"/>
    <w:rsid w:val="00C219CB"/>
    <w:rsid w:val="00C24F36"/>
    <w:rsid w:val="00C25302"/>
    <w:rsid w:val="00C27B3E"/>
    <w:rsid w:val="00C313D3"/>
    <w:rsid w:val="00C34FE2"/>
    <w:rsid w:val="00C40753"/>
    <w:rsid w:val="00C415DD"/>
    <w:rsid w:val="00C5076D"/>
    <w:rsid w:val="00C554D8"/>
    <w:rsid w:val="00C61A22"/>
    <w:rsid w:val="00C639FB"/>
    <w:rsid w:val="00C715D1"/>
    <w:rsid w:val="00C80DAE"/>
    <w:rsid w:val="00C835BB"/>
    <w:rsid w:val="00C924DF"/>
    <w:rsid w:val="00CA1333"/>
    <w:rsid w:val="00CA2626"/>
    <w:rsid w:val="00CB0D62"/>
    <w:rsid w:val="00CB1915"/>
    <w:rsid w:val="00CB3794"/>
    <w:rsid w:val="00CB3AA5"/>
    <w:rsid w:val="00CB59F0"/>
    <w:rsid w:val="00CB5E5E"/>
    <w:rsid w:val="00CD32FC"/>
    <w:rsid w:val="00CD429D"/>
    <w:rsid w:val="00CD5888"/>
    <w:rsid w:val="00CE0033"/>
    <w:rsid w:val="00CE36EA"/>
    <w:rsid w:val="00CE48F7"/>
    <w:rsid w:val="00CF200A"/>
    <w:rsid w:val="00D05290"/>
    <w:rsid w:val="00D05595"/>
    <w:rsid w:val="00D10EFB"/>
    <w:rsid w:val="00D15766"/>
    <w:rsid w:val="00D166A2"/>
    <w:rsid w:val="00D20699"/>
    <w:rsid w:val="00D2278F"/>
    <w:rsid w:val="00D2331B"/>
    <w:rsid w:val="00D32335"/>
    <w:rsid w:val="00D336C4"/>
    <w:rsid w:val="00D33A48"/>
    <w:rsid w:val="00D36995"/>
    <w:rsid w:val="00D4389B"/>
    <w:rsid w:val="00D447E9"/>
    <w:rsid w:val="00D458D5"/>
    <w:rsid w:val="00D4724F"/>
    <w:rsid w:val="00D478D6"/>
    <w:rsid w:val="00D502A6"/>
    <w:rsid w:val="00D5494B"/>
    <w:rsid w:val="00D552CD"/>
    <w:rsid w:val="00D552DE"/>
    <w:rsid w:val="00D62BD4"/>
    <w:rsid w:val="00D80C97"/>
    <w:rsid w:val="00DA786E"/>
    <w:rsid w:val="00DB01DF"/>
    <w:rsid w:val="00DD0047"/>
    <w:rsid w:val="00DD5DAC"/>
    <w:rsid w:val="00DE7DDB"/>
    <w:rsid w:val="00DF72E6"/>
    <w:rsid w:val="00E019F3"/>
    <w:rsid w:val="00E10642"/>
    <w:rsid w:val="00E1157C"/>
    <w:rsid w:val="00E35D86"/>
    <w:rsid w:val="00E40FD6"/>
    <w:rsid w:val="00E43B4F"/>
    <w:rsid w:val="00E61152"/>
    <w:rsid w:val="00E67834"/>
    <w:rsid w:val="00E67A01"/>
    <w:rsid w:val="00E70C1E"/>
    <w:rsid w:val="00E7677F"/>
    <w:rsid w:val="00E7732E"/>
    <w:rsid w:val="00E82E67"/>
    <w:rsid w:val="00E865ED"/>
    <w:rsid w:val="00E875F2"/>
    <w:rsid w:val="00E92433"/>
    <w:rsid w:val="00E94D1C"/>
    <w:rsid w:val="00EB1124"/>
    <w:rsid w:val="00EB2B28"/>
    <w:rsid w:val="00EB475C"/>
    <w:rsid w:val="00EC170D"/>
    <w:rsid w:val="00EC4A2B"/>
    <w:rsid w:val="00ED12F3"/>
    <w:rsid w:val="00ED2F62"/>
    <w:rsid w:val="00ED77B6"/>
    <w:rsid w:val="00EE05ED"/>
    <w:rsid w:val="00EE0C6C"/>
    <w:rsid w:val="00EE43CE"/>
    <w:rsid w:val="00EE5187"/>
    <w:rsid w:val="00EE6023"/>
    <w:rsid w:val="00EE6187"/>
    <w:rsid w:val="00EE6389"/>
    <w:rsid w:val="00EE6E9A"/>
    <w:rsid w:val="00EF613B"/>
    <w:rsid w:val="00F02723"/>
    <w:rsid w:val="00F04870"/>
    <w:rsid w:val="00F1228C"/>
    <w:rsid w:val="00F13216"/>
    <w:rsid w:val="00F14DFC"/>
    <w:rsid w:val="00F21512"/>
    <w:rsid w:val="00F24B24"/>
    <w:rsid w:val="00F41515"/>
    <w:rsid w:val="00F43E32"/>
    <w:rsid w:val="00F45A54"/>
    <w:rsid w:val="00F47177"/>
    <w:rsid w:val="00F52154"/>
    <w:rsid w:val="00F52F23"/>
    <w:rsid w:val="00F562BD"/>
    <w:rsid w:val="00F61E1B"/>
    <w:rsid w:val="00F661FC"/>
    <w:rsid w:val="00F6779E"/>
    <w:rsid w:val="00F67B15"/>
    <w:rsid w:val="00F80B82"/>
    <w:rsid w:val="00F81444"/>
    <w:rsid w:val="00F90C7C"/>
    <w:rsid w:val="00F92BD7"/>
    <w:rsid w:val="00F936F2"/>
    <w:rsid w:val="00FB04A8"/>
    <w:rsid w:val="00FB0C6A"/>
    <w:rsid w:val="00FB25F8"/>
    <w:rsid w:val="00FC12C2"/>
    <w:rsid w:val="00FC159E"/>
    <w:rsid w:val="00FC2496"/>
    <w:rsid w:val="00FC36E3"/>
    <w:rsid w:val="00FD08AF"/>
    <w:rsid w:val="00FD1E66"/>
    <w:rsid w:val="00FD3422"/>
    <w:rsid w:val="00FD3D02"/>
    <w:rsid w:val="00FD4BA5"/>
    <w:rsid w:val="00FD5107"/>
    <w:rsid w:val="00FD6F18"/>
    <w:rsid w:val="00FE019E"/>
    <w:rsid w:val="00FF3E32"/>
    <w:rsid w:val="00FF46EC"/>
    <w:rsid w:val="00FF484E"/>
    <w:rsid w:val="00FF5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BFB4009"/>
  <w15:chartTrackingRefBased/>
  <w15:docId w15:val="{85C6F15A-4B29-46C9-A85F-900BE14D2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5">
    <w:name w:val="heading 5"/>
    <w:basedOn w:val="a"/>
    <w:next w:val="a"/>
    <w:qFormat/>
    <w:rsid w:val="00441758"/>
    <w:pPr>
      <w:widowControl/>
      <w:autoSpaceDE/>
      <w:autoSpaceDN/>
      <w:adjustRightInd/>
      <w:spacing w:before="240" w:after="60"/>
      <w:outlineLvl w:val="4"/>
    </w:pPr>
    <w:rPr>
      <w:b/>
      <w:bCs/>
      <w:i/>
      <w:iCs/>
      <w:sz w:val="26"/>
      <w:szCs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B86042"/>
    <w:pPr>
      <w:widowControl/>
      <w:autoSpaceDE/>
      <w:autoSpaceDN/>
      <w:adjustRightInd/>
    </w:pPr>
    <w:rPr>
      <w:rFonts w:ascii="Verdana" w:hAnsi="Verdana" w:cs="Verdana"/>
      <w:lang w:val="en-US" w:eastAsia="en-US"/>
    </w:rPr>
  </w:style>
  <w:style w:type="table" w:styleId="a4">
    <w:name w:val="Table Grid"/>
    <w:basedOn w:val="a1"/>
    <w:rsid w:val="00AE63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ody Text"/>
    <w:basedOn w:val="a"/>
    <w:rsid w:val="00441758"/>
    <w:pPr>
      <w:widowControl/>
      <w:autoSpaceDE/>
      <w:autoSpaceDN/>
      <w:adjustRightInd/>
      <w:spacing w:after="120"/>
    </w:pPr>
    <w:rPr>
      <w:lang w:val="uk-UA"/>
    </w:rPr>
  </w:style>
  <w:style w:type="paragraph" w:styleId="a6">
    <w:name w:val="Normal (Web)"/>
    <w:basedOn w:val="a"/>
    <w:rsid w:val="00441758"/>
    <w:pPr>
      <w:widowControl/>
      <w:autoSpaceDE/>
      <w:autoSpaceDN/>
      <w:adjustRightInd/>
      <w:spacing w:before="100" w:beforeAutospacing="1" w:after="100" w:afterAutospacing="1"/>
    </w:pPr>
    <w:rPr>
      <w:sz w:val="24"/>
      <w:szCs w:val="24"/>
    </w:rPr>
  </w:style>
  <w:style w:type="character" w:styleId="a7">
    <w:name w:val="Strong"/>
    <w:qFormat/>
    <w:rsid w:val="00441758"/>
    <w:rPr>
      <w:b/>
      <w:bCs/>
    </w:rPr>
  </w:style>
  <w:style w:type="paragraph" w:styleId="a8">
    <w:name w:val="Body Text Indent"/>
    <w:basedOn w:val="a"/>
    <w:rsid w:val="00441758"/>
    <w:pPr>
      <w:widowControl/>
      <w:autoSpaceDE/>
      <w:autoSpaceDN/>
      <w:adjustRightInd/>
      <w:spacing w:after="120"/>
      <w:ind w:left="283"/>
    </w:pPr>
    <w:rPr>
      <w:sz w:val="24"/>
      <w:szCs w:val="24"/>
    </w:rPr>
  </w:style>
  <w:style w:type="character" w:customStyle="1" w:styleId="apple-converted-space">
    <w:name w:val="apple-converted-space"/>
    <w:basedOn w:val="a0"/>
    <w:rsid w:val="00441758"/>
  </w:style>
  <w:style w:type="paragraph" w:customStyle="1" w:styleId="a9">
    <w:name w:val=" Знак Знак Знак"/>
    <w:basedOn w:val="a"/>
    <w:rsid w:val="00B80E90"/>
    <w:pPr>
      <w:widowControl/>
      <w:autoSpaceDE/>
      <w:autoSpaceDN/>
      <w:adjustRightInd/>
    </w:pPr>
    <w:rPr>
      <w:rFonts w:ascii="Verdana" w:hAnsi="Verdana" w:cs="Verdana"/>
      <w:lang w:val="en-US" w:eastAsia="en-US"/>
    </w:rPr>
  </w:style>
  <w:style w:type="character" w:customStyle="1" w:styleId="apple-style-span">
    <w:name w:val="apple-style-span"/>
    <w:basedOn w:val="a0"/>
    <w:rsid w:val="00B80E90"/>
  </w:style>
  <w:style w:type="paragraph" w:styleId="aa">
    <w:name w:val="header"/>
    <w:basedOn w:val="a"/>
    <w:rsid w:val="00B80E90"/>
    <w:pPr>
      <w:tabs>
        <w:tab w:val="center" w:pos="4677"/>
        <w:tab w:val="right" w:pos="9355"/>
      </w:tabs>
    </w:pPr>
  </w:style>
  <w:style w:type="character" w:styleId="ab">
    <w:name w:val="page number"/>
    <w:basedOn w:val="a0"/>
    <w:rsid w:val="00B80E90"/>
  </w:style>
  <w:style w:type="paragraph" w:customStyle="1" w:styleId="rvps1">
    <w:name w:val="rvps1"/>
    <w:basedOn w:val="a"/>
    <w:rsid w:val="007F6F8B"/>
    <w:pPr>
      <w:widowControl/>
      <w:autoSpaceDE/>
      <w:autoSpaceDN/>
      <w:adjustRightInd/>
      <w:spacing w:before="100" w:beforeAutospacing="1" w:after="100" w:afterAutospacing="1"/>
    </w:pPr>
    <w:rPr>
      <w:sz w:val="24"/>
      <w:szCs w:val="24"/>
    </w:rPr>
  </w:style>
  <w:style w:type="character" w:customStyle="1" w:styleId="rvts15">
    <w:name w:val="rvts15"/>
    <w:basedOn w:val="a0"/>
    <w:rsid w:val="007F6F8B"/>
  </w:style>
  <w:style w:type="paragraph" w:customStyle="1" w:styleId="rvps4">
    <w:name w:val="rvps4"/>
    <w:basedOn w:val="a"/>
    <w:rsid w:val="007F6F8B"/>
    <w:pPr>
      <w:widowControl/>
      <w:autoSpaceDE/>
      <w:autoSpaceDN/>
      <w:adjustRightInd/>
      <w:spacing w:before="100" w:beforeAutospacing="1" w:after="100" w:afterAutospacing="1"/>
    </w:pPr>
    <w:rPr>
      <w:sz w:val="24"/>
      <w:szCs w:val="24"/>
    </w:rPr>
  </w:style>
  <w:style w:type="character" w:customStyle="1" w:styleId="rvts23">
    <w:name w:val="rvts23"/>
    <w:basedOn w:val="a0"/>
    <w:rsid w:val="007F6F8B"/>
  </w:style>
  <w:style w:type="paragraph" w:customStyle="1" w:styleId="rvps7">
    <w:name w:val="rvps7"/>
    <w:basedOn w:val="a"/>
    <w:rsid w:val="007F6F8B"/>
    <w:pPr>
      <w:widowControl/>
      <w:autoSpaceDE/>
      <w:autoSpaceDN/>
      <w:adjustRightInd/>
      <w:spacing w:before="100" w:beforeAutospacing="1" w:after="100" w:afterAutospacing="1"/>
    </w:pPr>
    <w:rPr>
      <w:sz w:val="24"/>
      <w:szCs w:val="24"/>
    </w:rPr>
  </w:style>
  <w:style w:type="character" w:customStyle="1" w:styleId="rvts9">
    <w:name w:val="rvts9"/>
    <w:basedOn w:val="a0"/>
    <w:rsid w:val="007F6F8B"/>
  </w:style>
  <w:style w:type="paragraph" w:customStyle="1" w:styleId="rvps14">
    <w:name w:val="rvps14"/>
    <w:basedOn w:val="a"/>
    <w:rsid w:val="007F6F8B"/>
    <w:pPr>
      <w:widowControl/>
      <w:autoSpaceDE/>
      <w:autoSpaceDN/>
      <w:adjustRightInd/>
      <w:spacing w:before="100" w:beforeAutospacing="1" w:after="100" w:afterAutospacing="1"/>
    </w:pPr>
    <w:rPr>
      <w:sz w:val="24"/>
      <w:szCs w:val="24"/>
    </w:rPr>
  </w:style>
  <w:style w:type="paragraph" w:customStyle="1" w:styleId="rvps12">
    <w:name w:val="rvps12"/>
    <w:basedOn w:val="a"/>
    <w:rsid w:val="007F6F8B"/>
    <w:pPr>
      <w:widowControl/>
      <w:autoSpaceDE/>
      <w:autoSpaceDN/>
      <w:adjustRightInd/>
      <w:spacing w:before="100" w:beforeAutospacing="1" w:after="100" w:afterAutospacing="1"/>
    </w:pPr>
    <w:rPr>
      <w:sz w:val="24"/>
      <w:szCs w:val="24"/>
    </w:rPr>
  </w:style>
  <w:style w:type="character" w:customStyle="1" w:styleId="rvts48">
    <w:name w:val="rvts48"/>
    <w:basedOn w:val="a0"/>
    <w:rsid w:val="007F6F8B"/>
  </w:style>
  <w:style w:type="character" w:styleId="ac">
    <w:name w:val="Hyperlink"/>
    <w:basedOn w:val="a0"/>
    <w:rsid w:val="007F6F8B"/>
    <w:rPr>
      <w:color w:val="0000FF"/>
      <w:u w:val="single"/>
    </w:rPr>
  </w:style>
  <w:style w:type="paragraph" w:customStyle="1" w:styleId="rvps6">
    <w:name w:val="rvps6"/>
    <w:basedOn w:val="a"/>
    <w:rsid w:val="007F6F8B"/>
    <w:pPr>
      <w:widowControl/>
      <w:autoSpaceDE/>
      <w:autoSpaceDN/>
      <w:adjustRightInd/>
      <w:spacing w:before="100" w:beforeAutospacing="1" w:after="100" w:afterAutospacing="1"/>
    </w:pPr>
    <w:rPr>
      <w:sz w:val="24"/>
      <w:szCs w:val="24"/>
    </w:rPr>
  </w:style>
  <w:style w:type="paragraph" w:styleId="2">
    <w:name w:val="Body Text 2"/>
    <w:basedOn w:val="a"/>
    <w:rsid w:val="003012EE"/>
    <w:pPr>
      <w:spacing w:after="120" w:line="480" w:lineRule="auto"/>
    </w:pPr>
  </w:style>
  <w:style w:type="paragraph" w:customStyle="1" w:styleId="Default">
    <w:name w:val="Default"/>
    <w:rsid w:val="003012EE"/>
    <w:pPr>
      <w:autoSpaceDE w:val="0"/>
      <w:autoSpaceDN w:val="0"/>
      <w:adjustRightInd w:val="0"/>
    </w:pPr>
    <w:rPr>
      <w:color w:val="000000"/>
      <w:sz w:val="24"/>
      <w:szCs w:val="24"/>
      <w:lang w:eastAsia="en-US"/>
    </w:rPr>
  </w:style>
  <w:style w:type="paragraph" w:customStyle="1" w:styleId="ListParagraph">
    <w:name w:val="List Paragraph"/>
    <w:basedOn w:val="a"/>
    <w:rsid w:val="003012EE"/>
    <w:pPr>
      <w:widowControl/>
      <w:autoSpaceDE/>
      <w:autoSpaceDN/>
      <w:adjustRightInd/>
      <w:ind w:left="720"/>
      <w:contextualSpacing/>
      <w:jc w:val="both"/>
    </w:pPr>
    <w:rPr>
      <w:rFonts w:ascii="Myriad Pro" w:eastAsia="SimSun" w:hAnsi="Myriad Pro" w:cs="Arial"/>
      <w:sz w:val="24"/>
      <w:szCs w:val="22"/>
      <w:lang w:eastAsia="zh-CN"/>
    </w:rPr>
  </w:style>
  <w:style w:type="character" w:customStyle="1" w:styleId="FontStyle88">
    <w:name w:val="Font Style88"/>
    <w:basedOn w:val="a0"/>
    <w:rsid w:val="003012EE"/>
    <w:rPr>
      <w:rFonts w:ascii="Franklin Gothic Medium" w:hAnsi="Franklin Gothic Medium" w:cs="Franklin Gothic Medium"/>
      <w:sz w:val="14"/>
      <w:szCs w:val="14"/>
    </w:rPr>
  </w:style>
  <w:style w:type="paragraph" w:customStyle="1" w:styleId="Style10">
    <w:name w:val="Style10"/>
    <w:basedOn w:val="a"/>
    <w:rsid w:val="003012EE"/>
    <w:pPr>
      <w:spacing w:line="144" w:lineRule="exact"/>
      <w:ind w:firstLine="221"/>
      <w:jc w:val="both"/>
    </w:pPr>
    <w:rPr>
      <w:rFonts w:ascii="Sylfaen" w:hAnsi="Sylfae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669898">
      <w:bodyDiv w:val="1"/>
      <w:marLeft w:val="0"/>
      <w:marRight w:val="0"/>
      <w:marTop w:val="0"/>
      <w:marBottom w:val="0"/>
      <w:divBdr>
        <w:top w:val="none" w:sz="0" w:space="0" w:color="auto"/>
        <w:left w:val="none" w:sz="0" w:space="0" w:color="auto"/>
        <w:bottom w:val="none" w:sz="0" w:space="0" w:color="auto"/>
        <w:right w:val="none" w:sz="0" w:space="0" w:color="auto"/>
      </w:divBdr>
    </w:div>
    <w:div w:id="749348278">
      <w:bodyDiv w:val="1"/>
      <w:marLeft w:val="0"/>
      <w:marRight w:val="0"/>
      <w:marTop w:val="0"/>
      <w:marBottom w:val="0"/>
      <w:divBdr>
        <w:top w:val="none" w:sz="0" w:space="0" w:color="auto"/>
        <w:left w:val="none" w:sz="0" w:space="0" w:color="auto"/>
        <w:bottom w:val="none" w:sz="0" w:space="0" w:color="auto"/>
        <w:right w:val="none" w:sz="0" w:space="0" w:color="auto"/>
      </w:divBdr>
    </w:div>
    <w:div w:id="902063950">
      <w:bodyDiv w:val="1"/>
      <w:marLeft w:val="0"/>
      <w:marRight w:val="0"/>
      <w:marTop w:val="0"/>
      <w:marBottom w:val="0"/>
      <w:divBdr>
        <w:top w:val="none" w:sz="0" w:space="0" w:color="auto"/>
        <w:left w:val="none" w:sz="0" w:space="0" w:color="auto"/>
        <w:bottom w:val="none" w:sz="0" w:space="0" w:color="auto"/>
        <w:right w:val="none" w:sz="0" w:space="0" w:color="auto"/>
      </w:divBdr>
    </w:div>
    <w:div w:id="1018892402">
      <w:bodyDiv w:val="1"/>
      <w:marLeft w:val="0"/>
      <w:marRight w:val="0"/>
      <w:marTop w:val="0"/>
      <w:marBottom w:val="0"/>
      <w:divBdr>
        <w:top w:val="none" w:sz="0" w:space="0" w:color="auto"/>
        <w:left w:val="none" w:sz="0" w:space="0" w:color="auto"/>
        <w:bottom w:val="none" w:sz="0" w:space="0" w:color="auto"/>
        <w:right w:val="none" w:sz="0" w:space="0" w:color="auto"/>
      </w:divBdr>
    </w:div>
    <w:div w:id="1079450045">
      <w:bodyDiv w:val="1"/>
      <w:marLeft w:val="0"/>
      <w:marRight w:val="0"/>
      <w:marTop w:val="0"/>
      <w:marBottom w:val="0"/>
      <w:divBdr>
        <w:top w:val="none" w:sz="0" w:space="0" w:color="auto"/>
        <w:left w:val="none" w:sz="0" w:space="0" w:color="auto"/>
        <w:bottom w:val="none" w:sz="0" w:space="0" w:color="auto"/>
        <w:right w:val="none" w:sz="0" w:space="0" w:color="auto"/>
      </w:divBdr>
    </w:div>
    <w:div w:id="1690371419">
      <w:bodyDiv w:val="1"/>
      <w:marLeft w:val="0"/>
      <w:marRight w:val="0"/>
      <w:marTop w:val="0"/>
      <w:marBottom w:val="0"/>
      <w:divBdr>
        <w:top w:val="none" w:sz="0" w:space="0" w:color="auto"/>
        <w:left w:val="none" w:sz="0" w:space="0" w:color="auto"/>
        <w:bottom w:val="none" w:sz="0" w:space="0" w:color="auto"/>
        <w:right w:val="none" w:sz="0" w:space="0" w:color="auto"/>
      </w:divBdr>
      <w:divsChild>
        <w:div w:id="1448740075">
          <w:marLeft w:val="0"/>
          <w:marRight w:val="0"/>
          <w:marTop w:val="150"/>
          <w:marBottom w:val="150"/>
          <w:divBdr>
            <w:top w:val="none" w:sz="0" w:space="0" w:color="auto"/>
            <w:left w:val="none" w:sz="0" w:space="0" w:color="auto"/>
            <w:bottom w:val="none" w:sz="0" w:space="0" w:color="auto"/>
            <w:right w:val="none" w:sz="0" w:space="0" w:color="auto"/>
          </w:divBdr>
        </w:div>
      </w:divsChild>
    </w:div>
    <w:div w:id="185160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z1655-12" TargetMode="External"/><Relationship Id="rId13" Type="http://schemas.openxmlformats.org/officeDocument/2006/relationships/hyperlink" Target="http://www.chernivtsy.eu" TargetMode="External"/><Relationship Id="rId3" Type="http://schemas.openxmlformats.org/officeDocument/2006/relationships/settings" Target="settings.xml"/><Relationship Id="rId7" Type="http://schemas.openxmlformats.org/officeDocument/2006/relationships/hyperlink" Target="http://zakon1.rada.gov.ua/laws/show/z1655-12" TargetMode="External"/><Relationship Id="rId12" Type="http://schemas.openxmlformats.org/officeDocument/2006/relationships/hyperlink" Target="mailto:torgitorgi@ukr.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1.rada.gov.ua/laws/show/z1655-12"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zakon1.rada.gov.ua/laws/show/z1655-12" TargetMode="External"/><Relationship Id="rId4" Type="http://schemas.openxmlformats.org/officeDocument/2006/relationships/webSettings" Target="webSettings.xml"/><Relationship Id="rId9" Type="http://schemas.openxmlformats.org/officeDocument/2006/relationships/hyperlink" Target="http://zakon1.rada.gov.ua/laws/show/z1655-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3403</Words>
  <Characters>19400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22758</CharactersWithSpaces>
  <SharedDoc>false</SharedDoc>
  <HLinks>
    <vt:vector size="42" baseType="variant">
      <vt:variant>
        <vt:i4>1900619</vt:i4>
      </vt:variant>
      <vt:variant>
        <vt:i4>18</vt:i4>
      </vt:variant>
      <vt:variant>
        <vt:i4>0</vt:i4>
      </vt:variant>
      <vt:variant>
        <vt:i4>5</vt:i4>
      </vt:variant>
      <vt:variant>
        <vt:lpwstr>http://www.chernivtsy.eu/</vt:lpwstr>
      </vt:variant>
      <vt:variant>
        <vt:lpwstr/>
      </vt:variant>
      <vt:variant>
        <vt:i4>6619204</vt:i4>
      </vt:variant>
      <vt:variant>
        <vt:i4>15</vt:i4>
      </vt:variant>
      <vt:variant>
        <vt:i4>0</vt:i4>
      </vt:variant>
      <vt:variant>
        <vt:i4>5</vt:i4>
      </vt:variant>
      <vt:variant>
        <vt:lpwstr>mailto:torgitorgi@ukr.net</vt:lpwstr>
      </vt:variant>
      <vt:variant>
        <vt:lpwstr/>
      </vt:variant>
      <vt:variant>
        <vt:i4>720973</vt:i4>
      </vt:variant>
      <vt:variant>
        <vt:i4>12</vt:i4>
      </vt:variant>
      <vt:variant>
        <vt:i4>0</vt:i4>
      </vt:variant>
      <vt:variant>
        <vt:i4>5</vt:i4>
      </vt:variant>
      <vt:variant>
        <vt:lpwstr>http://zakon1.rada.gov.ua/laws/show/z1655-12</vt:lpwstr>
      </vt:variant>
      <vt:variant>
        <vt:lpwstr/>
      </vt:variant>
      <vt:variant>
        <vt:i4>720973</vt:i4>
      </vt:variant>
      <vt:variant>
        <vt:i4>9</vt:i4>
      </vt:variant>
      <vt:variant>
        <vt:i4>0</vt:i4>
      </vt:variant>
      <vt:variant>
        <vt:i4>5</vt:i4>
      </vt:variant>
      <vt:variant>
        <vt:lpwstr>http://zakon1.rada.gov.ua/laws/show/z1655-12</vt:lpwstr>
      </vt:variant>
      <vt:variant>
        <vt:lpwstr/>
      </vt:variant>
      <vt:variant>
        <vt:i4>720973</vt:i4>
      </vt:variant>
      <vt:variant>
        <vt:i4>6</vt:i4>
      </vt:variant>
      <vt:variant>
        <vt:i4>0</vt:i4>
      </vt:variant>
      <vt:variant>
        <vt:i4>5</vt:i4>
      </vt:variant>
      <vt:variant>
        <vt:lpwstr>http://zakon1.rada.gov.ua/laws/show/z1655-12</vt:lpwstr>
      </vt:variant>
      <vt:variant>
        <vt:lpwstr/>
      </vt:variant>
      <vt:variant>
        <vt:i4>720973</vt:i4>
      </vt:variant>
      <vt:variant>
        <vt:i4>3</vt:i4>
      </vt:variant>
      <vt:variant>
        <vt:i4>0</vt:i4>
      </vt:variant>
      <vt:variant>
        <vt:i4>5</vt:i4>
      </vt:variant>
      <vt:variant>
        <vt:lpwstr>http://zakon1.rada.gov.ua/laws/show/z1655-12</vt:lpwstr>
      </vt:variant>
      <vt:variant>
        <vt:lpwstr/>
      </vt: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3</cp:revision>
  <cp:lastPrinted>2017-04-10T06:51:00Z</cp:lastPrinted>
  <dcterms:created xsi:type="dcterms:W3CDTF">2018-03-06T09:00:00Z</dcterms:created>
  <dcterms:modified xsi:type="dcterms:W3CDTF">2018-03-06T09:01:00Z</dcterms:modified>
</cp:coreProperties>
</file>