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20" w:rsidRDefault="00D71A20" w:rsidP="00D71A20">
      <w:pPr>
        <w:jc w:val="center"/>
      </w:pPr>
      <w:bookmarkStart w:id="0" w:name="_GoBack"/>
      <w:bookmarkEnd w:id="0"/>
    </w:p>
    <w:p w:rsidR="00D71A20" w:rsidRDefault="00ED2A89" w:rsidP="00D71A20">
      <w:pPr>
        <w:jc w:val="center"/>
      </w:pPr>
      <w:r w:rsidRPr="00D01369">
        <w:rPr>
          <w:noProof/>
          <w:lang w:val="en-US" w:eastAsia="en-US"/>
        </w:rPr>
        <w:drawing>
          <wp:inline distT="0" distB="0" distL="0" distR="0">
            <wp:extent cx="3810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A20" w:rsidRDefault="00D71A20" w:rsidP="00D71A20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D71A20" w:rsidRDefault="00D71A20" w:rsidP="00D71A20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D71A20" w:rsidRDefault="00D71A20" w:rsidP="00D71A2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D71A20" w:rsidRDefault="00D71A20" w:rsidP="00D71A20">
      <w:pPr>
        <w:rPr>
          <w:b/>
          <w:bCs/>
          <w:sz w:val="16"/>
          <w:szCs w:val="16"/>
        </w:rPr>
      </w:pPr>
    </w:p>
    <w:p w:rsidR="00D71A20" w:rsidRPr="00A730A9" w:rsidRDefault="00D71A20" w:rsidP="00D71A20">
      <w:pPr>
        <w:jc w:val="both"/>
        <w:rPr>
          <w:b/>
          <w:bCs/>
          <w:sz w:val="16"/>
          <w:szCs w:val="16"/>
          <w:lang w:val="ru-RU"/>
        </w:rPr>
      </w:pPr>
    </w:p>
    <w:p w:rsidR="00D71A20" w:rsidRDefault="00D71A20" w:rsidP="00D71A20">
      <w:pPr>
        <w:jc w:val="both"/>
        <w:rPr>
          <w:sz w:val="28"/>
          <w:szCs w:val="28"/>
        </w:rPr>
      </w:pPr>
      <w:r w:rsidRPr="00A730A9">
        <w:rPr>
          <w:b/>
          <w:bCs/>
          <w:sz w:val="28"/>
          <w:szCs w:val="28"/>
          <w:u w:val="single"/>
          <w:lang w:val="ru-RU"/>
        </w:rPr>
        <w:t xml:space="preserve"> </w:t>
      </w:r>
      <w:r w:rsidRPr="00A730A9">
        <w:rPr>
          <w:bCs/>
          <w:sz w:val="28"/>
          <w:szCs w:val="28"/>
          <w:u w:val="single"/>
          <w:lang w:val="en-US"/>
        </w:rPr>
        <w:t>02.03.</w:t>
      </w:r>
      <w:r w:rsidRPr="00A730A9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2A2A84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</w:t>
      </w:r>
      <w:r w:rsidRPr="00A730A9">
        <w:rPr>
          <w:sz w:val="28"/>
          <w:szCs w:val="28"/>
          <w:u w:val="single"/>
          <w:lang w:val="ru-RU"/>
        </w:rPr>
        <w:t>78-р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</w:rPr>
        <w:t>м. Чернівці</w:t>
      </w:r>
    </w:p>
    <w:p w:rsidR="00D71A20" w:rsidRDefault="00D71A20" w:rsidP="00D71A20">
      <w:pPr>
        <w:rPr>
          <w:sz w:val="16"/>
          <w:szCs w:val="16"/>
        </w:rPr>
      </w:pPr>
    </w:p>
    <w:p w:rsidR="00D71A20" w:rsidRDefault="00D71A20" w:rsidP="00D71A2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D71A20" w:rsidRPr="001B2E77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D71A20" w:rsidRPr="00D37492" w:rsidRDefault="00D71A20" w:rsidP="00D71A20">
            <w:pPr>
              <w:jc w:val="center"/>
              <w:rPr>
                <w:b/>
                <w:bCs/>
                <w:sz w:val="28"/>
                <w:szCs w:val="28"/>
              </w:rPr>
            </w:pPr>
            <w:r w:rsidRPr="00D37492">
              <w:rPr>
                <w:b/>
                <w:bCs/>
                <w:sz w:val="28"/>
                <w:szCs w:val="28"/>
              </w:rPr>
              <w:t>Про забезпечення підвищення  позиції міста Чернівці</w:t>
            </w:r>
            <w:r>
              <w:rPr>
                <w:b/>
                <w:bCs/>
                <w:sz w:val="28"/>
                <w:szCs w:val="28"/>
              </w:rPr>
              <w:t>в</w:t>
            </w:r>
          </w:p>
          <w:p w:rsidR="00D71A20" w:rsidRPr="001B2E77" w:rsidRDefault="00D71A20" w:rsidP="00D71A20">
            <w:pPr>
              <w:jc w:val="center"/>
              <w:rPr>
                <w:b/>
                <w:bCs/>
                <w:sz w:val="28"/>
                <w:szCs w:val="28"/>
              </w:rPr>
            </w:pPr>
            <w:r w:rsidRPr="00D37492">
              <w:rPr>
                <w:b/>
                <w:bCs/>
                <w:sz w:val="28"/>
                <w:szCs w:val="28"/>
              </w:rPr>
              <w:t>в Рейтингу прозорості міст України</w:t>
            </w:r>
          </w:p>
          <w:p w:rsidR="00D71A20" w:rsidRPr="001B2E77" w:rsidRDefault="00D71A20" w:rsidP="00D71A2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71A20" w:rsidRPr="001B2E77" w:rsidRDefault="00D71A20" w:rsidP="00D71A2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71A20" w:rsidRDefault="00D71A20" w:rsidP="00D71A20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</w:r>
    </w:p>
    <w:p w:rsidR="00D71A20" w:rsidRPr="00371163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>Керуючись п</w:t>
      </w:r>
      <w:r w:rsidRPr="004722C0">
        <w:rPr>
          <w:sz w:val="28"/>
          <w:szCs w:val="28"/>
          <w:lang w:val="ru-RU"/>
        </w:rPr>
        <w:t>унктом</w:t>
      </w:r>
      <w:r>
        <w:rPr>
          <w:sz w:val="28"/>
          <w:szCs w:val="28"/>
        </w:rPr>
        <w:t xml:space="preserve"> 20 частини 4 статті</w:t>
      </w:r>
      <w:r w:rsidRPr="00D37492">
        <w:rPr>
          <w:sz w:val="28"/>
          <w:szCs w:val="28"/>
        </w:rPr>
        <w:t xml:space="preserve"> 42, ч</w:t>
      </w:r>
      <w:r>
        <w:rPr>
          <w:sz w:val="28"/>
          <w:szCs w:val="28"/>
        </w:rPr>
        <w:t>астиною 8 статті</w:t>
      </w:r>
      <w:r w:rsidRPr="00D37492">
        <w:rPr>
          <w:sz w:val="28"/>
          <w:szCs w:val="28"/>
        </w:rPr>
        <w:t xml:space="preserve"> 59 Закону України «Про місцеве самоврядування в Україні», Законами України «Про інформацію», «Про доступ до публічної інформації», </w:t>
      </w:r>
      <w:r>
        <w:rPr>
          <w:sz w:val="28"/>
          <w:szCs w:val="28"/>
        </w:rPr>
        <w:t>п</w:t>
      </w:r>
      <w:r w:rsidRPr="00D37492">
        <w:rPr>
          <w:sz w:val="28"/>
          <w:szCs w:val="28"/>
        </w:rPr>
        <w:t>остановою К</w:t>
      </w:r>
      <w:r>
        <w:rPr>
          <w:sz w:val="28"/>
          <w:szCs w:val="28"/>
        </w:rPr>
        <w:t xml:space="preserve">абінету </w:t>
      </w:r>
      <w:r w:rsidRPr="00D37492">
        <w:rPr>
          <w:sz w:val="28"/>
          <w:szCs w:val="28"/>
        </w:rPr>
        <w:t>М</w:t>
      </w:r>
      <w:r>
        <w:rPr>
          <w:sz w:val="28"/>
          <w:szCs w:val="28"/>
        </w:rPr>
        <w:t xml:space="preserve">іністрів </w:t>
      </w:r>
      <w:r w:rsidRPr="00D37492">
        <w:rPr>
          <w:sz w:val="28"/>
          <w:szCs w:val="28"/>
        </w:rPr>
        <w:t>У</w:t>
      </w:r>
      <w:r>
        <w:rPr>
          <w:sz w:val="28"/>
          <w:szCs w:val="28"/>
        </w:rPr>
        <w:t>країни</w:t>
      </w:r>
      <w:r w:rsidRPr="00D37492">
        <w:rPr>
          <w:sz w:val="28"/>
          <w:szCs w:val="28"/>
        </w:rPr>
        <w:t xml:space="preserve"> </w:t>
      </w:r>
      <w:r>
        <w:rPr>
          <w:sz w:val="28"/>
          <w:szCs w:val="28"/>
        </w:rPr>
        <w:t>від 21.10.</w:t>
      </w:r>
      <w:r w:rsidRPr="003D4B41">
        <w:rPr>
          <w:sz w:val="28"/>
          <w:szCs w:val="28"/>
        </w:rPr>
        <w:t xml:space="preserve">2015 р. </w:t>
      </w:r>
      <w:r w:rsidRPr="00D37492">
        <w:rPr>
          <w:sz w:val="28"/>
          <w:szCs w:val="28"/>
        </w:rPr>
        <w:t>№ 835 «Про затвердження Положення про набори даних, які підлягають оприлюдненню у формі відкритих даних» та з метою забезпечення підзвітності  та ефективності  дія</w:t>
      </w:r>
      <w:r>
        <w:rPr>
          <w:sz w:val="28"/>
          <w:szCs w:val="28"/>
        </w:rPr>
        <w:t>льності виконавчих органів ради</w:t>
      </w:r>
    </w:p>
    <w:p w:rsidR="00D71A20" w:rsidRDefault="00D71A20" w:rsidP="00D71A20">
      <w:pPr>
        <w:jc w:val="center"/>
        <w:rPr>
          <w:b/>
          <w:bCs/>
          <w:sz w:val="28"/>
          <w:szCs w:val="28"/>
        </w:rPr>
      </w:pPr>
    </w:p>
    <w:p w:rsidR="00D71A20" w:rsidRPr="001B2E77" w:rsidRDefault="00D71A20" w:rsidP="00D71A20">
      <w:pPr>
        <w:jc w:val="center"/>
        <w:rPr>
          <w:b/>
          <w:bCs/>
          <w:sz w:val="28"/>
          <w:szCs w:val="28"/>
        </w:rPr>
      </w:pPr>
      <w:r w:rsidRPr="001B2E77">
        <w:rPr>
          <w:b/>
          <w:bCs/>
          <w:sz w:val="28"/>
          <w:szCs w:val="28"/>
        </w:rPr>
        <w:t>З О Б О В</w:t>
      </w:r>
      <w:r w:rsidRPr="001B2E77">
        <w:rPr>
          <w:b/>
          <w:bCs/>
          <w:sz w:val="28"/>
          <w:szCs w:val="28"/>
          <w:lang w:val="ru-RU"/>
        </w:rPr>
        <w:t xml:space="preserve"> ’</w:t>
      </w:r>
      <w:r w:rsidRPr="001B2E77">
        <w:rPr>
          <w:b/>
          <w:bCs/>
          <w:sz w:val="28"/>
          <w:szCs w:val="28"/>
        </w:rPr>
        <w:t xml:space="preserve"> Я З У Ю:</w:t>
      </w:r>
    </w:p>
    <w:p w:rsidR="00D71A20" w:rsidRDefault="00D71A20" w:rsidP="00D71A20">
      <w:pPr>
        <w:ind w:firstLine="708"/>
        <w:jc w:val="both"/>
        <w:rPr>
          <w:sz w:val="28"/>
          <w:szCs w:val="28"/>
        </w:rPr>
      </w:pPr>
    </w:p>
    <w:p w:rsidR="00D71A20" w:rsidRPr="000C1867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C1867">
        <w:rPr>
          <w:b/>
          <w:bCs/>
          <w:sz w:val="28"/>
          <w:szCs w:val="28"/>
        </w:rPr>
        <w:t>1. Юрид</w:t>
      </w:r>
      <w:r>
        <w:rPr>
          <w:b/>
          <w:bCs/>
          <w:sz w:val="28"/>
          <w:szCs w:val="28"/>
        </w:rPr>
        <w:t>ичному управлінню міської ради</w:t>
      </w:r>
      <w:r w:rsidRPr="000C1867">
        <w:rPr>
          <w:b/>
          <w:bCs/>
          <w:sz w:val="28"/>
          <w:szCs w:val="28"/>
        </w:rPr>
        <w:t>, відділу з пит</w:t>
      </w:r>
      <w:r>
        <w:rPr>
          <w:b/>
          <w:bCs/>
          <w:sz w:val="28"/>
          <w:szCs w:val="28"/>
        </w:rPr>
        <w:t>ань кадрової роботи міської ради</w:t>
      </w:r>
      <w:r w:rsidRPr="000C1867">
        <w:rPr>
          <w:b/>
          <w:bCs/>
          <w:sz w:val="28"/>
          <w:szCs w:val="28"/>
        </w:rPr>
        <w:t>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1.1. </w:t>
      </w:r>
      <w:r>
        <w:rPr>
          <w:sz w:val="28"/>
          <w:szCs w:val="28"/>
        </w:rPr>
        <w:t>Р</w:t>
      </w:r>
      <w:r w:rsidRPr="00D37492">
        <w:rPr>
          <w:sz w:val="28"/>
          <w:szCs w:val="28"/>
        </w:rPr>
        <w:t>озробити проект Кодексу етики службовців міської ради та працівників комунальних підприємств м.Чернівці</w:t>
      </w:r>
      <w:r>
        <w:rPr>
          <w:sz w:val="28"/>
          <w:szCs w:val="28"/>
        </w:rPr>
        <w:t>в</w:t>
      </w:r>
      <w:r w:rsidRPr="00D37492">
        <w:rPr>
          <w:sz w:val="28"/>
          <w:szCs w:val="28"/>
        </w:rPr>
        <w:t xml:space="preserve"> та внести його на затвердження вик</w:t>
      </w:r>
      <w:r>
        <w:rPr>
          <w:sz w:val="28"/>
          <w:szCs w:val="28"/>
        </w:rPr>
        <w:t>онавчого комітету міської ради.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</w:t>
      </w:r>
      <w:r w:rsidRPr="00D37492">
        <w:rPr>
          <w:sz w:val="28"/>
          <w:szCs w:val="28"/>
        </w:rPr>
        <w:t xml:space="preserve">озробити Правила врегулювання потенційних конфліктів інтересів між учасниками конкурсів, </w:t>
      </w:r>
      <w:r>
        <w:rPr>
          <w:sz w:val="28"/>
          <w:szCs w:val="28"/>
        </w:rPr>
        <w:t>що фінансуються з міського бюджету,</w:t>
      </w:r>
      <w:r w:rsidRPr="00D37492">
        <w:rPr>
          <w:sz w:val="28"/>
          <w:szCs w:val="28"/>
        </w:rPr>
        <w:t xml:space="preserve"> та членами органів, які ухвалюють рішення і при тому не є службовцями органів місцевого самоврядування</w:t>
      </w:r>
      <w:r>
        <w:rPr>
          <w:sz w:val="28"/>
          <w:szCs w:val="28"/>
        </w:rPr>
        <w:t>,</w:t>
      </w:r>
      <w:r w:rsidRPr="00D37492">
        <w:rPr>
          <w:sz w:val="28"/>
          <w:szCs w:val="28"/>
        </w:rPr>
        <w:t xml:space="preserve">  внести їх на затвердження вик</w:t>
      </w:r>
      <w:r>
        <w:rPr>
          <w:sz w:val="28"/>
          <w:szCs w:val="28"/>
        </w:rPr>
        <w:t>онавчого комітету міської ради.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1.3. </w:t>
      </w:r>
      <w:r>
        <w:rPr>
          <w:sz w:val="28"/>
          <w:szCs w:val="28"/>
        </w:rPr>
        <w:t>В</w:t>
      </w:r>
      <w:r w:rsidRPr="00D37492">
        <w:rPr>
          <w:sz w:val="28"/>
          <w:szCs w:val="28"/>
        </w:rPr>
        <w:t xml:space="preserve">ідомості про результати розгляду повідомлень від викривачів про конфлікт інтересів чи неетичну поведінку службовців або депутатів, а також інформацію щодо вжитих заходів щодо таких повідомлень з квітня 2016 року </w:t>
      </w:r>
      <w:r>
        <w:rPr>
          <w:sz w:val="28"/>
          <w:szCs w:val="28"/>
        </w:rPr>
        <w:t xml:space="preserve"> оприлюднити на офіційному вебс</w:t>
      </w:r>
      <w:r w:rsidRPr="00D37492">
        <w:rPr>
          <w:sz w:val="28"/>
          <w:szCs w:val="28"/>
        </w:rPr>
        <w:t>айті (city.cv.ua) у пошуковому вікні «управління містом»</w:t>
      </w:r>
      <w:r>
        <w:rPr>
          <w:sz w:val="28"/>
          <w:szCs w:val="28"/>
        </w:rPr>
        <w:t>.</w:t>
      </w: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C1867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0C1867">
        <w:rPr>
          <w:b/>
          <w:bCs/>
          <w:sz w:val="28"/>
          <w:szCs w:val="28"/>
        </w:rPr>
        <w:t>Юридичному управлінню місь</w:t>
      </w:r>
      <w:r>
        <w:rPr>
          <w:b/>
          <w:bCs/>
          <w:sz w:val="28"/>
          <w:szCs w:val="28"/>
        </w:rPr>
        <w:t>кої ради: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4722C0">
        <w:rPr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 w:rsidRPr="004722C0">
        <w:rPr>
          <w:sz w:val="28"/>
          <w:szCs w:val="28"/>
        </w:rPr>
        <w:t>О</w:t>
      </w:r>
      <w:r w:rsidRPr="00D37492">
        <w:rPr>
          <w:sz w:val="28"/>
          <w:szCs w:val="28"/>
        </w:rPr>
        <w:t>прилюднити перелік регуляторних актів на порталі відкритих даних Чернівців.</w:t>
      </w:r>
    </w:p>
    <w:p w:rsidR="00D71A20" w:rsidRDefault="00D71A20" w:rsidP="00D71A20">
      <w:pPr>
        <w:jc w:val="both"/>
        <w:rPr>
          <w:sz w:val="28"/>
          <w:szCs w:val="28"/>
        </w:rPr>
      </w:pPr>
      <w:r w:rsidRPr="004722C0">
        <w:rPr>
          <w:sz w:val="28"/>
          <w:szCs w:val="28"/>
        </w:rPr>
        <w:tab/>
        <w:t>2.2.</w:t>
      </w:r>
      <w:r>
        <w:rPr>
          <w:sz w:val="28"/>
          <w:szCs w:val="28"/>
        </w:rPr>
        <w:t xml:space="preserve"> К</w:t>
      </w:r>
      <w:r w:rsidRPr="00D37492">
        <w:rPr>
          <w:sz w:val="28"/>
          <w:szCs w:val="28"/>
        </w:rPr>
        <w:t xml:space="preserve">онтролювати дотримання передбачених законом термінів оприлюднення на офіційному </w:t>
      </w:r>
      <w:r>
        <w:rPr>
          <w:sz w:val="28"/>
          <w:szCs w:val="28"/>
        </w:rPr>
        <w:t>веб</w:t>
      </w:r>
      <w:r w:rsidRPr="00D37492">
        <w:rPr>
          <w:sz w:val="28"/>
          <w:szCs w:val="28"/>
        </w:rPr>
        <w:t>сайті (city.cv.ua) проектів регуляторних актів міської ради та її виконавчого комітету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Pr="003D4B41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C1867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0C1867">
        <w:rPr>
          <w:b/>
          <w:bCs/>
          <w:sz w:val="28"/>
          <w:szCs w:val="28"/>
        </w:rPr>
        <w:t>Відділу з питан</w:t>
      </w:r>
      <w:r>
        <w:rPr>
          <w:b/>
          <w:bCs/>
          <w:sz w:val="28"/>
          <w:szCs w:val="28"/>
        </w:rPr>
        <w:t xml:space="preserve">ь кадрової роботи міської ради </w:t>
      </w:r>
      <w:r>
        <w:rPr>
          <w:sz w:val="28"/>
          <w:szCs w:val="28"/>
        </w:rPr>
        <w:t>б</w:t>
      </w:r>
      <w:r w:rsidRPr="00D37492">
        <w:rPr>
          <w:sz w:val="28"/>
          <w:szCs w:val="28"/>
        </w:rPr>
        <w:t>іографії керівників департаментів, уп</w:t>
      </w:r>
      <w:r>
        <w:rPr>
          <w:sz w:val="28"/>
          <w:szCs w:val="28"/>
        </w:rPr>
        <w:t>равлінь, відділів міської ради</w:t>
      </w:r>
      <w:r w:rsidRPr="00D37492">
        <w:rPr>
          <w:sz w:val="28"/>
          <w:szCs w:val="28"/>
        </w:rPr>
        <w:t xml:space="preserve"> та комунальних підприємств оприлюдн</w:t>
      </w:r>
      <w:r>
        <w:rPr>
          <w:sz w:val="28"/>
          <w:szCs w:val="28"/>
        </w:rPr>
        <w:t>ити на офіційному веб</w:t>
      </w:r>
      <w:r w:rsidRPr="00D37492">
        <w:rPr>
          <w:sz w:val="28"/>
          <w:szCs w:val="28"/>
        </w:rPr>
        <w:t>сайті міської ради(city.cv.ua).</w:t>
      </w: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sz w:val="28"/>
          <w:szCs w:val="28"/>
        </w:rPr>
      </w:pPr>
      <w:r w:rsidRPr="000C1867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0C1867">
        <w:rPr>
          <w:b/>
          <w:bCs/>
          <w:sz w:val="28"/>
          <w:szCs w:val="28"/>
        </w:rPr>
        <w:t xml:space="preserve">Загальному відділу міської </w:t>
      </w:r>
      <w:r>
        <w:rPr>
          <w:b/>
          <w:bCs/>
          <w:sz w:val="28"/>
          <w:szCs w:val="28"/>
        </w:rPr>
        <w:t>ради</w:t>
      </w:r>
      <w:r w:rsidRPr="00D37492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>нформацію про членів виконавчого комітету (контактний телефон, електронна пошта, фото, посилання на персональну сторінку в соціальній мережі, біографія)</w:t>
      </w:r>
      <w:r>
        <w:rPr>
          <w:sz w:val="28"/>
          <w:szCs w:val="28"/>
        </w:rPr>
        <w:t xml:space="preserve"> оприлюднити на офіційному веб</w:t>
      </w:r>
      <w:r w:rsidRPr="00D37492">
        <w:rPr>
          <w:sz w:val="28"/>
          <w:szCs w:val="28"/>
        </w:rPr>
        <w:t>сайті міської ради (city.cv.ua) у пошук</w:t>
      </w:r>
      <w:r>
        <w:rPr>
          <w:sz w:val="28"/>
          <w:szCs w:val="28"/>
        </w:rPr>
        <w:t>овому вікні «виконавчий комітет».</w:t>
      </w:r>
    </w:p>
    <w:p w:rsidR="00D71A20" w:rsidRDefault="00D71A20" w:rsidP="00D71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C1867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0C1867">
        <w:rPr>
          <w:b/>
          <w:bCs/>
          <w:sz w:val="28"/>
          <w:szCs w:val="28"/>
        </w:rPr>
        <w:t>Департаменту житлово-комунального господарства міської ради:</w:t>
      </w:r>
    </w:p>
    <w:p w:rsidR="00D71A20" w:rsidRPr="000C1867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5.1. </w:t>
      </w:r>
      <w:r>
        <w:rPr>
          <w:sz w:val="28"/>
          <w:szCs w:val="28"/>
        </w:rPr>
        <w:t>П</w:t>
      </w:r>
      <w:r w:rsidRPr="00D37492">
        <w:rPr>
          <w:sz w:val="28"/>
          <w:szCs w:val="28"/>
        </w:rPr>
        <w:t>ротоколи засідання громадської комісії з житлових питань</w:t>
      </w:r>
      <w:r>
        <w:rPr>
          <w:sz w:val="28"/>
          <w:szCs w:val="28"/>
        </w:rPr>
        <w:t>, за виключенням конфіденційної інформації,</w:t>
      </w:r>
      <w:r w:rsidRPr="00D37492">
        <w:rPr>
          <w:sz w:val="28"/>
          <w:szCs w:val="28"/>
        </w:rPr>
        <w:t xml:space="preserve"> з 01.01.2020  року </w:t>
      </w:r>
      <w:r>
        <w:rPr>
          <w:sz w:val="28"/>
          <w:szCs w:val="28"/>
        </w:rPr>
        <w:t>оприлюднювати на офіційному веб</w:t>
      </w:r>
      <w:r w:rsidRPr="00D37492">
        <w:rPr>
          <w:sz w:val="28"/>
          <w:szCs w:val="28"/>
        </w:rPr>
        <w:t>сайті міської ради (city.cv.ua)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>5.2.</w:t>
      </w:r>
      <w:r>
        <w:rPr>
          <w:sz w:val="28"/>
          <w:szCs w:val="28"/>
        </w:rPr>
        <w:t xml:space="preserve"> І</w:t>
      </w:r>
      <w:r w:rsidRPr="00D37492">
        <w:rPr>
          <w:sz w:val="28"/>
          <w:szCs w:val="28"/>
        </w:rPr>
        <w:t xml:space="preserve">нформацію про кількість житлових місць/кімнат/квартир в маневреному фонді міської ради оприлюднити та оновлювати </w:t>
      </w:r>
      <w:r>
        <w:rPr>
          <w:sz w:val="28"/>
          <w:szCs w:val="28"/>
        </w:rPr>
        <w:t>раз у півроку на офіційному веб</w:t>
      </w:r>
      <w:r w:rsidRPr="00D37492">
        <w:rPr>
          <w:sz w:val="28"/>
          <w:szCs w:val="28"/>
        </w:rPr>
        <w:t>сайті міської ради (city.cv.ua) у пошуковому вік</w:t>
      </w:r>
      <w:r>
        <w:rPr>
          <w:sz w:val="28"/>
          <w:szCs w:val="28"/>
        </w:rPr>
        <w:t xml:space="preserve">ні «мешканцю» </w:t>
      </w:r>
      <w:r>
        <w:rPr>
          <w:sz w:val="28"/>
          <w:szCs w:val="28"/>
        </w:rPr>
        <w:br/>
        <w:t>з 01.01.2020 року.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І</w:t>
      </w:r>
      <w:r w:rsidRPr="00D37492">
        <w:rPr>
          <w:sz w:val="28"/>
          <w:szCs w:val="28"/>
        </w:rPr>
        <w:t xml:space="preserve">нформацію  про дату, час та місце засідання громадської комісії з житлових питань не пізніше, ніж за </w:t>
      </w:r>
      <w:r>
        <w:rPr>
          <w:sz w:val="28"/>
          <w:szCs w:val="28"/>
        </w:rPr>
        <w:t>5</w:t>
      </w:r>
      <w:r w:rsidRPr="00D37492">
        <w:rPr>
          <w:sz w:val="28"/>
          <w:szCs w:val="28"/>
        </w:rPr>
        <w:t xml:space="preserve"> робоч</w:t>
      </w:r>
      <w:r>
        <w:rPr>
          <w:sz w:val="28"/>
          <w:szCs w:val="28"/>
        </w:rPr>
        <w:t>их днів</w:t>
      </w:r>
      <w:r w:rsidRPr="00D37492">
        <w:rPr>
          <w:sz w:val="28"/>
          <w:szCs w:val="28"/>
        </w:rPr>
        <w:t>, анонсувати на офіційному веб</w:t>
      </w:r>
      <w:r>
        <w:rPr>
          <w:sz w:val="28"/>
          <w:szCs w:val="28"/>
        </w:rPr>
        <w:t>сайті міської ради (city.cv.ua).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5.4. </w:t>
      </w:r>
      <w:r>
        <w:rPr>
          <w:sz w:val="28"/>
          <w:szCs w:val="28"/>
        </w:rPr>
        <w:t>Н</w:t>
      </w:r>
      <w:r w:rsidRPr="00D37492">
        <w:rPr>
          <w:sz w:val="28"/>
          <w:szCs w:val="28"/>
        </w:rPr>
        <w:t>акази про затвердження переліку об'єктів департаменту житлово-комунального господарства на 2020 рік та зміни до них оприлюднювати не пізніше, ніж за 5 днів після його підписання та погодження міс</w:t>
      </w:r>
      <w:r>
        <w:rPr>
          <w:sz w:val="28"/>
          <w:szCs w:val="28"/>
        </w:rPr>
        <w:t>ьким головою, на офіційному веб</w:t>
      </w:r>
      <w:r w:rsidRPr="00D37492">
        <w:rPr>
          <w:sz w:val="28"/>
          <w:szCs w:val="28"/>
        </w:rPr>
        <w:t>сайті міської ради (city.cv.ua) у пошуковому вікні «мешканцю»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5.5.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 xml:space="preserve">нформацію про перелік об'єктів, на які виділено кошти на виконання заходів Програми утеплення зовнішніх огороджувальних конструкцій (фасадів) багатоквартирних будинків м. Чернівців, оприлюднювати </w:t>
      </w:r>
      <w:r>
        <w:rPr>
          <w:sz w:val="28"/>
          <w:szCs w:val="28"/>
        </w:rPr>
        <w:t>та оновлювати на офіційному веб</w:t>
      </w:r>
      <w:r w:rsidRPr="00D37492">
        <w:rPr>
          <w:sz w:val="28"/>
          <w:szCs w:val="28"/>
        </w:rPr>
        <w:t>сайті міської ради (city.cv.ua) у пошуковому в</w:t>
      </w:r>
      <w:r>
        <w:rPr>
          <w:sz w:val="28"/>
          <w:szCs w:val="28"/>
        </w:rPr>
        <w:t xml:space="preserve">ікні «мешканцю» </w:t>
      </w:r>
      <w:r>
        <w:rPr>
          <w:sz w:val="28"/>
          <w:szCs w:val="28"/>
        </w:rPr>
        <w:br/>
        <w:t>з 01.01.2019 р.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5.6. </w:t>
      </w:r>
      <w:r>
        <w:rPr>
          <w:sz w:val="28"/>
          <w:szCs w:val="28"/>
        </w:rPr>
        <w:t>П</w:t>
      </w:r>
      <w:r w:rsidRPr="00D37492">
        <w:rPr>
          <w:sz w:val="28"/>
          <w:szCs w:val="28"/>
        </w:rPr>
        <w:t>ерелік перевізників, що обслуговують міські автобусні маршрути загального користування, оприлюднити на порталі відкритих даних Чернівців,  оновлювати дані щороку або позапланово (впродовж трьох робочи</w:t>
      </w:r>
      <w:r>
        <w:rPr>
          <w:sz w:val="28"/>
          <w:szCs w:val="28"/>
        </w:rPr>
        <w:t>х днів з моменту внесення змін).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5.7. </w:t>
      </w:r>
      <w:r>
        <w:rPr>
          <w:sz w:val="28"/>
          <w:szCs w:val="28"/>
        </w:rPr>
        <w:t>В</w:t>
      </w:r>
      <w:r w:rsidRPr="00D37492">
        <w:rPr>
          <w:sz w:val="28"/>
          <w:szCs w:val="28"/>
        </w:rPr>
        <w:t>ідомості про транспортні засоби, які обслуговують міські автобусні м</w:t>
      </w:r>
      <w:r>
        <w:rPr>
          <w:sz w:val="28"/>
          <w:szCs w:val="28"/>
        </w:rPr>
        <w:t>аршрути загального користування</w:t>
      </w:r>
      <w:r w:rsidRPr="00D37492">
        <w:rPr>
          <w:sz w:val="28"/>
          <w:szCs w:val="28"/>
        </w:rPr>
        <w:t>, оприлюднити на порталі відкритих даних Чернівців,  оновлювати дані  впродовж трьох робочи</w:t>
      </w:r>
      <w:r>
        <w:rPr>
          <w:sz w:val="28"/>
          <w:szCs w:val="28"/>
        </w:rPr>
        <w:t>х днів з моменту внесення змін.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5.8. </w:t>
      </w:r>
      <w:r>
        <w:rPr>
          <w:sz w:val="28"/>
          <w:szCs w:val="28"/>
        </w:rPr>
        <w:t>В</w:t>
      </w:r>
      <w:r w:rsidRPr="00D37492">
        <w:rPr>
          <w:sz w:val="28"/>
          <w:szCs w:val="28"/>
        </w:rPr>
        <w:t>ідомості про тролейбус</w:t>
      </w:r>
      <w:r>
        <w:rPr>
          <w:sz w:val="28"/>
          <w:szCs w:val="28"/>
        </w:rPr>
        <w:t>ний  парк  КП «</w:t>
      </w:r>
      <w:r w:rsidRPr="00D37492">
        <w:rPr>
          <w:sz w:val="28"/>
          <w:szCs w:val="28"/>
        </w:rPr>
        <w:t>Чернівецьке тролейбусне управління»  оприлюднити на порталі відкритих даних Чернівців,  оновлювати дані  впродовж трьох робоч</w:t>
      </w:r>
      <w:r>
        <w:rPr>
          <w:sz w:val="28"/>
          <w:szCs w:val="28"/>
        </w:rPr>
        <w:t>их днів з моменту внесення змін.</w:t>
      </w:r>
    </w:p>
    <w:p w:rsidR="00D71A20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lastRenderedPageBreak/>
        <w:t xml:space="preserve">5.9. </w:t>
      </w:r>
      <w:r>
        <w:rPr>
          <w:sz w:val="28"/>
          <w:szCs w:val="28"/>
        </w:rPr>
        <w:t>Р</w:t>
      </w:r>
      <w:r w:rsidRPr="00D37492">
        <w:rPr>
          <w:sz w:val="28"/>
          <w:szCs w:val="28"/>
        </w:rPr>
        <w:t xml:space="preserve">озклад руху автобусів на міських маршрутах загального користування </w:t>
      </w:r>
      <w:r>
        <w:rPr>
          <w:sz w:val="28"/>
          <w:szCs w:val="28"/>
        </w:rPr>
        <w:t>оприлюднити на</w:t>
      </w:r>
      <w:r w:rsidRPr="00D37492">
        <w:rPr>
          <w:sz w:val="28"/>
          <w:szCs w:val="28"/>
        </w:rPr>
        <w:t xml:space="preserve"> офіційному веб-сайті міської ради (city.cv.ua</w:t>
      </w:r>
      <w:r>
        <w:rPr>
          <w:sz w:val="28"/>
          <w:szCs w:val="28"/>
        </w:rPr>
        <w:t>) у пошуковому вікні «мешканцю».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5.10. Д</w:t>
      </w:r>
      <w:r w:rsidRPr="00D37492">
        <w:rPr>
          <w:sz w:val="28"/>
          <w:szCs w:val="28"/>
        </w:rPr>
        <w:t>ані про зелені насадження, що підлягають видаленню, відповідно до виданих актів обстеження зелених насаджень, з 01.01.2020 року оприлюднити на порталі відкритих даних Чернівців та оновлюватипротягом трьох робочих днів з моменту в</w:t>
      </w:r>
      <w:r>
        <w:rPr>
          <w:sz w:val="28"/>
          <w:szCs w:val="28"/>
        </w:rPr>
        <w:t xml:space="preserve">инесення рішення </w:t>
      </w:r>
      <w:r w:rsidRPr="00D37492">
        <w:rPr>
          <w:sz w:val="28"/>
          <w:szCs w:val="28"/>
        </w:rPr>
        <w:t>а</w:t>
      </w:r>
      <w:r>
        <w:rPr>
          <w:sz w:val="28"/>
          <w:szCs w:val="28"/>
        </w:rPr>
        <w:t>ле</w:t>
      </w:r>
      <w:r w:rsidRPr="00D37492">
        <w:rPr>
          <w:sz w:val="28"/>
          <w:szCs w:val="28"/>
        </w:rPr>
        <w:t xml:space="preserve"> не рідше</w:t>
      </w:r>
      <w:r>
        <w:rPr>
          <w:sz w:val="28"/>
          <w:szCs w:val="28"/>
        </w:rPr>
        <w:t>,</w:t>
      </w:r>
      <w:r w:rsidRPr="00D37492">
        <w:rPr>
          <w:sz w:val="28"/>
          <w:szCs w:val="28"/>
        </w:rPr>
        <w:t xml:space="preserve"> ніж щомісяця.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743147">
        <w:rPr>
          <w:b/>
          <w:bCs/>
          <w:sz w:val="28"/>
          <w:szCs w:val="28"/>
        </w:rPr>
        <w:t>6.Відділу охорони культ</w:t>
      </w:r>
      <w:r>
        <w:rPr>
          <w:b/>
          <w:bCs/>
          <w:sz w:val="28"/>
          <w:szCs w:val="28"/>
        </w:rPr>
        <w:t>урної спадщини міської ради:</w:t>
      </w:r>
    </w:p>
    <w:p w:rsidR="00D71A20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6.1. </w:t>
      </w:r>
      <w:r>
        <w:rPr>
          <w:sz w:val="28"/>
          <w:szCs w:val="28"/>
        </w:rPr>
        <w:t>П</w:t>
      </w:r>
      <w:r w:rsidRPr="00D37492">
        <w:rPr>
          <w:sz w:val="28"/>
          <w:szCs w:val="28"/>
        </w:rPr>
        <w:t>ерелік об'єктів, де виконані ремонтно-реставраційні роботи (згідно Комплексної Програми збереження історичної забудови м.Чернівці) оприлюднювати на офіційному веб-сайті міської ради з 01.01.2018 року.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Паспорта інформаційних  фасадних  вивісок/табличок в межах історичних ареалів м,Чернівці  оприлюднити </w:t>
      </w:r>
      <w:r w:rsidRPr="00D37492">
        <w:rPr>
          <w:sz w:val="28"/>
          <w:szCs w:val="28"/>
        </w:rPr>
        <w:t xml:space="preserve">на порталі відкритих даних Чернівців,  оновлювати дані  впродовж трьох робочих днів з </w:t>
      </w:r>
      <w:r>
        <w:rPr>
          <w:sz w:val="28"/>
          <w:szCs w:val="28"/>
        </w:rPr>
        <w:t>дня  погодження паспорта.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743147">
        <w:rPr>
          <w:b/>
          <w:bCs/>
          <w:sz w:val="28"/>
          <w:szCs w:val="28"/>
        </w:rPr>
        <w:t xml:space="preserve">7. Департаменту праці та соціального </w:t>
      </w:r>
      <w:r>
        <w:rPr>
          <w:b/>
          <w:bCs/>
          <w:sz w:val="28"/>
          <w:szCs w:val="28"/>
        </w:rPr>
        <w:t>захисту населення міської ради: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7.1. </w:t>
      </w:r>
      <w:r>
        <w:rPr>
          <w:sz w:val="28"/>
          <w:szCs w:val="28"/>
        </w:rPr>
        <w:t>П</w:t>
      </w:r>
      <w:r w:rsidRPr="00D37492">
        <w:rPr>
          <w:sz w:val="28"/>
          <w:szCs w:val="28"/>
        </w:rPr>
        <w:t>орядок надання фінансової підтримки неприбутковим громадським організаціям соціального спрямування  за рахунок коштів цільового фонду соціально-економічного розвитку міста міського бюджету м. Чернівці оприлюднити на офіційному веб-сайті міської ради (city.cv.ua) у пошук</w:t>
      </w:r>
      <w:r>
        <w:rPr>
          <w:sz w:val="28"/>
          <w:szCs w:val="28"/>
        </w:rPr>
        <w:t>овому вікні «громадська участь».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 І</w:t>
      </w:r>
      <w:r w:rsidRPr="00D37492">
        <w:rPr>
          <w:sz w:val="28"/>
          <w:szCs w:val="28"/>
        </w:rPr>
        <w:t>нформацію щодо оцінки (моніторингу) окремих проектів/заходів неприбуткових громадських організацій, на які було надано фінансову підтримку, оприлюднювати на офіційному веб-сайті міської ради (city.cv.ua) у пошуковому вікні «громадська</w:t>
      </w:r>
      <w:r>
        <w:rPr>
          <w:sz w:val="28"/>
          <w:szCs w:val="28"/>
        </w:rPr>
        <w:t xml:space="preserve"> участь», починаючи з 2018 року.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 Р</w:t>
      </w:r>
      <w:r w:rsidRPr="00D37492">
        <w:rPr>
          <w:sz w:val="28"/>
          <w:szCs w:val="28"/>
        </w:rPr>
        <w:t>ішення, протоколи або інші документи про надання фінансування інституціям громадянського суспільства оприлюднювати на офіційному веб-сайті міської ради (city.cv.ua) у пошуковому вікні «громадська</w:t>
      </w:r>
      <w:r>
        <w:rPr>
          <w:sz w:val="28"/>
          <w:szCs w:val="28"/>
        </w:rPr>
        <w:t xml:space="preserve"> участь», починаючи з 2018 року.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Р</w:t>
      </w:r>
      <w:r w:rsidRPr="00D37492">
        <w:rPr>
          <w:sz w:val="28"/>
          <w:szCs w:val="28"/>
        </w:rPr>
        <w:t>ішення, протоколи або інші документи про відмову у наданні фінансування інституціям громадянського суспільства оприлюднювати на офіційному веб-сайті міської ради (city.cv.ua) у пошуковому вікні «громадська</w:t>
      </w:r>
      <w:r>
        <w:rPr>
          <w:sz w:val="28"/>
          <w:szCs w:val="28"/>
        </w:rPr>
        <w:t xml:space="preserve"> участь», починаючи з 2018 року.</w:t>
      </w:r>
    </w:p>
    <w:p w:rsidR="00D71A20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>7.</w:t>
      </w:r>
      <w:r w:rsidRPr="0035712A">
        <w:rPr>
          <w:sz w:val="28"/>
          <w:szCs w:val="28"/>
        </w:rPr>
        <w:t>5</w:t>
      </w:r>
      <w:r w:rsidRPr="00D37492">
        <w:rPr>
          <w:sz w:val="28"/>
          <w:szCs w:val="28"/>
        </w:rPr>
        <w:t xml:space="preserve">.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>нформацію про оцінку (моніторинг) окремих проектів/заходів інституцій громадянського суспільства, на які було надано фінансову підтримку оприлюднювати на офіційному веб-сайті міської ради (city.cv.ua) у пошуковому вікні «громадська участь», починаючи з 2018 року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5712A">
        <w:rPr>
          <w:sz w:val="28"/>
          <w:szCs w:val="28"/>
        </w:rPr>
        <w:t>6</w:t>
      </w:r>
      <w:r>
        <w:rPr>
          <w:sz w:val="28"/>
          <w:szCs w:val="28"/>
        </w:rPr>
        <w:t>. Положення про порядок надання матеріальної допомоги за рахунок коштів міського бюджету громадянам мста  м. Чернівці, які опинилися в складних життєвих обставинах, оприлюдни</w:t>
      </w:r>
      <w:r w:rsidRPr="00D37492">
        <w:rPr>
          <w:sz w:val="28"/>
          <w:szCs w:val="28"/>
        </w:rPr>
        <w:t>ти на офіційному веб-сайті міської ради (city.cv.ua) у пошуковому вікні «</w:t>
      </w:r>
      <w:r>
        <w:rPr>
          <w:sz w:val="28"/>
          <w:szCs w:val="28"/>
        </w:rPr>
        <w:t>мешканці</w:t>
      </w:r>
      <w:r w:rsidRPr="00D37492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Default="00D71A20" w:rsidP="00D71A20">
      <w:pPr>
        <w:ind w:firstLine="720"/>
        <w:jc w:val="both"/>
        <w:rPr>
          <w:b/>
          <w:bCs/>
          <w:sz w:val="28"/>
          <w:szCs w:val="28"/>
        </w:rPr>
      </w:pPr>
    </w:p>
    <w:p w:rsidR="00D71A20" w:rsidRPr="008053C4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8053C4">
        <w:rPr>
          <w:b/>
          <w:bCs/>
          <w:sz w:val="28"/>
          <w:szCs w:val="28"/>
        </w:rPr>
        <w:t xml:space="preserve">8. Департаменту розвитку </w:t>
      </w:r>
      <w:r>
        <w:rPr>
          <w:b/>
          <w:bCs/>
          <w:sz w:val="28"/>
          <w:szCs w:val="28"/>
        </w:rPr>
        <w:t>міської ради</w:t>
      </w:r>
      <w:r w:rsidRPr="008053C4">
        <w:rPr>
          <w:b/>
          <w:bCs/>
          <w:sz w:val="28"/>
          <w:szCs w:val="28"/>
        </w:rPr>
        <w:t>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8.1. </w:t>
      </w:r>
      <w:r>
        <w:rPr>
          <w:sz w:val="28"/>
          <w:szCs w:val="28"/>
        </w:rPr>
        <w:t>Р</w:t>
      </w:r>
      <w:r w:rsidRPr="00D37492">
        <w:rPr>
          <w:sz w:val="28"/>
          <w:szCs w:val="28"/>
        </w:rPr>
        <w:t>озробити, внести на  затвердження міської ради  та оприлюднити на офіційному веб-сайті Інвестиційний паспорт Чернівців ук</w:t>
      </w:r>
      <w:r>
        <w:rPr>
          <w:sz w:val="28"/>
          <w:szCs w:val="28"/>
        </w:rPr>
        <w:t>раїнською та англійською мовами.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 І</w:t>
      </w:r>
      <w:r w:rsidRPr="00D37492">
        <w:rPr>
          <w:sz w:val="28"/>
          <w:szCs w:val="28"/>
        </w:rPr>
        <w:t>нформацію про інвестиційні об’єкти/проекти, які пропонуються міською владою не залежно від форми власності із зазначенням детальної інформації про інженерні мережі на об’єктах/проектах оприлюднити на офіційному веб-сайті міської ради (city.cv.ua) у пошуковому вікні «бізнесу».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8053C4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8053C4">
        <w:rPr>
          <w:b/>
          <w:bCs/>
          <w:sz w:val="28"/>
          <w:szCs w:val="28"/>
        </w:rPr>
        <w:t>9. Фінан</w:t>
      </w:r>
      <w:r>
        <w:rPr>
          <w:b/>
          <w:bCs/>
          <w:sz w:val="28"/>
          <w:szCs w:val="28"/>
        </w:rPr>
        <w:t>совому управлінню міської ради: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9.1. </w:t>
      </w:r>
      <w:r>
        <w:rPr>
          <w:sz w:val="28"/>
          <w:szCs w:val="28"/>
        </w:rPr>
        <w:t>Р</w:t>
      </w:r>
      <w:r w:rsidRPr="00D37492">
        <w:rPr>
          <w:sz w:val="28"/>
          <w:szCs w:val="28"/>
        </w:rPr>
        <w:t>озробити бюджетний регламент Чернівецької міської ради та внести йо</w:t>
      </w:r>
      <w:r>
        <w:rPr>
          <w:sz w:val="28"/>
          <w:szCs w:val="28"/>
        </w:rPr>
        <w:t>го на затвердження міської ради.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9.2. П</w:t>
      </w:r>
      <w:r w:rsidRPr="00D37492">
        <w:rPr>
          <w:sz w:val="28"/>
          <w:szCs w:val="28"/>
        </w:rPr>
        <w:t xml:space="preserve">оточний кошторис утримання міської ради та її виконавчих органів оприлюднити на офіційному веб-сайті міської ради(city.cv.ua) у </w:t>
      </w:r>
      <w:r>
        <w:rPr>
          <w:sz w:val="28"/>
          <w:szCs w:val="28"/>
        </w:rPr>
        <w:t>пошуковому вікні «бюджет міста».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9.3. І</w:t>
      </w:r>
      <w:r w:rsidRPr="00D37492">
        <w:rPr>
          <w:sz w:val="28"/>
          <w:szCs w:val="28"/>
        </w:rPr>
        <w:t>нформацію про фінанси міста Чернівці оприлюднити на офіційному веб-сайті міської ради (city.cv.ua) у пошуковому вікні «бюджет міста».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8053C4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8053C4">
        <w:rPr>
          <w:b/>
          <w:bCs/>
          <w:sz w:val="28"/>
          <w:szCs w:val="28"/>
        </w:rPr>
        <w:t>0. Департамент</w:t>
      </w:r>
      <w:r>
        <w:rPr>
          <w:b/>
          <w:bCs/>
          <w:sz w:val="28"/>
          <w:szCs w:val="28"/>
        </w:rPr>
        <w:t>у</w:t>
      </w:r>
      <w:r w:rsidRPr="008053C4">
        <w:rPr>
          <w:b/>
          <w:bCs/>
          <w:sz w:val="28"/>
          <w:szCs w:val="28"/>
        </w:rPr>
        <w:t xml:space="preserve"> містобудівного комплекту та земельних відносин:</w:t>
      </w:r>
    </w:p>
    <w:p w:rsidR="00D71A20" w:rsidRDefault="00D71A20" w:rsidP="00D71A20">
      <w:pPr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      10.1.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 xml:space="preserve">нформацію про діючі ставки  </w:t>
      </w:r>
      <w:r>
        <w:rPr>
          <w:sz w:val="28"/>
          <w:szCs w:val="28"/>
        </w:rPr>
        <w:t xml:space="preserve">земельного податку </w:t>
      </w:r>
      <w:r w:rsidRPr="00D37492">
        <w:rPr>
          <w:sz w:val="28"/>
          <w:szCs w:val="28"/>
        </w:rPr>
        <w:t>та дані про встановлені радою пільги зі сплати земельного податку оприлюднити на офіційному веб-сайті міської ради (city.cv.ua) у пошуковому вікні «мешканцю» з урахуванням дос</w:t>
      </w:r>
      <w:r>
        <w:rPr>
          <w:sz w:val="28"/>
          <w:szCs w:val="28"/>
        </w:rPr>
        <w:t>віду Дрогобицької міської ради.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10.2. Р</w:t>
      </w:r>
      <w:r w:rsidRPr="00D37492">
        <w:rPr>
          <w:sz w:val="28"/>
          <w:szCs w:val="28"/>
        </w:rPr>
        <w:t xml:space="preserve">озробити та внести на затвердження міської ради </w:t>
      </w:r>
      <w:r>
        <w:rPr>
          <w:sz w:val="28"/>
          <w:szCs w:val="28"/>
        </w:rPr>
        <w:t xml:space="preserve">нову редакцію </w:t>
      </w:r>
      <w:r w:rsidRPr="00D37492">
        <w:rPr>
          <w:sz w:val="28"/>
          <w:szCs w:val="28"/>
        </w:rPr>
        <w:t xml:space="preserve">Положення про </w:t>
      </w:r>
      <w:r w:rsidRPr="00CA2DE5">
        <w:rPr>
          <w:sz w:val="28"/>
          <w:szCs w:val="28"/>
        </w:rPr>
        <w:t>тимчасове користування окремими елементами благоустрою комунальної власності для розміщення літніх торгових майданчиків та тимчасових споруд для провадження підприємницької діяльнос</w:t>
      </w:r>
      <w:r>
        <w:rPr>
          <w:sz w:val="28"/>
          <w:szCs w:val="28"/>
        </w:rPr>
        <w:t xml:space="preserve">ті на території міста Чернівців </w:t>
      </w:r>
      <w:r w:rsidRPr="00D37492">
        <w:rPr>
          <w:sz w:val="28"/>
          <w:szCs w:val="28"/>
        </w:rPr>
        <w:t>з використанням електронної торгової системи (ЕТС) Prozorro.Продажі.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8053C4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8053C4">
        <w:rPr>
          <w:b/>
          <w:bCs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>Управлінню освіти міської ради</w:t>
      </w:r>
      <w:r w:rsidRPr="008053C4">
        <w:rPr>
          <w:b/>
          <w:bCs/>
          <w:sz w:val="28"/>
          <w:szCs w:val="28"/>
        </w:rPr>
        <w:t>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11.1.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>нформацію про території обслуговування загальноосвітніх навчальних закладів оприлюднити на порталі відкритих даних Чернівців та оновлювати дані впродовж  трьох робоч</w:t>
      </w:r>
      <w:r>
        <w:rPr>
          <w:sz w:val="28"/>
          <w:szCs w:val="28"/>
        </w:rPr>
        <w:t>их днів з моменту внесення змін.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D37492">
        <w:rPr>
          <w:sz w:val="28"/>
          <w:szCs w:val="28"/>
        </w:rPr>
        <w:t xml:space="preserve">11.2. </w:t>
      </w:r>
      <w:r>
        <w:rPr>
          <w:sz w:val="28"/>
          <w:szCs w:val="28"/>
        </w:rPr>
        <w:t>І</w:t>
      </w:r>
      <w:r w:rsidRPr="00D37492">
        <w:rPr>
          <w:sz w:val="28"/>
          <w:szCs w:val="28"/>
        </w:rPr>
        <w:t>нформацію  про перелік дошкільних та позашкільних навчальних закладів</w:t>
      </w:r>
      <w:r>
        <w:rPr>
          <w:sz w:val="28"/>
          <w:szCs w:val="28"/>
        </w:rPr>
        <w:t>,</w:t>
      </w:r>
      <w:r w:rsidRPr="00D37492">
        <w:rPr>
          <w:sz w:val="28"/>
          <w:szCs w:val="28"/>
        </w:rPr>
        <w:t xml:space="preserve"> статистичну інформацію щодо них оприлюднити на порталі відкритих даних Чернівців</w:t>
      </w:r>
      <w:r>
        <w:rPr>
          <w:sz w:val="28"/>
          <w:szCs w:val="28"/>
        </w:rPr>
        <w:t>,  оновлювати</w:t>
      </w:r>
      <w:r w:rsidRPr="00D37492">
        <w:rPr>
          <w:sz w:val="28"/>
          <w:szCs w:val="28"/>
        </w:rPr>
        <w:t xml:space="preserve">статистичну звітність щороку або в інші визначені терміни подачі звітності. 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3D4B41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47279">
        <w:rPr>
          <w:b/>
          <w:bCs/>
          <w:sz w:val="28"/>
          <w:szCs w:val="28"/>
        </w:rPr>
        <w:t>12. Відділу міжнародних відносин міської ради, відділу</w:t>
      </w:r>
      <w:r>
        <w:rPr>
          <w:b/>
          <w:bCs/>
          <w:sz w:val="28"/>
          <w:szCs w:val="28"/>
        </w:rPr>
        <w:t xml:space="preserve"> економічного розвитку громади</w:t>
      </w:r>
      <w:r>
        <w:rPr>
          <w:sz w:val="28"/>
          <w:szCs w:val="28"/>
        </w:rPr>
        <w:t xml:space="preserve"> і</w:t>
      </w:r>
      <w:r w:rsidRPr="00D37492">
        <w:rPr>
          <w:sz w:val="28"/>
          <w:szCs w:val="28"/>
        </w:rPr>
        <w:t>нформацію про співпрацю Чернівецької міської ради з проектами міжнародної технічної допомоги та міжнародними організаціями</w:t>
      </w:r>
      <w:r>
        <w:rPr>
          <w:sz w:val="28"/>
          <w:szCs w:val="28"/>
        </w:rPr>
        <w:t xml:space="preserve">, містами-побратимами та партнерами </w:t>
      </w:r>
      <w:r w:rsidRPr="00D37492">
        <w:rPr>
          <w:sz w:val="28"/>
          <w:szCs w:val="28"/>
        </w:rPr>
        <w:t>оприлюднювати на офіційному веб-сайті міської ради (city.cv.ua) у пошуковому вікні «бізнесу».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3D4B41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47279">
        <w:rPr>
          <w:b/>
          <w:bCs/>
          <w:sz w:val="28"/>
          <w:szCs w:val="28"/>
        </w:rPr>
        <w:lastRenderedPageBreak/>
        <w:t>13. Відділу орг</w:t>
      </w:r>
      <w:r>
        <w:rPr>
          <w:b/>
          <w:bCs/>
          <w:sz w:val="28"/>
          <w:szCs w:val="28"/>
        </w:rPr>
        <w:t xml:space="preserve">анізаційної роботи та контролю </w:t>
      </w:r>
      <w:r w:rsidRPr="00D37492">
        <w:rPr>
          <w:sz w:val="28"/>
          <w:szCs w:val="28"/>
        </w:rPr>
        <w:t>інформацію про депутатів міської ради (контактний телефон, електронна пошта, фото, адреса, посилання на персональну сторінку в соціальній мережі, біографія, помічники, звіти, постійна комісія, фракція, округ, повноваження, адреса приймальні або посилання на Інтернет-приймальню)оприлюднити на офіційному веб-сайті міської ради (city.cv.ua) у пошуковому вікні «депутатський корпус»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047279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47279">
        <w:rPr>
          <w:b/>
          <w:bCs/>
          <w:sz w:val="28"/>
          <w:szCs w:val="28"/>
        </w:rPr>
        <w:t>14. Відділу комп’ютерно-технічного забезпечення міської ради: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 Ф</w:t>
      </w:r>
      <w:r w:rsidRPr="00D37492">
        <w:rPr>
          <w:sz w:val="28"/>
          <w:szCs w:val="28"/>
        </w:rPr>
        <w:t>орму для повідомлення про неетичну поведінку, дискримінацію (гендерну або іншу) або конфлікт інтересів службовців, а також працівників комунальних підприємств,  депутатів міської ради розробити на офіційному веб-сайті місь</w:t>
      </w:r>
      <w:r>
        <w:rPr>
          <w:sz w:val="28"/>
          <w:szCs w:val="28"/>
        </w:rPr>
        <w:t>кої ради (city.cv.ua).</w:t>
      </w:r>
    </w:p>
    <w:p w:rsidR="00D71A20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14.2. Н</w:t>
      </w:r>
      <w:r w:rsidRPr="00D37492">
        <w:rPr>
          <w:sz w:val="28"/>
          <w:szCs w:val="28"/>
        </w:rPr>
        <w:t>а сторінці «мешканцю» створити додатковий пункт вибору «житлова політика», в якій розміщувати інформацію про засідання громадської комісії з житлових питань</w:t>
      </w:r>
      <w:r>
        <w:rPr>
          <w:sz w:val="28"/>
          <w:szCs w:val="28"/>
        </w:rPr>
        <w:t>.</w:t>
      </w: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14.3. З</w:t>
      </w:r>
      <w:r w:rsidRPr="00D37492">
        <w:rPr>
          <w:sz w:val="28"/>
          <w:szCs w:val="28"/>
        </w:rPr>
        <w:t>абезпечити технічну можливість оприлюднення інформації розпорядниками.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3D4B41" w:rsidRDefault="00D71A20" w:rsidP="00D71A20">
      <w:pPr>
        <w:ind w:firstLine="720"/>
        <w:jc w:val="both"/>
        <w:rPr>
          <w:b/>
          <w:bCs/>
          <w:sz w:val="28"/>
          <w:szCs w:val="28"/>
        </w:rPr>
      </w:pPr>
      <w:r w:rsidRPr="00047279">
        <w:rPr>
          <w:b/>
          <w:bCs/>
          <w:sz w:val="28"/>
          <w:szCs w:val="28"/>
        </w:rPr>
        <w:t>15. Центру надання адмі</w:t>
      </w:r>
      <w:r>
        <w:rPr>
          <w:b/>
          <w:bCs/>
          <w:sz w:val="28"/>
          <w:szCs w:val="28"/>
        </w:rPr>
        <w:t>ністративних послуг м. Чернівці</w:t>
      </w:r>
      <w:r w:rsidRPr="00D37492">
        <w:rPr>
          <w:sz w:val="28"/>
          <w:szCs w:val="28"/>
        </w:rPr>
        <w:t xml:space="preserve"> дані про надані адміністративні послуги оприлюднювати на порталі відкритих даних Чернівців та оновлювати дані більш, як один раз на день (у разі автоматичного оприлюднення) або не рідше</w:t>
      </w:r>
      <w:r>
        <w:rPr>
          <w:sz w:val="28"/>
          <w:szCs w:val="28"/>
        </w:rPr>
        <w:t>,</w:t>
      </w:r>
      <w:r w:rsidRPr="00D37492">
        <w:rPr>
          <w:sz w:val="28"/>
          <w:szCs w:val="28"/>
        </w:rPr>
        <w:t xml:space="preserve"> ніж щомісяця (у випадку ручного оновлення) з 01.01.2020 року. </w:t>
      </w:r>
    </w:p>
    <w:p w:rsidR="00D71A20" w:rsidRDefault="00D71A20" w:rsidP="00D71A20">
      <w:pPr>
        <w:ind w:firstLine="720"/>
        <w:jc w:val="both"/>
        <w:rPr>
          <w:sz w:val="28"/>
          <w:szCs w:val="28"/>
        </w:rPr>
      </w:pP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0D15FB">
        <w:rPr>
          <w:b/>
          <w:bCs/>
          <w:sz w:val="28"/>
          <w:szCs w:val="28"/>
        </w:rPr>
        <w:t>1</w:t>
      </w:r>
      <w:r w:rsidRPr="0035712A">
        <w:rPr>
          <w:b/>
          <w:bCs/>
          <w:sz w:val="28"/>
          <w:szCs w:val="28"/>
          <w:lang w:val="ru-RU"/>
        </w:rPr>
        <w:t>6</w:t>
      </w:r>
      <w:r w:rsidRPr="000D15FB">
        <w:rPr>
          <w:b/>
          <w:bCs/>
          <w:sz w:val="28"/>
          <w:szCs w:val="28"/>
        </w:rPr>
        <w:t>.</w:t>
      </w:r>
      <w:r w:rsidRPr="00D37492">
        <w:rPr>
          <w:sz w:val="28"/>
          <w:szCs w:val="28"/>
        </w:rPr>
        <w:t xml:space="preserve">Розпорядження підлягає виконанню до </w:t>
      </w:r>
      <w:r>
        <w:rPr>
          <w:sz w:val="28"/>
          <w:szCs w:val="28"/>
        </w:rPr>
        <w:t>1травня</w:t>
      </w:r>
      <w:r w:rsidRPr="00D3749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D37492">
        <w:rPr>
          <w:sz w:val="28"/>
          <w:szCs w:val="28"/>
        </w:rPr>
        <w:t xml:space="preserve"> року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D37492" w:rsidRDefault="00D71A20" w:rsidP="00D71A20">
      <w:pPr>
        <w:ind w:firstLine="720"/>
        <w:jc w:val="both"/>
        <w:rPr>
          <w:sz w:val="28"/>
          <w:szCs w:val="28"/>
        </w:rPr>
      </w:pPr>
      <w:r w:rsidRPr="000D15FB">
        <w:rPr>
          <w:b/>
          <w:bCs/>
          <w:sz w:val="28"/>
          <w:szCs w:val="28"/>
        </w:rPr>
        <w:t>1</w:t>
      </w:r>
      <w:r w:rsidRPr="0035712A">
        <w:rPr>
          <w:b/>
          <w:bCs/>
          <w:sz w:val="28"/>
          <w:szCs w:val="28"/>
        </w:rPr>
        <w:t>7</w:t>
      </w:r>
      <w:r w:rsidRPr="000D15FB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Організацію виконання розпорядження покласти на заступників місткого голови з питань діяльності виконавчих органів міської радиСередюка В.Б. та Паскаря О.Є</w:t>
      </w:r>
      <w:r w:rsidRPr="00D37492">
        <w:rPr>
          <w:sz w:val="28"/>
          <w:szCs w:val="28"/>
        </w:rPr>
        <w:t xml:space="preserve">. </w:t>
      </w:r>
    </w:p>
    <w:p w:rsidR="00D71A20" w:rsidRPr="00D37492" w:rsidRDefault="00D71A20" w:rsidP="00D71A20">
      <w:pPr>
        <w:jc w:val="both"/>
        <w:rPr>
          <w:sz w:val="28"/>
          <w:szCs w:val="28"/>
        </w:rPr>
      </w:pPr>
    </w:p>
    <w:p w:rsidR="00D71A20" w:rsidRPr="001B2E77" w:rsidRDefault="00D71A20" w:rsidP="00D71A20">
      <w:pPr>
        <w:ind w:firstLine="720"/>
        <w:jc w:val="both"/>
        <w:rPr>
          <w:sz w:val="28"/>
          <w:szCs w:val="28"/>
        </w:rPr>
      </w:pPr>
      <w:r w:rsidRPr="000D15FB">
        <w:rPr>
          <w:b/>
          <w:bCs/>
          <w:sz w:val="28"/>
          <w:szCs w:val="28"/>
        </w:rPr>
        <w:t>1</w:t>
      </w:r>
      <w:r w:rsidRPr="0035712A">
        <w:rPr>
          <w:b/>
          <w:bCs/>
          <w:sz w:val="28"/>
          <w:szCs w:val="28"/>
          <w:lang w:val="ru-RU"/>
        </w:rPr>
        <w:t>8</w:t>
      </w:r>
      <w:r w:rsidRPr="00D37492">
        <w:rPr>
          <w:sz w:val="28"/>
          <w:szCs w:val="28"/>
        </w:rPr>
        <w:t>. Контроль за розпорядженням залишаю за собою.</w:t>
      </w:r>
    </w:p>
    <w:p w:rsidR="00D71A20" w:rsidRPr="001B2E77" w:rsidRDefault="00D71A20" w:rsidP="00D71A20">
      <w:pPr>
        <w:rPr>
          <w:sz w:val="28"/>
          <w:szCs w:val="28"/>
        </w:rPr>
      </w:pPr>
    </w:p>
    <w:p w:rsidR="00D71A20" w:rsidRDefault="00D71A20" w:rsidP="00D71A20">
      <w:pPr>
        <w:rPr>
          <w:b/>
          <w:bCs/>
          <w:sz w:val="28"/>
          <w:szCs w:val="28"/>
        </w:rPr>
      </w:pPr>
    </w:p>
    <w:p w:rsidR="00D71A20" w:rsidRDefault="00D71A20" w:rsidP="00D71A20">
      <w:pPr>
        <w:rPr>
          <w:b/>
          <w:bCs/>
          <w:sz w:val="28"/>
          <w:szCs w:val="28"/>
        </w:rPr>
      </w:pPr>
    </w:p>
    <w:p w:rsidR="00D71A20" w:rsidRDefault="00D71A20" w:rsidP="00D71A20">
      <w:pPr>
        <w:rPr>
          <w:b/>
          <w:bCs/>
          <w:sz w:val="28"/>
          <w:szCs w:val="28"/>
        </w:rPr>
      </w:pPr>
    </w:p>
    <w:p w:rsidR="00D71A20" w:rsidRPr="001B2E77" w:rsidRDefault="00D71A20" w:rsidP="00D71A20">
      <w:pPr>
        <w:rPr>
          <w:b/>
          <w:bCs/>
          <w:sz w:val="28"/>
          <w:szCs w:val="28"/>
        </w:rPr>
      </w:pPr>
      <w:r w:rsidRPr="001B2E77">
        <w:rPr>
          <w:b/>
          <w:bCs/>
          <w:sz w:val="28"/>
          <w:szCs w:val="28"/>
        </w:rPr>
        <w:t xml:space="preserve">Чернівецький міський голова </w:t>
      </w:r>
      <w:r w:rsidRPr="001B2E77">
        <w:rPr>
          <w:b/>
          <w:bCs/>
          <w:sz w:val="28"/>
          <w:szCs w:val="28"/>
        </w:rPr>
        <w:tab/>
      </w:r>
      <w:r w:rsidRPr="001B2E77">
        <w:rPr>
          <w:b/>
          <w:bCs/>
          <w:sz w:val="28"/>
          <w:szCs w:val="28"/>
        </w:rPr>
        <w:tab/>
      </w:r>
      <w:r w:rsidRPr="001B2E77">
        <w:rPr>
          <w:b/>
          <w:bCs/>
          <w:sz w:val="28"/>
          <w:szCs w:val="28"/>
        </w:rPr>
        <w:tab/>
      </w:r>
      <w:r w:rsidRPr="001B2E77">
        <w:rPr>
          <w:b/>
          <w:bCs/>
          <w:sz w:val="28"/>
          <w:szCs w:val="28"/>
        </w:rPr>
        <w:tab/>
      </w:r>
      <w:r w:rsidRPr="001B2E77">
        <w:rPr>
          <w:b/>
          <w:bCs/>
          <w:sz w:val="28"/>
          <w:szCs w:val="28"/>
        </w:rPr>
        <w:tab/>
        <w:t>О. Каспрук</w:t>
      </w:r>
    </w:p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71A20" w:rsidRDefault="00D71A20" w:rsidP="00D71A20"/>
    <w:p w:rsidR="00D07894" w:rsidRPr="00D71A20" w:rsidRDefault="00D07894">
      <w:pPr>
        <w:rPr>
          <w:lang w:val="ru-RU"/>
        </w:rPr>
      </w:pPr>
    </w:p>
    <w:sectPr w:rsidR="00D07894" w:rsidRPr="00D71A20" w:rsidSect="00D71A2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20"/>
    <w:rsid w:val="00093F65"/>
    <w:rsid w:val="00382E7C"/>
    <w:rsid w:val="00422710"/>
    <w:rsid w:val="00445979"/>
    <w:rsid w:val="007221F3"/>
    <w:rsid w:val="009F2C1E"/>
    <w:rsid w:val="00D07894"/>
    <w:rsid w:val="00D71A20"/>
    <w:rsid w:val="00ED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C9B16-4F51-413D-B284-D7E8C893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A20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D71A20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D71A20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D71A20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locked/>
    <w:rsid w:val="00D71A20"/>
    <w:rPr>
      <w:rFonts w:ascii="Arial" w:hAnsi="Arial" w:cs="Arial"/>
      <w:b/>
      <w:bCs/>
      <w:sz w:val="40"/>
      <w:szCs w:val="40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2020-03-02T15:38:00Z</dcterms:created>
  <dcterms:modified xsi:type="dcterms:W3CDTF">2020-03-02T15:38:00Z</dcterms:modified>
</cp:coreProperties>
</file>