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EC1" w:rsidRDefault="000A6EC1" w:rsidP="000A6EC1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0A6EC1" w:rsidRDefault="000A6EC1" w:rsidP="000A6EC1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846578" w:rsidRPr="00351363" w:rsidRDefault="00846578" w:rsidP="00846578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846578" w:rsidRPr="00351363" w:rsidRDefault="00846578" w:rsidP="00846578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846578" w:rsidRPr="00351363" w:rsidRDefault="00846578" w:rsidP="00846578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846578" w:rsidRPr="00351363" w:rsidRDefault="00A75AE3" w:rsidP="00846578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543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  <w:t>23</w:t>
      </w:r>
      <w:r w:rsidR="008465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.11</w:t>
      </w:r>
      <w:r w:rsidR="00846578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.20</w:t>
      </w:r>
      <w:r w:rsidR="008465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20</w:t>
      </w:r>
      <w:r w:rsidR="00846578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№</w:t>
      </w:r>
      <w:r w:rsidR="00654378" w:rsidRPr="00761ED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6543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uk-UA"/>
        </w:rPr>
        <w:t>411</w:t>
      </w:r>
      <w:r w:rsidR="00846578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-р</w:t>
      </w:r>
    </w:p>
    <w:p w:rsidR="000A6EC1" w:rsidRDefault="000A6EC1" w:rsidP="000A6EC1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0A6EC1" w:rsidRDefault="000A6EC1" w:rsidP="000A6EC1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0A6EC1" w:rsidRDefault="000A6EC1" w:rsidP="000A6EC1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0A6EC1" w:rsidRPr="000A6EC1" w:rsidRDefault="00761EDE" w:rsidP="000A6EC1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r w:rsidRPr="000A6E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ОБҐРУНТУВАННЯ</w:t>
      </w:r>
      <w:bookmarkEnd w:id="0"/>
      <w:r w:rsidR="000A6EC1" w:rsidRPr="000A6E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ЗАУВАЖЕНЬ</w:t>
      </w:r>
    </w:p>
    <w:p w:rsidR="000A6EC1" w:rsidRPr="000A6EC1" w:rsidRDefault="000A6EC1" w:rsidP="000A6EC1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A6EC1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до рішення </w:t>
      </w:r>
      <w:r w:rsidRPr="000A6EC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міської ради VII скликання </w:t>
      </w:r>
      <w:r w:rsidRPr="000A6E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</w:t>
      </w:r>
      <w:r w:rsidR="00350C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18</w:t>
      </w:r>
      <w:r w:rsidRPr="000A6E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11</w:t>
      </w:r>
      <w:r w:rsidRPr="000A6E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.2020 р. № </w:t>
      </w:r>
      <w:r w:rsidR="00E833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2481</w:t>
      </w:r>
      <w:r w:rsidRPr="000A6E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r w:rsidRPr="000A6EC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Pr="000A6EC1">
        <w:rPr>
          <w:rFonts w:ascii="Times New Roman" w:hAnsi="Times New Roman" w:cs="Times New Roman"/>
          <w:b/>
          <w:sz w:val="28"/>
          <w:szCs w:val="28"/>
        </w:rPr>
        <w:t>встановлення обмеження</w:t>
      </w:r>
      <w:r w:rsidRPr="000A6EC1">
        <w:rPr>
          <w:rFonts w:ascii="Times New Roman" w:hAnsi="Times New Roman" w:cs="Times New Roman"/>
        </w:rPr>
        <w:t xml:space="preserve"> </w:t>
      </w:r>
      <w:r w:rsidRPr="000A6EC1">
        <w:rPr>
          <w:rFonts w:ascii="Times New Roman" w:hAnsi="Times New Roman" w:cs="Times New Roman"/>
          <w:b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міста Чернівців у нічний час</w:t>
      </w:r>
      <w:r w:rsidRPr="000A6E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0A6EC1" w:rsidRDefault="000A6EC1" w:rsidP="000A6EC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A6EC1" w:rsidRPr="000A6EC1" w:rsidRDefault="000A6EC1" w:rsidP="000A6EC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A6EC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0A6EC1" w:rsidRDefault="000A6EC1" w:rsidP="000A6EC1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A6EC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796B64" w:rsidRDefault="00796B64" w:rsidP="00F8651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Частиною </w:t>
      </w:r>
      <w:r w:rsidRPr="00796B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статті 59 </w:t>
      </w:r>
      <w:r w:rsidRPr="000A6EC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Закону України «Про місцеве самоврядування в Україні»</w:t>
      </w:r>
      <w:r w:rsidRPr="00796B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796B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кти органів та посадових осіб місцевого самоврядування, які відповідно до закону є регуляторними актами, розробляються, розглядаються, приймаються та оприлюднюються у порядку, встановленому Законом України "Про засади державної регуляторної політики у сфері господарської діяльності".</w:t>
      </w:r>
    </w:p>
    <w:p w:rsidR="000A6EC1" w:rsidRDefault="00F86519" w:rsidP="00F8651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равові та організаційні засади реалізації державної регуляторної політики у сфері господарської діяльності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урегульовані Законом України «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 засади державної регуляторної політики у сфері господарської діяльності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» від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11 вересня 2003 року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N 1160-IV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(далі – Закон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 1160-IV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).</w:t>
      </w:r>
    </w:p>
    <w:p w:rsidR="00F86519" w:rsidRDefault="00F86519" w:rsidP="00F8651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 статті 1 цього Закону наведено визначення поняття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регуляторн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 як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прийнят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уповноваженим регуляторним органом нормативно-правов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який або окремі положення якого спрямовані на правове регулювання господарських відносин, а також адміністративних відносин між регуляторними органами або іншими органами державної влади та суб'єктами господарювання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854485" w:rsidRDefault="00F86519" w:rsidP="00F8651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Оскільки, рішення міської ради «</w:t>
      </w:r>
      <w:r w:rsidRPr="000A6EC1">
        <w:rPr>
          <w:rFonts w:ascii="Times New Roman" w:hAnsi="Times New Roman" w:cs="Times New Roman"/>
          <w:bCs/>
          <w:sz w:val="28"/>
          <w:szCs w:val="28"/>
          <w:lang w:eastAsia="uk-UA"/>
        </w:rPr>
        <w:t>Про</w:t>
      </w:r>
      <w:r w:rsidRPr="00F86519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86519">
        <w:rPr>
          <w:rFonts w:ascii="Times New Roman" w:hAnsi="Times New Roman" w:cs="Times New Roman"/>
          <w:sz w:val="28"/>
          <w:szCs w:val="28"/>
        </w:rPr>
        <w:t>встановлення обмеження</w:t>
      </w:r>
      <w:r w:rsidRPr="00F86519">
        <w:rPr>
          <w:rFonts w:ascii="Times New Roman" w:hAnsi="Times New Roman" w:cs="Times New Roman"/>
        </w:rPr>
        <w:t xml:space="preserve"> </w:t>
      </w:r>
      <w:r w:rsidRPr="00F86519">
        <w:rPr>
          <w:rFonts w:ascii="Times New Roman" w:hAnsi="Times New Roman" w:cs="Times New Roman"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міста Чернівців у нічний час</w:t>
      </w:r>
      <w:r w:rsidRPr="000A6EC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встановлює обмеження для суб’єктів господарювання  щодо торгівлі алкогольними напоями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у нічний час доби</w:t>
      </w:r>
      <w:r w:rsidR="009906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воно є регуляторним актом, а відтак повинно прийматись із дотриманням п</w:t>
      </w:r>
      <w:r w:rsidR="009906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орядку,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906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що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визначен</w:t>
      </w:r>
      <w:r w:rsidR="009906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ий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Законом</w:t>
      </w:r>
      <w:r w:rsidR="008544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54485"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 1160-IV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 </w:t>
      </w:r>
    </w:p>
    <w:p w:rsidR="0099061E" w:rsidRPr="0099061E" w:rsidRDefault="0099061E" w:rsidP="0099061E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статті 5 Закону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N1160-IV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</w:t>
      </w:r>
      <w:r w:rsidRPr="009906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абезпечення здійснення державної регуляторної політики включає: встановлення єдиного підходу до підготовки аналізу регуляторного впливу та до здійснення відстежень результативності регуляторних актів; підготовку аналізу регуляторного впливу;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9906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планування діяльності з підготовки проектів регуляторних актів;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9906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оприлюднення проектів регуляторних актів з метою одержання зауважень і пропозицій від фізичних та юридичних осіб, їх об'єднань, а також відкриті обговорення за участю представників громадськості питань, пов'язаних з регуляторною діяльністю; відстеження результативності регуляторних актів;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9906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перегляд регуляторних актів; систематизацію регуляторних актів;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99061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недопущення прийняття регуляторних актів, які є непослідовними або не узгоджуються чи дублюють діючі регуляторні акти; викладення положень регуляторного акта у спосіб, який є доступним та однозначним для розуміння особами, які повинні впроваджувати або виконувати вимоги цього регуляторного акта; оприлюднення інформації про здійснення регуляторної діяльності.</w:t>
      </w:r>
    </w:p>
    <w:p w:rsidR="00F86519" w:rsidRDefault="00F86519" w:rsidP="00546B43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546B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Частинами 1, 3, 4 статті 7 Закону </w:t>
      </w:r>
      <w:r w:rsidR="00546B43"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N1160-IV</w:t>
      </w:r>
      <w:r w:rsidR="00546B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визначено, що р</w:t>
      </w:r>
      <w:r w:rsidR="00546B43" w:rsidRPr="00546B4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егуляторні органи затверджують плани діяльності з підготовки ними проектів регуляторних актів на наступний календарний рік не пізніше 15 грудня поточного року, якщо інше не встановлено законом. Затверджені плани діяльності з підготовки проектів регуляторних актів, а також зміни до них оприлюднюються у спосіб, передбачений статтею 13 цього Закону, не пізніш як у десятиденний строк після їх затвердження. Якщо регуляторний орган готує або розглядає проект регуляторного акта, який не внесений до затвердженого цим регуляторним органом плану діяльності з підготовки проектів регуляторних актів, цей орган повинен внести відповідні зміни до плану не пізніше десяти робочих днів з дня початку підготовки цього проекту або з дня внесення проекту на розгляд до цього регуляторного органу, але не пізніше дня оприлюднення цього проекту.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Відповідно до статті 8</w:t>
      </w: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Закону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N1160-IV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</w:t>
      </w: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тосовно кожного проекту регуляторного акта його розробником готується аналіз регуляторного впливу. Аналіз регуляторного впливу готується до оприлюднення проекту регуляторного акта з метою одержання зауважень та пропозицій. Розробник проекту регуляторного акта при підготовці аналізу регуляторного впливу повинен: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визначити та проаналізувати проблему, яку пропонується розв'язати шляхом державного регулювання господарських відносин, а також оцінити важливість цієї проблеми;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обґрунтувати, чому визначена проблема не може бути розв'язана за допомогою ринкових механізмів і потребує державного регулювання;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обґрунтувати, чому визначена проблема не може бути розв'язана за допомогою діючих регуляторних актів, та розглянути можливість внесення змін до них;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визначити очікувані результати прийняття запропонованого регуляторного акта, у тому числі здійснити розрахунок очікуваних витрат та вигод суб'єктів господарювання, громадян та держави внаслідок дії регуляторного акта;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визначити цілі державного регулювання;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визначити та оцінити усі прийнятні альтернативні способи досягнення встановлених цілей, у тому числі ті з них, які не передбачають безпосереднього державного регулювання господарських відносин;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аргументувати переваги обраного способу досягнення встановлених цілей;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описати механізми і заходи, які забезпечать розв'язання визначеної проблеми шляхом прийняття запропонованого регуляторного акта;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обґрунтувати можливість досягнення встановлених цілей у разі прийняття запропонованого регуляторного акта;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обґрунтовано довести, що досягнення запропонованим регуляторним актом встановлених цілей є можливим з найменшими витратами для суб'єктів господарювання, громадян та держави;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обґрунтовано довести, що вигоди, які виникатимуть внаслідок дії запропонованого регуляторного акта, виправдовують відповідні витрати у випадку, якщо витрати та/або вигоди не можуть бути кількісно визначені;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оцінити можливість впровадження та виконання вимог регуляторного акта залежно від ресурсів, якими розпоряджаються органи державної влади, органи місцевого самоврядування, фізичні та юридичні особи, які повинні впроваджувати або виконувати ці вимоги;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оцінити ризик впливу зовнішніх чинників на дію запропонованого регуляторного акта;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обґрунтувати запропонований строк чинності регуляторного акта; 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визначити показники результативності регуляторного акта; </w:t>
      </w:r>
    </w:p>
    <w:p w:rsidR="00546B43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визначити заходи, за допомогою яких буде здійснюватися відстеження результативності регуляторного акта в разі його прийняття.</w:t>
      </w:r>
    </w:p>
    <w:p w:rsidR="009B41EF" w:rsidRPr="009B41EF" w:rsidRDefault="009B41EF" w:rsidP="009B41EF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Згідно зі статтею 9 Закону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N1160-IV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</w:t>
      </w:r>
      <w:r w:rsidRPr="009B41E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ожен проект регуляторного акта оприлюднюється з метою одержання зауважень і пропозицій від фізичних та юридичних осіб, їх об'єднань. Про оприлюднення проекту регуляторного акта з метою одержання зауважень і пропозицій розробник цього проекту повідомляє у спосіб, передбачений статтею 13 цього Закону.</w:t>
      </w:r>
    </w:p>
    <w:p w:rsidR="00572B64" w:rsidRDefault="00572B64" w:rsidP="00D95B1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Планом діяльності Чернівецької міської ради з підготовки проектів регуляторних актів на 2020 рік, затвердженого рішенням міської ради від 28.11.2019 р. №1990, не передбачалось прийняття регуляторного акта «</w:t>
      </w:r>
      <w:r w:rsidRPr="000A6EC1">
        <w:rPr>
          <w:rFonts w:ascii="Times New Roman" w:hAnsi="Times New Roman" w:cs="Times New Roman"/>
          <w:bCs/>
          <w:sz w:val="28"/>
          <w:szCs w:val="28"/>
          <w:lang w:eastAsia="uk-UA"/>
        </w:rPr>
        <w:t>Про</w:t>
      </w:r>
      <w:r w:rsidRPr="00F86519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86519">
        <w:rPr>
          <w:rFonts w:ascii="Times New Roman" w:hAnsi="Times New Roman" w:cs="Times New Roman"/>
          <w:sz w:val="28"/>
          <w:szCs w:val="28"/>
        </w:rPr>
        <w:t>встановлення обмеження</w:t>
      </w:r>
      <w:r w:rsidRPr="00F86519">
        <w:rPr>
          <w:rFonts w:ascii="Times New Roman" w:hAnsi="Times New Roman" w:cs="Times New Roman"/>
        </w:rPr>
        <w:t xml:space="preserve"> </w:t>
      </w:r>
      <w:r w:rsidRPr="00F86519">
        <w:rPr>
          <w:rFonts w:ascii="Times New Roman" w:hAnsi="Times New Roman" w:cs="Times New Roman"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міста Чернівців у нічний час</w:t>
      </w:r>
      <w:r w:rsidRPr="000A6EC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а зміни до нього не вносились.</w:t>
      </w:r>
    </w:p>
    <w:p w:rsidR="00572B64" w:rsidRDefault="00572B64" w:rsidP="00D95B1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Крім того, у 2020 році не готувався аналіз регуляторного впливу цього акта та він не був оприлюднений у спосіб, визначений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Законом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N1160-IV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D95B10" w:rsidRPr="00D95B10" w:rsidRDefault="005C3A00" w:rsidP="00D95B1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1 </w:t>
      </w:r>
      <w:r w:rsidR="00D95B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статті 36 Закону </w:t>
      </w:r>
      <w:r w:rsidR="00D95B10"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N1160-IV</w:t>
      </w:r>
      <w:r w:rsidR="00D95B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</w:t>
      </w:r>
      <w:r w:rsidR="00D95B10" w:rsidRPr="00D95B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егуляторний акт не може бути прийнятий або схвалений уповноваженим на це органом чи посадовою особою місцевого самоврядування, якщо наявна хоча б одна з таких обставин: </w:t>
      </w:r>
    </w:p>
    <w:p w:rsidR="00D95B10" w:rsidRPr="00D95B10" w:rsidRDefault="00D95B10" w:rsidP="00D95B1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95B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відсутній аналіз регуляторного впливу; </w:t>
      </w:r>
    </w:p>
    <w:p w:rsidR="005C3A00" w:rsidRDefault="00D95B10" w:rsidP="005C3A0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95B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проект регулятор</w:t>
      </w:r>
      <w:r w:rsidR="005C3A0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ного акта не був оприлюднений. </w:t>
      </w:r>
    </w:p>
    <w:p w:rsidR="005C3A00" w:rsidRDefault="005C3A00" w:rsidP="005C3A0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Враховуючи вказані вище обставини та норми законодавства, необхідно констатувати, що рішення «</w:t>
      </w:r>
      <w:r w:rsidRPr="000A6EC1">
        <w:rPr>
          <w:rFonts w:ascii="Times New Roman" w:hAnsi="Times New Roman" w:cs="Times New Roman"/>
          <w:bCs/>
          <w:sz w:val="28"/>
          <w:szCs w:val="28"/>
          <w:lang w:eastAsia="uk-UA"/>
        </w:rPr>
        <w:t>Про</w:t>
      </w:r>
      <w:r w:rsidRPr="00F86519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86519">
        <w:rPr>
          <w:rFonts w:ascii="Times New Roman" w:hAnsi="Times New Roman" w:cs="Times New Roman"/>
          <w:sz w:val="28"/>
          <w:szCs w:val="28"/>
        </w:rPr>
        <w:t>встановлення обмеження</w:t>
      </w:r>
      <w:r w:rsidRPr="00F86519">
        <w:rPr>
          <w:rFonts w:ascii="Times New Roman" w:hAnsi="Times New Roman" w:cs="Times New Roman"/>
        </w:rPr>
        <w:t xml:space="preserve"> </w:t>
      </w:r>
      <w:r w:rsidRPr="00F86519">
        <w:rPr>
          <w:rFonts w:ascii="Times New Roman" w:hAnsi="Times New Roman" w:cs="Times New Roman"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міста Чернівців у нічний час</w:t>
      </w:r>
      <w:r w:rsidRPr="000A6EC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прийняте з порушенням принципів державної регуляторної політики та порядку прийняття регуляторних актів, що визначені 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Законом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N1160-IV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F86519" w:rsidRDefault="005C3A00" w:rsidP="00D95B1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 приписами</w:t>
      </w:r>
      <w:r w:rsidRPr="00D95B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частини 2 статті 36 Закону</w:t>
      </w:r>
      <w:r w:rsidRPr="005C3A0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8651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N1160-IV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</w:t>
      </w:r>
      <w:r w:rsidR="00D95B10" w:rsidRPr="00D95B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разі виявлення будь-якої з обставин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визначених частиною 1 цієї статті,</w:t>
      </w:r>
      <w:r w:rsidR="00D95B10" w:rsidRPr="00D95B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орган чи посадова особа місцевого самоврядування має право вжити передбачених законодавством заходів для припинення виявлених порушень, у тому числі відповідно до закону скасувати або зупинити дію регуляторного акта, прийнятого з порушеннями.</w:t>
      </w:r>
    </w:p>
    <w:p w:rsidR="00E01592" w:rsidRDefault="005C3A00" w:rsidP="00D95B1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Оскільки</w:t>
      </w:r>
      <w:r w:rsidR="00E0159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рішення «</w:t>
      </w:r>
      <w:r w:rsidRPr="000A6EC1">
        <w:rPr>
          <w:rFonts w:ascii="Times New Roman" w:hAnsi="Times New Roman" w:cs="Times New Roman"/>
          <w:bCs/>
          <w:sz w:val="28"/>
          <w:szCs w:val="28"/>
          <w:lang w:eastAsia="uk-UA"/>
        </w:rPr>
        <w:t>Про</w:t>
      </w:r>
      <w:r w:rsidRPr="00F86519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F86519">
        <w:rPr>
          <w:rFonts w:ascii="Times New Roman" w:hAnsi="Times New Roman" w:cs="Times New Roman"/>
          <w:sz w:val="28"/>
          <w:szCs w:val="28"/>
        </w:rPr>
        <w:t>встановлення обмеження</w:t>
      </w:r>
      <w:r w:rsidRPr="00F86519">
        <w:rPr>
          <w:rFonts w:ascii="Times New Roman" w:hAnsi="Times New Roman" w:cs="Times New Roman"/>
        </w:rPr>
        <w:t xml:space="preserve"> </w:t>
      </w:r>
      <w:r w:rsidRPr="00F86519">
        <w:rPr>
          <w:rFonts w:ascii="Times New Roman" w:hAnsi="Times New Roman" w:cs="Times New Roman"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міста Чернівців у нічний час</w:t>
      </w:r>
      <w:r w:rsidRPr="000A6EC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7A2BA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здійсню</w:t>
      </w:r>
      <w:r w:rsidR="007A2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ючи свій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неправомірний регуляторний вплив на значну частину суб’єктів господарювання у місті</w:t>
      </w:r>
      <w:r w:rsidR="007A2BA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може завдати їм збитків </w:t>
      </w:r>
      <w:r w:rsidR="00011A48">
        <w:rPr>
          <w:rFonts w:ascii="Times New Roman" w:eastAsia="Calibri" w:hAnsi="Times New Roman" w:cs="Times New Roman"/>
          <w:sz w:val="28"/>
          <w:szCs w:val="28"/>
          <w:lang w:eastAsia="ru-RU"/>
        </w:rPr>
        <w:t>у формі упущеної вигоди</w:t>
      </w:r>
      <w:r w:rsidR="00E015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або призвести до </w:t>
      </w:r>
      <w:r w:rsidR="00007542">
        <w:rPr>
          <w:rFonts w:ascii="Times New Roman" w:eastAsia="Calibri" w:hAnsi="Times New Roman" w:cs="Times New Roman"/>
          <w:sz w:val="28"/>
          <w:szCs w:val="28"/>
          <w:lang w:eastAsia="ru-RU"/>
        </w:rPr>
        <w:t>протиправного</w:t>
      </w:r>
      <w:r w:rsidR="00E015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застосування до них адміністративних санкцій</w:t>
      </w:r>
      <w:r w:rsidR="007A2BA1">
        <w:rPr>
          <w:rFonts w:ascii="Times New Roman" w:eastAsia="Calibri" w:hAnsi="Times New Roman" w:cs="Times New Roman"/>
          <w:sz w:val="28"/>
          <w:szCs w:val="28"/>
          <w:lang w:eastAsia="ru-RU"/>
        </w:rPr>
        <w:t>, вважаю що воно підлягає зупиненню.</w:t>
      </w:r>
    </w:p>
    <w:p w:rsidR="005C3A00" w:rsidRDefault="00011A48" w:rsidP="00D95B1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C3A0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D95B10" w:rsidRPr="000A6EC1" w:rsidRDefault="00D95B10" w:rsidP="00D95B10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B052E4" w:rsidRPr="00A36D4A" w:rsidRDefault="00A36D4A">
      <w:pPr>
        <w:rPr>
          <w:rFonts w:ascii="Times New Roman" w:hAnsi="Times New Roman" w:cs="Times New Roman"/>
          <w:b/>
          <w:sz w:val="28"/>
          <w:szCs w:val="28"/>
        </w:rPr>
      </w:pPr>
      <w:r w:rsidRPr="00A36D4A">
        <w:rPr>
          <w:rFonts w:ascii="Times New Roman" w:hAnsi="Times New Roman" w:cs="Times New Roman"/>
          <w:b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B052E4" w:rsidRPr="00A36D4A" w:rsidSect="009B41EF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B54" w:rsidRDefault="00513B54" w:rsidP="009B41EF">
      <w:pPr>
        <w:spacing w:after="0" w:line="240" w:lineRule="auto"/>
      </w:pPr>
      <w:r>
        <w:separator/>
      </w:r>
    </w:p>
  </w:endnote>
  <w:endnote w:type="continuationSeparator" w:id="0">
    <w:p w:rsidR="00513B54" w:rsidRDefault="00513B54" w:rsidP="009B4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B54" w:rsidRDefault="00513B54" w:rsidP="009B41EF">
      <w:pPr>
        <w:spacing w:after="0" w:line="240" w:lineRule="auto"/>
      </w:pPr>
      <w:r>
        <w:separator/>
      </w:r>
    </w:p>
  </w:footnote>
  <w:footnote w:type="continuationSeparator" w:id="0">
    <w:p w:rsidR="00513B54" w:rsidRDefault="00513B54" w:rsidP="009B4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8770167"/>
      <w:docPartObj>
        <w:docPartGallery w:val="Page Numbers (Top of Page)"/>
        <w:docPartUnique/>
      </w:docPartObj>
    </w:sdtPr>
    <w:sdtEndPr/>
    <w:sdtContent>
      <w:p w:rsidR="009B41EF" w:rsidRDefault="009B41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EDE" w:rsidRPr="00761EDE">
          <w:rPr>
            <w:noProof/>
            <w:lang w:val="ru-RU"/>
          </w:rPr>
          <w:t>4</w:t>
        </w:r>
        <w:r>
          <w:fldChar w:fldCharType="end"/>
        </w:r>
      </w:p>
    </w:sdtContent>
  </w:sdt>
  <w:p w:rsidR="009B41EF" w:rsidRDefault="009B4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F2"/>
    <w:rsid w:val="0000430C"/>
    <w:rsid w:val="0000735F"/>
    <w:rsid w:val="00007542"/>
    <w:rsid w:val="000079FF"/>
    <w:rsid w:val="00011A48"/>
    <w:rsid w:val="000203A6"/>
    <w:rsid w:val="0002118E"/>
    <w:rsid w:val="00022106"/>
    <w:rsid w:val="00033C26"/>
    <w:rsid w:val="00034BFA"/>
    <w:rsid w:val="00035F67"/>
    <w:rsid w:val="000371D3"/>
    <w:rsid w:val="0004525F"/>
    <w:rsid w:val="00047400"/>
    <w:rsid w:val="00051416"/>
    <w:rsid w:val="000556E4"/>
    <w:rsid w:val="000677F1"/>
    <w:rsid w:val="000704B0"/>
    <w:rsid w:val="00071AEC"/>
    <w:rsid w:val="00073BA1"/>
    <w:rsid w:val="0008002B"/>
    <w:rsid w:val="00080138"/>
    <w:rsid w:val="00096791"/>
    <w:rsid w:val="000972FB"/>
    <w:rsid w:val="000A6EC1"/>
    <w:rsid w:val="000B7DE4"/>
    <w:rsid w:val="000C5C49"/>
    <w:rsid w:val="000C720F"/>
    <w:rsid w:val="000D7E61"/>
    <w:rsid w:val="000E0360"/>
    <w:rsid w:val="000E0FA3"/>
    <w:rsid w:val="000E5031"/>
    <w:rsid w:val="000F2036"/>
    <w:rsid w:val="000F44F2"/>
    <w:rsid w:val="00100C64"/>
    <w:rsid w:val="001030AA"/>
    <w:rsid w:val="00110CE0"/>
    <w:rsid w:val="00131F15"/>
    <w:rsid w:val="00132D66"/>
    <w:rsid w:val="00136620"/>
    <w:rsid w:val="001378AC"/>
    <w:rsid w:val="00143B19"/>
    <w:rsid w:val="0014680E"/>
    <w:rsid w:val="001514E2"/>
    <w:rsid w:val="001519CC"/>
    <w:rsid w:val="00154B49"/>
    <w:rsid w:val="00164925"/>
    <w:rsid w:val="00167D35"/>
    <w:rsid w:val="00170425"/>
    <w:rsid w:val="00182BE6"/>
    <w:rsid w:val="001920AB"/>
    <w:rsid w:val="001925E6"/>
    <w:rsid w:val="00194601"/>
    <w:rsid w:val="001A47CE"/>
    <w:rsid w:val="001A4B1B"/>
    <w:rsid w:val="001C033D"/>
    <w:rsid w:val="001C1E36"/>
    <w:rsid w:val="001C50D4"/>
    <w:rsid w:val="001C72CF"/>
    <w:rsid w:val="001D15F9"/>
    <w:rsid w:val="001D373B"/>
    <w:rsid w:val="001E0839"/>
    <w:rsid w:val="001F2A66"/>
    <w:rsid w:val="001F7390"/>
    <w:rsid w:val="002030C5"/>
    <w:rsid w:val="00217B37"/>
    <w:rsid w:val="00217EAF"/>
    <w:rsid w:val="002219C7"/>
    <w:rsid w:val="00234B07"/>
    <w:rsid w:val="002356D9"/>
    <w:rsid w:val="00237738"/>
    <w:rsid w:val="00237D57"/>
    <w:rsid w:val="00243CA5"/>
    <w:rsid w:val="002534E2"/>
    <w:rsid w:val="00253B26"/>
    <w:rsid w:val="00253E3A"/>
    <w:rsid w:val="00255288"/>
    <w:rsid w:val="002654DC"/>
    <w:rsid w:val="0027168A"/>
    <w:rsid w:val="00276957"/>
    <w:rsid w:val="002870E3"/>
    <w:rsid w:val="00291BAB"/>
    <w:rsid w:val="002A04DD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E30CA"/>
    <w:rsid w:val="002E3194"/>
    <w:rsid w:val="002E3865"/>
    <w:rsid w:val="00321A8C"/>
    <w:rsid w:val="00325652"/>
    <w:rsid w:val="0033501D"/>
    <w:rsid w:val="0033660F"/>
    <w:rsid w:val="00340365"/>
    <w:rsid w:val="0034046E"/>
    <w:rsid w:val="00345D87"/>
    <w:rsid w:val="00350C5A"/>
    <w:rsid w:val="00353CE7"/>
    <w:rsid w:val="00360C30"/>
    <w:rsid w:val="00361489"/>
    <w:rsid w:val="00370328"/>
    <w:rsid w:val="00372495"/>
    <w:rsid w:val="00373933"/>
    <w:rsid w:val="00380291"/>
    <w:rsid w:val="003838AF"/>
    <w:rsid w:val="00391DD2"/>
    <w:rsid w:val="00395466"/>
    <w:rsid w:val="003A126F"/>
    <w:rsid w:val="003B7EB7"/>
    <w:rsid w:val="003C2B02"/>
    <w:rsid w:val="003D017A"/>
    <w:rsid w:val="003D111D"/>
    <w:rsid w:val="003D1BE8"/>
    <w:rsid w:val="003D2CBD"/>
    <w:rsid w:val="003D2DC1"/>
    <w:rsid w:val="003D2DD9"/>
    <w:rsid w:val="003D61C5"/>
    <w:rsid w:val="003D7677"/>
    <w:rsid w:val="003E28A6"/>
    <w:rsid w:val="003F44B7"/>
    <w:rsid w:val="00400440"/>
    <w:rsid w:val="00402B5C"/>
    <w:rsid w:val="00410966"/>
    <w:rsid w:val="00415503"/>
    <w:rsid w:val="00421999"/>
    <w:rsid w:val="00423D2B"/>
    <w:rsid w:val="004265AB"/>
    <w:rsid w:val="004326E9"/>
    <w:rsid w:val="004335BF"/>
    <w:rsid w:val="004343D7"/>
    <w:rsid w:val="00436956"/>
    <w:rsid w:val="004418D5"/>
    <w:rsid w:val="00453FC1"/>
    <w:rsid w:val="00455BE5"/>
    <w:rsid w:val="00464F99"/>
    <w:rsid w:val="00467590"/>
    <w:rsid w:val="0047414F"/>
    <w:rsid w:val="0047426C"/>
    <w:rsid w:val="004746FC"/>
    <w:rsid w:val="004756B8"/>
    <w:rsid w:val="0047590A"/>
    <w:rsid w:val="00476813"/>
    <w:rsid w:val="004813ED"/>
    <w:rsid w:val="00487A3F"/>
    <w:rsid w:val="0049392D"/>
    <w:rsid w:val="004947AD"/>
    <w:rsid w:val="00495539"/>
    <w:rsid w:val="004971CE"/>
    <w:rsid w:val="004A0291"/>
    <w:rsid w:val="004A522F"/>
    <w:rsid w:val="004A5820"/>
    <w:rsid w:val="004A78FA"/>
    <w:rsid w:val="004B0CE2"/>
    <w:rsid w:val="004B1875"/>
    <w:rsid w:val="004B29FD"/>
    <w:rsid w:val="004B564B"/>
    <w:rsid w:val="004C1321"/>
    <w:rsid w:val="004C2347"/>
    <w:rsid w:val="004C44E0"/>
    <w:rsid w:val="004D0D3B"/>
    <w:rsid w:val="004D39A3"/>
    <w:rsid w:val="004D5F96"/>
    <w:rsid w:val="004D6887"/>
    <w:rsid w:val="004E53D8"/>
    <w:rsid w:val="004F0E6C"/>
    <w:rsid w:val="004F60AC"/>
    <w:rsid w:val="00500A0E"/>
    <w:rsid w:val="00504128"/>
    <w:rsid w:val="00513B54"/>
    <w:rsid w:val="00531F6A"/>
    <w:rsid w:val="00533FCC"/>
    <w:rsid w:val="00534525"/>
    <w:rsid w:val="00537CF7"/>
    <w:rsid w:val="00544DE3"/>
    <w:rsid w:val="00546B43"/>
    <w:rsid w:val="00552C5F"/>
    <w:rsid w:val="005531E6"/>
    <w:rsid w:val="005551BE"/>
    <w:rsid w:val="00556325"/>
    <w:rsid w:val="005564DC"/>
    <w:rsid w:val="00557FA7"/>
    <w:rsid w:val="0056038F"/>
    <w:rsid w:val="00566B4F"/>
    <w:rsid w:val="00572B64"/>
    <w:rsid w:val="005730ED"/>
    <w:rsid w:val="005807B3"/>
    <w:rsid w:val="005832B4"/>
    <w:rsid w:val="00583F92"/>
    <w:rsid w:val="00585BCB"/>
    <w:rsid w:val="00586A20"/>
    <w:rsid w:val="00596526"/>
    <w:rsid w:val="00597C3B"/>
    <w:rsid w:val="005A37DF"/>
    <w:rsid w:val="005A5EFB"/>
    <w:rsid w:val="005A7E65"/>
    <w:rsid w:val="005B239C"/>
    <w:rsid w:val="005B2468"/>
    <w:rsid w:val="005B3641"/>
    <w:rsid w:val="005C039A"/>
    <w:rsid w:val="005C3A00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27B04"/>
    <w:rsid w:val="00630174"/>
    <w:rsid w:val="00633F6F"/>
    <w:rsid w:val="00647DEC"/>
    <w:rsid w:val="006523D2"/>
    <w:rsid w:val="00654378"/>
    <w:rsid w:val="0065607E"/>
    <w:rsid w:val="00656FFC"/>
    <w:rsid w:val="006669A0"/>
    <w:rsid w:val="00666E35"/>
    <w:rsid w:val="0067045F"/>
    <w:rsid w:val="00671046"/>
    <w:rsid w:val="00677183"/>
    <w:rsid w:val="00677283"/>
    <w:rsid w:val="006828E8"/>
    <w:rsid w:val="00691589"/>
    <w:rsid w:val="0069429D"/>
    <w:rsid w:val="006947DA"/>
    <w:rsid w:val="006949D0"/>
    <w:rsid w:val="00694CF2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3795"/>
    <w:rsid w:val="006F7C91"/>
    <w:rsid w:val="007008DE"/>
    <w:rsid w:val="00705174"/>
    <w:rsid w:val="00707200"/>
    <w:rsid w:val="00707E3A"/>
    <w:rsid w:val="007145DF"/>
    <w:rsid w:val="00715E5C"/>
    <w:rsid w:val="00723B26"/>
    <w:rsid w:val="00724DBD"/>
    <w:rsid w:val="00725C73"/>
    <w:rsid w:val="007402DF"/>
    <w:rsid w:val="0075068E"/>
    <w:rsid w:val="00756C70"/>
    <w:rsid w:val="00761EDE"/>
    <w:rsid w:val="007621D9"/>
    <w:rsid w:val="0076313B"/>
    <w:rsid w:val="00767CB5"/>
    <w:rsid w:val="0077286A"/>
    <w:rsid w:val="007844EC"/>
    <w:rsid w:val="00792F75"/>
    <w:rsid w:val="00793E02"/>
    <w:rsid w:val="00795150"/>
    <w:rsid w:val="00796B64"/>
    <w:rsid w:val="007A2583"/>
    <w:rsid w:val="007A2BA1"/>
    <w:rsid w:val="007A6F60"/>
    <w:rsid w:val="007B5C01"/>
    <w:rsid w:val="007C14FE"/>
    <w:rsid w:val="007C19D2"/>
    <w:rsid w:val="007C607E"/>
    <w:rsid w:val="007D0A14"/>
    <w:rsid w:val="007D3BEF"/>
    <w:rsid w:val="007D69B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46578"/>
    <w:rsid w:val="008510AA"/>
    <w:rsid w:val="00854485"/>
    <w:rsid w:val="0085459B"/>
    <w:rsid w:val="00855FCF"/>
    <w:rsid w:val="00860B28"/>
    <w:rsid w:val="00861F71"/>
    <w:rsid w:val="00864573"/>
    <w:rsid w:val="00882797"/>
    <w:rsid w:val="00886A40"/>
    <w:rsid w:val="0088707B"/>
    <w:rsid w:val="00892121"/>
    <w:rsid w:val="008931F7"/>
    <w:rsid w:val="00895C37"/>
    <w:rsid w:val="008B13DD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3AE"/>
    <w:rsid w:val="008D4D2F"/>
    <w:rsid w:val="008E1A33"/>
    <w:rsid w:val="008E23A2"/>
    <w:rsid w:val="008E50A9"/>
    <w:rsid w:val="008E5F11"/>
    <w:rsid w:val="008E6A4A"/>
    <w:rsid w:val="008F0F88"/>
    <w:rsid w:val="008F6FC0"/>
    <w:rsid w:val="00903648"/>
    <w:rsid w:val="009049CF"/>
    <w:rsid w:val="0090628C"/>
    <w:rsid w:val="00924E6E"/>
    <w:rsid w:val="009273AA"/>
    <w:rsid w:val="00930591"/>
    <w:rsid w:val="00941F92"/>
    <w:rsid w:val="00946341"/>
    <w:rsid w:val="00954DC4"/>
    <w:rsid w:val="009607D7"/>
    <w:rsid w:val="00966B3B"/>
    <w:rsid w:val="00966E79"/>
    <w:rsid w:val="00967453"/>
    <w:rsid w:val="00970C7B"/>
    <w:rsid w:val="009736A4"/>
    <w:rsid w:val="009761A8"/>
    <w:rsid w:val="009801CA"/>
    <w:rsid w:val="009843C5"/>
    <w:rsid w:val="009845E0"/>
    <w:rsid w:val="0098656D"/>
    <w:rsid w:val="0099061E"/>
    <w:rsid w:val="009916B6"/>
    <w:rsid w:val="00993DC9"/>
    <w:rsid w:val="009A35BA"/>
    <w:rsid w:val="009A4969"/>
    <w:rsid w:val="009A696B"/>
    <w:rsid w:val="009B41EF"/>
    <w:rsid w:val="009B5B49"/>
    <w:rsid w:val="009C1BE4"/>
    <w:rsid w:val="009C25A0"/>
    <w:rsid w:val="009C5E48"/>
    <w:rsid w:val="009C7660"/>
    <w:rsid w:val="009D1BA8"/>
    <w:rsid w:val="009D3307"/>
    <w:rsid w:val="009E123D"/>
    <w:rsid w:val="009E327D"/>
    <w:rsid w:val="009E4E1A"/>
    <w:rsid w:val="009E7101"/>
    <w:rsid w:val="009E7B32"/>
    <w:rsid w:val="009F1779"/>
    <w:rsid w:val="009F6139"/>
    <w:rsid w:val="00A00915"/>
    <w:rsid w:val="00A02372"/>
    <w:rsid w:val="00A07E7E"/>
    <w:rsid w:val="00A11C1D"/>
    <w:rsid w:val="00A11DC9"/>
    <w:rsid w:val="00A14F3B"/>
    <w:rsid w:val="00A36D4A"/>
    <w:rsid w:val="00A40E51"/>
    <w:rsid w:val="00A436A0"/>
    <w:rsid w:val="00A441FE"/>
    <w:rsid w:val="00A46C34"/>
    <w:rsid w:val="00A620B4"/>
    <w:rsid w:val="00A63631"/>
    <w:rsid w:val="00A667C1"/>
    <w:rsid w:val="00A75AE3"/>
    <w:rsid w:val="00A75EA7"/>
    <w:rsid w:val="00A77752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7479"/>
    <w:rsid w:val="00AB0BFF"/>
    <w:rsid w:val="00AB1D17"/>
    <w:rsid w:val="00AC003D"/>
    <w:rsid w:val="00AC1B8D"/>
    <w:rsid w:val="00AD27E4"/>
    <w:rsid w:val="00AD3AFF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3DE6"/>
    <w:rsid w:val="00B760FA"/>
    <w:rsid w:val="00B858BA"/>
    <w:rsid w:val="00B90A0B"/>
    <w:rsid w:val="00B91082"/>
    <w:rsid w:val="00BA27BC"/>
    <w:rsid w:val="00BA4657"/>
    <w:rsid w:val="00BA7932"/>
    <w:rsid w:val="00BB2899"/>
    <w:rsid w:val="00BB6264"/>
    <w:rsid w:val="00BD0B8A"/>
    <w:rsid w:val="00BD167E"/>
    <w:rsid w:val="00BF00D5"/>
    <w:rsid w:val="00BF0BD4"/>
    <w:rsid w:val="00BF13CF"/>
    <w:rsid w:val="00BF3D15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86F03"/>
    <w:rsid w:val="00C91D44"/>
    <w:rsid w:val="00C955CC"/>
    <w:rsid w:val="00CA1521"/>
    <w:rsid w:val="00CA2E96"/>
    <w:rsid w:val="00CA3B78"/>
    <w:rsid w:val="00CC32C9"/>
    <w:rsid w:val="00CD5347"/>
    <w:rsid w:val="00CD6237"/>
    <w:rsid w:val="00CE3FB3"/>
    <w:rsid w:val="00CF2C71"/>
    <w:rsid w:val="00D1206C"/>
    <w:rsid w:val="00D1663E"/>
    <w:rsid w:val="00D201D4"/>
    <w:rsid w:val="00D21714"/>
    <w:rsid w:val="00D225DE"/>
    <w:rsid w:val="00D2441B"/>
    <w:rsid w:val="00D274DA"/>
    <w:rsid w:val="00D37351"/>
    <w:rsid w:val="00D4740A"/>
    <w:rsid w:val="00D64225"/>
    <w:rsid w:val="00D6611C"/>
    <w:rsid w:val="00D72D07"/>
    <w:rsid w:val="00D916F9"/>
    <w:rsid w:val="00D94221"/>
    <w:rsid w:val="00D95B10"/>
    <w:rsid w:val="00D95F09"/>
    <w:rsid w:val="00DB06BB"/>
    <w:rsid w:val="00DB36F0"/>
    <w:rsid w:val="00DB6244"/>
    <w:rsid w:val="00DB6A3C"/>
    <w:rsid w:val="00DD2BF8"/>
    <w:rsid w:val="00DD3085"/>
    <w:rsid w:val="00DE0A0B"/>
    <w:rsid w:val="00DE1A39"/>
    <w:rsid w:val="00DE26B5"/>
    <w:rsid w:val="00DE398B"/>
    <w:rsid w:val="00DE4C6F"/>
    <w:rsid w:val="00DF4390"/>
    <w:rsid w:val="00E010D8"/>
    <w:rsid w:val="00E01592"/>
    <w:rsid w:val="00E04040"/>
    <w:rsid w:val="00E048DD"/>
    <w:rsid w:val="00E06C3E"/>
    <w:rsid w:val="00E17456"/>
    <w:rsid w:val="00E21ADC"/>
    <w:rsid w:val="00E277BA"/>
    <w:rsid w:val="00E47E18"/>
    <w:rsid w:val="00E53C47"/>
    <w:rsid w:val="00E63990"/>
    <w:rsid w:val="00E65C8E"/>
    <w:rsid w:val="00E7411C"/>
    <w:rsid w:val="00E833CB"/>
    <w:rsid w:val="00E84FC8"/>
    <w:rsid w:val="00E86FC8"/>
    <w:rsid w:val="00E95A88"/>
    <w:rsid w:val="00EA031C"/>
    <w:rsid w:val="00EA4D78"/>
    <w:rsid w:val="00EA578F"/>
    <w:rsid w:val="00EA6A5E"/>
    <w:rsid w:val="00EB6DF4"/>
    <w:rsid w:val="00EC1B48"/>
    <w:rsid w:val="00EC7D4B"/>
    <w:rsid w:val="00ED2A28"/>
    <w:rsid w:val="00ED640C"/>
    <w:rsid w:val="00EE1795"/>
    <w:rsid w:val="00EE1B9D"/>
    <w:rsid w:val="00EE751D"/>
    <w:rsid w:val="00EE7562"/>
    <w:rsid w:val="00F114BA"/>
    <w:rsid w:val="00F114FA"/>
    <w:rsid w:val="00F22322"/>
    <w:rsid w:val="00F232A0"/>
    <w:rsid w:val="00F26C32"/>
    <w:rsid w:val="00F26E44"/>
    <w:rsid w:val="00F302ED"/>
    <w:rsid w:val="00F32053"/>
    <w:rsid w:val="00F329B7"/>
    <w:rsid w:val="00F40C8F"/>
    <w:rsid w:val="00F523D8"/>
    <w:rsid w:val="00F532A3"/>
    <w:rsid w:val="00F53321"/>
    <w:rsid w:val="00F551C0"/>
    <w:rsid w:val="00F574FC"/>
    <w:rsid w:val="00F63F43"/>
    <w:rsid w:val="00F67490"/>
    <w:rsid w:val="00F71568"/>
    <w:rsid w:val="00F7388B"/>
    <w:rsid w:val="00F77637"/>
    <w:rsid w:val="00F86519"/>
    <w:rsid w:val="00F95A5A"/>
    <w:rsid w:val="00FA0C1B"/>
    <w:rsid w:val="00FA4261"/>
    <w:rsid w:val="00FB1666"/>
    <w:rsid w:val="00FC68B7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B95861-C275-4C4C-9A9E-A83FBD98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1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1EF"/>
  </w:style>
  <w:style w:type="paragraph" w:styleId="a5">
    <w:name w:val="footer"/>
    <w:basedOn w:val="a"/>
    <w:link w:val="a6"/>
    <w:uiPriority w:val="99"/>
    <w:unhideWhenUsed/>
    <w:rsid w:val="009B41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41EF"/>
  </w:style>
  <w:style w:type="paragraph" w:styleId="a7">
    <w:name w:val="Balloon Text"/>
    <w:basedOn w:val="a"/>
    <w:link w:val="a8"/>
    <w:uiPriority w:val="99"/>
    <w:semiHidden/>
    <w:unhideWhenUsed/>
    <w:rsid w:val="00E83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33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038CA-7A1C-4E1D-8377-69CD7ED6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2020-11-20T07:23:00Z</cp:lastPrinted>
  <dcterms:created xsi:type="dcterms:W3CDTF">2020-11-23T14:57:00Z</dcterms:created>
  <dcterms:modified xsi:type="dcterms:W3CDTF">2020-11-23T14:57:00Z</dcterms:modified>
</cp:coreProperties>
</file>