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095" w:rsidRDefault="00B56095" w:rsidP="00586B6C">
      <w:pPr>
        <w:spacing w:line="360" w:lineRule="auto"/>
        <w:ind w:left="5529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586B6C" w:rsidRPr="004B6646" w:rsidRDefault="00586B6C" w:rsidP="00586B6C">
      <w:pPr>
        <w:spacing w:line="360" w:lineRule="auto"/>
        <w:ind w:left="5529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4B6646">
        <w:rPr>
          <w:rFonts w:ascii="Times New Roman" w:hAnsi="Times New Roman"/>
          <w:b/>
          <w:bCs/>
          <w:iCs/>
          <w:sz w:val="28"/>
          <w:szCs w:val="28"/>
        </w:rPr>
        <w:t xml:space="preserve">ЗАТВЕРДЖЕНО </w:t>
      </w:r>
    </w:p>
    <w:p w:rsidR="00586B6C" w:rsidRPr="004B6646" w:rsidRDefault="00586B6C" w:rsidP="00586B6C">
      <w:pPr>
        <w:ind w:left="5529"/>
        <w:rPr>
          <w:rFonts w:ascii="Times New Roman" w:hAnsi="Times New Roman"/>
          <w:b/>
          <w:bCs/>
          <w:iCs/>
          <w:sz w:val="28"/>
          <w:szCs w:val="28"/>
        </w:rPr>
      </w:pPr>
      <w:r w:rsidRPr="004B6646">
        <w:rPr>
          <w:rFonts w:ascii="Times New Roman" w:hAnsi="Times New Roman"/>
          <w:b/>
          <w:bCs/>
          <w:iCs/>
          <w:sz w:val="28"/>
          <w:szCs w:val="28"/>
        </w:rPr>
        <w:t xml:space="preserve">Розпорядження Чернівецького міського голови </w:t>
      </w:r>
    </w:p>
    <w:p w:rsidR="00586B6C" w:rsidRPr="004B6646" w:rsidRDefault="0050394D" w:rsidP="00586B6C">
      <w:pPr>
        <w:ind w:left="5529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22.10.2020 </w:t>
      </w:r>
      <w:r w:rsidR="00586B6C" w:rsidRPr="004B6646">
        <w:rPr>
          <w:rFonts w:ascii="Times New Roman" w:hAnsi="Times New Roman"/>
          <w:b/>
          <w:bCs/>
          <w:iCs/>
          <w:sz w:val="28"/>
          <w:szCs w:val="28"/>
        </w:rPr>
        <w:t xml:space="preserve">№ </w:t>
      </w:r>
      <w:r>
        <w:rPr>
          <w:rFonts w:ascii="Times New Roman" w:hAnsi="Times New Roman"/>
          <w:b/>
          <w:bCs/>
          <w:iCs/>
          <w:sz w:val="28"/>
          <w:szCs w:val="28"/>
        </w:rPr>
        <w:t>383-р</w:t>
      </w:r>
    </w:p>
    <w:p w:rsidR="00586B6C" w:rsidRDefault="00586B6C" w:rsidP="0049245C">
      <w:pPr>
        <w:shd w:val="clear" w:color="auto" w:fill="FFFFFF"/>
        <w:spacing w:after="0" w:line="240" w:lineRule="auto"/>
        <w:ind w:right="53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B6646" w:rsidRDefault="004B6646" w:rsidP="0049245C">
      <w:pPr>
        <w:shd w:val="clear" w:color="auto" w:fill="FFFFFF"/>
        <w:spacing w:after="0" w:line="240" w:lineRule="auto"/>
        <w:ind w:right="53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B6646" w:rsidRPr="000946F9" w:rsidRDefault="000946F9" w:rsidP="0049245C">
      <w:pPr>
        <w:shd w:val="clear" w:color="auto" w:fill="FFFFFF"/>
        <w:spacing w:after="0" w:line="240" w:lineRule="auto"/>
        <w:ind w:right="53" w:firstLine="709"/>
        <w:jc w:val="center"/>
        <w:rPr>
          <w:rFonts w:ascii="Times New Roman" w:hAnsi="Times New Roman"/>
          <w:b/>
          <w:sz w:val="28"/>
          <w:szCs w:val="28"/>
        </w:rPr>
      </w:pPr>
      <w:r w:rsidRPr="000946F9">
        <w:rPr>
          <w:rFonts w:ascii="Times New Roman CYR" w:hAnsi="Times New Roman CYR"/>
          <w:b/>
          <w:sz w:val="28"/>
          <w:szCs w:val="28"/>
          <w:lang w:eastAsia="ru-RU"/>
        </w:rPr>
        <w:t xml:space="preserve">Порядок проведення </w:t>
      </w:r>
      <w:r w:rsidR="00F935C9">
        <w:rPr>
          <w:rFonts w:ascii="Times New Roman CYR" w:hAnsi="Times New Roman CYR"/>
          <w:b/>
          <w:sz w:val="28"/>
          <w:szCs w:val="28"/>
          <w:lang w:eastAsia="ru-RU"/>
        </w:rPr>
        <w:t xml:space="preserve">збору даних та </w:t>
      </w:r>
      <w:r w:rsidRPr="000946F9">
        <w:rPr>
          <w:rFonts w:ascii="Times New Roman CYR" w:hAnsi="Times New Roman CYR"/>
          <w:b/>
          <w:sz w:val="28"/>
          <w:szCs w:val="28"/>
          <w:lang w:eastAsia="ru-RU"/>
        </w:rPr>
        <w:t xml:space="preserve">моніторингу впровадження </w:t>
      </w:r>
      <w:r w:rsidRPr="000946F9">
        <w:rPr>
          <w:rFonts w:ascii="Times New Roman" w:hAnsi="Times New Roman"/>
          <w:b/>
          <w:sz w:val="28"/>
          <w:szCs w:val="28"/>
        </w:rPr>
        <w:t>Інтегрованої концепції розвитку міста Чернівці до 2030 року</w:t>
      </w:r>
    </w:p>
    <w:p w:rsidR="004B6646" w:rsidRDefault="004B6646" w:rsidP="0049245C">
      <w:pPr>
        <w:shd w:val="clear" w:color="auto" w:fill="FFFFFF"/>
        <w:spacing w:after="0" w:line="240" w:lineRule="auto"/>
        <w:ind w:right="53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B6646" w:rsidRPr="00000D25" w:rsidRDefault="004B6646" w:rsidP="0049245C">
      <w:pPr>
        <w:shd w:val="clear" w:color="auto" w:fill="FFFFFF"/>
        <w:spacing w:after="0" w:line="240" w:lineRule="auto"/>
        <w:ind w:right="53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9245C" w:rsidRPr="006B4C12" w:rsidRDefault="0049245C" w:rsidP="004B6646">
      <w:pPr>
        <w:shd w:val="clear" w:color="auto" w:fill="FFFFFF"/>
        <w:spacing w:before="240"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B4C12">
        <w:rPr>
          <w:rFonts w:ascii="Times New Roman" w:hAnsi="Times New Roman"/>
          <w:b/>
          <w:sz w:val="28"/>
          <w:szCs w:val="28"/>
        </w:rPr>
        <w:t xml:space="preserve">1. Загальні </w:t>
      </w:r>
      <w:r w:rsidR="000946F9">
        <w:rPr>
          <w:rFonts w:ascii="Times New Roman" w:hAnsi="Times New Roman"/>
          <w:b/>
          <w:sz w:val="28"/>
          <w:szCs w:val="28"/>
        </w:rPr>
        <w:t>п</w:t>
      </w:r>
      <w:r w:rsidRPr="006B4C12">
        <w:rPr>
          <w:rFonts w:ascii="Times New Roman" w:hAnsi="Times New Roman"/>
          <w:b/>
          <w:sz w:val="28"/>
          <w:szCs w:val="28"/>
        </w:rPr>
        <w:t>оложення</w:t>
      </w:r>
    </w:p>
    <w:p w:rsidR="0049245C" w:rsidRPr="000946F9" w:rsidRDefault="00E17B90" w:rsidP="00213A2C">
      <w:pPr>
        <w:pStyle w:val="10"/>
        <w:widowControl w:val="0"/>
        <w:shd w:val="clear" w:color="auto" w:fill="FFFFFF"/>
        <w:tabs>
          <w:tab w:val="left" w:pos="0"/>
        </w:tabs>
        <w:adjustRightInd w:val="0"/>
        <w:spacing w:before="120"/>
        <w:ind w:left="0" w:right="113" w:firstLine="709"/>
        <w:jc w:val="both"/>
        <w:rPr>
          <w:sz w:val="28"/>
          <w:szCs w:val="28"/>
          <w:lang w:val="uk-UA"/>
        </w:rPr>
      </w:pPr>
      <w:r w:rsidRPr="00213A2C">
        <w:rPr>
          <w:rFonts w:ascii="Times New Roman CYR" w:eastAsia="Times New Roman" w:hAnsi="Times New Roman CYR"/>
          <w:b/>
          <w:sz w:val="28"/>
          <w:szCs w:val="28"/>
          <w:lang w:val="uk-UA"/>
        </w:rPr>
        <w:t>1.1.</w:t>
      </w:r>
      <w:r>
        <w:rPr>
          <w:rFonts w:ascii="Times New Roman CYR" w:eastAsia="Times New Roman" w:hAnsi="Times New Roman CYR"/>
          <w:sz w:val="28"/>
          <w:szCs w:val="28"/>
          <w:lang w:val="uk-UA"/>
        </w:rPr>
        <w:t xml:space="preserve"> </w:t>
      </w:r>
      <w:r w:rsidR="000946F9" w:rsidRPr="000946F9">
        <w:rPr>
          <w:rFonts w:ascii="Times New Roman CYR" w:eastAsia="Times New Roman" w:hAnsi="Times New Roman CYR"/>
          <w:sz w:val="28"/>
          <w:szCs w:val="28"/>
          <w:lang w:val="uk-UA"/>
        </w:rPr>
        <w:t xml:space="preserve">Порядок проведення </w:t>
      </w:r>
      <w:r w:rsidR="00F935C9">
        <w:rPr>
          <w:rFonts w:ascii="Times New Roman CYR" w:eastAsia="Times New Roman" w:hAnsi="Times New Roman CYR"/>
          <w:sz w:val="28"/>
          <w:szCs w:val="28"/>
          <w:lang w:val="uk-UA"/>
        </w:rPr>
        <w:t xml:space="preserve">збору даних та </w:t>
      </w:r>
      <w:r w:rsidR="000946F9" w:rsidRPr="000946F9">
        <w:rPr>
          <w:rFonts w:ascii="Times New Roman CYR" w:eastAsia="Times New Roman" w:hAnsi="Times New Roman CYR"/>
          <w:sz w:val="28"/>
          <w:szCs w:val="28"/>
          <w:lang w:val="uk-UA"/>
        </w:rPr>
        <w:t xml:space="preserve">моніторингу впровадження </w:t>
      </w:r>
      <w:r w:rsidR="000946F9" w:rsidRPr="000946F9">
        <w:rPr>
          <w:rFonts w:eastAsia="Times New Roman"/>
          <w:sz w:val="28"/>
          <w:szCs w:val="28"/>
          <w:lang w:val="uk-UA" w:eastAsia="en-US"/>
        </w:rPr>
        <w:t>Інтегрованої концепції розвитку міста Чернівці до 2030 року</w:t>
      </w:r>
      <w:r w:rsidR="000946F9" w:rsidRPr="000946F9">
        <w:rPr>
          <w:sz w:val="28"/>
          <w:szCs w:val="28"/>
          <w:lang w:val="uk-UA"/>
        </w:rPr>
        <w:t xml:space="preserve"> </w:t>
      </w:r>
      <w:r w:rsidR="00986F8F" w:rsidRPr="000946F9">
        <w:rPr>
          <w:sz w:val="28"/>
          <w:szCs w:val="28"/>
          <w:lang w:val="uk-UA"/>
        </w:rPr>
        <w:t>(далі -</w:t>
      </w:r>
      <w:r w:rsidR="00021986" w:rsidRPr="000946F9">
        <w:rPr>
          <w:sz w:val="28"/>
          <w:szCs w:val="28"/>
          <w:lang w:val="uk-UA"/>
        </w:rPr>
        <w:t xml:space="preserve"> Порядок) розроблено з врахуванням положень Інтегрованої концепції розвитку міста Чернівці до 2030 року</w:t>
      </w:r>
      <w:r w:rsidR="00204A6A" w:rsidRPr="000946F9">
        <w:rPr>
          <w:sz w:val="28"/>
          <w:szCs w:val="28"/>
          <w:lang w:val="uk-UA"/>
        </w:rPr>
        <w:t>, затвердженої рішенням</w:t>
      </w:r>
      <w:r w:rsidR="00021986" w:rsidRPr="000946F9">
        <w:rPr>
          <w:sz w:val="28"/>
          <w:szCs w:val="28"/>
          <w:lang w:val="uk-UA"/>
        </w:rPr>
        <w:t xml:space="preserve"> Чернівецької міської ради</w:t>
      </w:r>
      <w:r w:rsidR="00204A6A" w:rsidRPr="000946F9">
        <w:rPr>
          <w:sz w:val="28"/>
          <w:szCs w:val="28"/>
          <w:lang w:val="uk-UA"/>
        </w:rPr>
        <w:t xml:space="preserve"> від 20.06.2019 р. №1728.</w:t>
      </w:r>
    </w:p>
    <w:p w:rsidR="000946F9" w:rsidRDefault="00213A2C" w:rsidP="00213A2C">
      <w:pPr>
        <w:shd w:val="clear" w:color="auto" w:fill="FFFFFF"/>
        <w:spacing w:before="120" w:after="0" w:line="240" w:lineRule="auto"/>
        <w:ind w:right="113" w:firstLine="709"/>
        <w:jc w:val="both"/>
        <w:rPr>
          <w:rFonts w:ascii="Times New Roman" w:hAnsi="Times New Roman"/>
          <w:sz w:val="28"/>
          <w:szCs w:val="28"/>
        </w:rPr>
      </w:pPr>
      <w:r w:rsidRPr="00213A2C">
        <w:rPr>
          <w:rFonts w:ascii="Times New Roman" w:hAnsi="Times New Roman"/>
          <w:b/>
          <w:sz w:val="28"/>
          <w:szCs w:val="28"/>
        </w:rPr>
        <w:t>1.2.</w:t>
      </w:r>
      <w:r>
        <w:rPr>
          <w:rFonts w:ascii="Times New Roman" w:hAnsi="Times New Roman"/>
          <w:sz w:val="28"/>
          <w:szCs w:val="28"/>
        </w:rPr>
        <w:t xml:space="preserve"> П</w:t>
      </w:r>
      <w:r w:rsidR="00021986" w:rsidRPr="000946F9">
        <w:rPr>
          <w:rFonts w:ascii="Times New Roman" w:hAnsi="Times New Roman"/>
          <w:sz w:val="28"/>
          <w:szCs w:val="28"/>
        </w:rPr>
        <w:t xml:space="preserve">орядок розроблено з метою </w:t>
      </w:r>
      <w:r w:rsidR="000946F9" w:rsidRPr="000946F9">
        <w:rPr>
          <w:rFonts w:ascii="Times New Roman" w:hAnsi="Times New Roman"/>
          <w:sz w:val="28"/>
          <w:szCs w:val="28"/>
        </w:rPr>
        <w:t xml:space="preserve">організації та оптимізації процесу збору даних, необхідних для проведення </w:t>
      </w:r>
      <w:r w:rsidR="000946F9" w:rsidRPr="000946F9">
        <w:rPr>
          <w:rFonts w:ascii="Times New Roman" w:hAnsi="Times New Roman"/>
          <w:sz w:val="28"/>
          <w:szCs w:val="28"/>
          <w:lang w:eastAsia="ru-RU"/>
        </w:rPr>
        <w:t xml:space="preserve">моніторингу впровадження </w:t>
      </w:r>
      <w:r w:rsidR="000946F9" w:rsidRPr="000946F9">
        <w:rPr>
          <w:rFonts w:ascii="Times New Roman" w:hAnsi="Times New Roman"/>
          <w:sz w:val="28"/>
          <w:szCs w:val="28"/>
        </w:rPr>
        <w:t>Інтегрованої концепції розвитку міста Чернівці до 2030 року</w:t>
      </w:r>
      <w:r w:rsidR="000946F9">
        <w:rPr>
          <w:rFonts w:ascii="Times New Roman" w:hAnsi="Times New Roman"/>
          <w:sz w:val="28"/>
          <w:szCs w:val="28"/>
        </w:rPr>
        <w:t xml:space="preserve"> (далі </w:t>
      </w:r>
      <w:r>
        <w:rPr>
          <w:rFonts w:ascii="Times New Roman" w:hAnsi="Times New Roman"/>
          <w:sz w:val="28"/>
          <w:szCs w:val="28"/>
        </w:rPr>
        <w:t>- І</w:t>
      </w:r>
      <w:r w:rsidR="00E17B90">
        <w:rPr>
          <w:rFonts w:ascii="Times New Roman" w:hAnsi="Times New Roman"/>
          <w:sz w:val="28"/>
          <w:szCs w:val="28"/>
        </w:rPr>
        <w:t xml:space="preserve">КРМ </w:t>
      </w:r>
      <w:r w:rsidR="005573C3">
        <w:rPr>
          <w:rFonts w:ascii="Times New Roman" w:hAnsi="Times New Roman"/>
          <w:sz w:val="28"/>
          <w:szCs w:val="28"/>
        </w:rPr>
        <w:t xml:space="preserve">      </w:t>
      </w:r>
      <w:r w:rsidR="00E17B90">
        <w:rPr>
          <w:rFonts w:ascii="Times New Roman" w:hAnsi="Times New Roman"/>
          <w:sz w:val="28"/>
          <w:szCs w:val="28"/>
        </w:rPr>
        <w:t>м. Чернівці 2030).</w:t>
      </w:r>
    </w:p>
    <w:p w:rsidR="00213A2C" w:rsidRDefault="00213A2C" w:rsidP="00213A2C">
      <w:pPr>
        <w:shd w:val="clear" w:color="auto" w:fill="FFFFFF"/>
        <w:spacing w:before="120" w:after="0" w:line="240" w:lineRule="auto"/>
        <w:ind w:right="113" w:firstLine="709"/>
        <w:jc w:val="both"/>
        <w:rPr>
          <w:rFonts w:ascii="Times New Roman" w:hAnsi="Times New Roman"/>
          <w:sz w:val="28"/>
          <w:szCs w:val="28"/>
        </w:rPr>
      </w:pPr>
      <w:r w:rsidRPr="00213A2C">
        <w:rPr>
          <w:rFonts w:ascii="Times New Roman" w:hAnsi="Times New Roman"/>
          <w:b/>
          <w:sz w:val="28"/>
          <w:szCs w:val="28"/>
        </w:rPr>
        <w:t>1.3.</w:t>
      </w:r>
      <w:r>
        <w:rPr>
          <w:rFonts w:ascii="Times New Roman" w:hAnsi="Times New Roman"/>
          <w:sz w:val="28"/>
          <w:szCs w:val="28"/>
        </w:rPr>
        <w:t xml:space="preserve"> Цей Порядок визначає відповідальних осіб, послідовність дій та комунікацій виконавчих органів міської ради – учасників процесу моніторингу ІКРМ м. Чернівці 2030.</w:t>
      </w:r>
    </w:p>
    <w:p w:rsidR="00B26BA5" w:rsidRPr="00B26BA5" w:rsidRDefault="00213A2C" w:rsidP="0008434C">
      <w:pPr>
        <w:shd w:val="clear" w:color="auto" w:fill="FFFFFF"/>
        <w:spacing w:before="120" w:after="0" w:line="240" w:lineRule="auto"/>
        <w:ind w:firstLine="709"/>
        <w:jc w:val="both"/>
        <w:rPr>
          <w:rFonts w:ascii="Times New Roman" w:eastAsia="Verdana" w:hAnsi="Times New Roman"/>
          <w:sz w:val="28"/>
          <w:szCs w:val="28"/>
        </w:rPr>
      </w:pPr>
      <w:r w:rsidRPr="00213A2C">
        <w:rPr>
          <w:rFonts w:ascii="Times New Roman" w:hAnsi="Times New Roman"/>
          <w:b/>
          <w:sz w:val="28"/>
          <w:szCs w:val="28"/>
        </w:rPr>
        <w:t>1.4</w:t>
      </w:r>
      <w:r w:rsidR="00E17B90" w:rsidRPr="00213A2C">
        <w:rPr>
          <w:rFonts w:ascii="Times New Roman" w:hAnsi="Times New Roman"/>
          <w:b/>
          <w:sz w:val="28"/>
          <w:szCs w:val="28"/>
        </w:rPr>
        <w:t>.</w:t>
      </w:r>
      <w:r w:rsidR="00B26BA5">
        <w:rPr>
          <w:rFonts w:ascii="Times New Roman" w:hAnsi="Times New Roman"/>
          <w:b/>
          <w:sz w:val="28"/>
          <w:szCs w:val="28"/>
        </w:rPr>
        <w:t xml:space="preserve"> </w:t>
      </w:r>
      <w:r w:rsidR="00B26BA5" w:rsidRPr="00B26BA5">
        <w:rPr>
          <w:rFonts w:ascii="Times New Roman" w:eastAsia="Verdana" w:hAnsi="Times New Roman"/>
          <w:sz w:val="28"/>
          <w:szCs w:val="28"/>
        </w:rPr>
        <w:t>Завдання моніторингу:</w:t>
      </w:r>
    </w:p>
    <w:p w:rsidR="00B26BA5" w:rsidRPr="00B26BA5" w:rsidRDefault="00B26BA5" w:rsidP="0008434C">
      <w:pPr>
        <w:pStyle w:val="aa"/>
        <w:numPr>
          <w:ilvl w:val="2"/>
          <w:numId w:val="8"/>
        </w:numPr>
        <w:spacing w:before="120" w:after="0" w:line="240" w:lineRule="atLeast"/>
        <w:ind w:left="0" w:firstLine="710"/>
        <w:jc w:val="both"/>
        <w:rPr>
          <w:rFonts w:ascii="Times New Roman" w:eastAsia="Verdana" w:hAnsi="Times New Roman"/>
          <w:sz w:val="28"/>
          <w:szCs w:val="28"/>
        </w:rPr>
      </w:pPr>
      <w:r w:rsidRPr="00B26BA5">
        <w:rPr>
          <w:rFonts w:ascii="Times New Roman" w:eastAsia="Verdana" w:hAnsi="Times New Roman"/>
          <w:sz w:val="28"/>
          <w:szCs w:val="28"/>
        </w:rPr>
        <w:t xml:space="preserve">збір, систематизація та узагальнення інформації виконавчих органів міської ради щодо стану виконання </w:t>
      </w:r>
      <w:r w:rsidRPr="00B26BA5">
        <w:rPr>
          <w:rFonts w:ascii="Times New Roman" w:hAnsi="Times New Roman"/>
          <w:sz w:val="28"/>
          <w:szCs w:val="28"/>
        </w:rPr>
        <w:t>ІКРМ м. Чернівці 2030</w:t>
      </w:r>
      <w:r w:rsidRPr="00B26BA5">
        <w:rPr>
          <w:rFonts w:ascii="Times New Roman" w:eastAsia="Verdana" w:hAnsi="Times New Roman"/>
          <w:sz w:val="28"/>
          <w:szCs w:val="28"/>
        </w:rPr>
        <w:t xml:space="preserve"> за кожний звітний рік;</w:t>
      </w:r>
    </w:p>
    <w:p w:rsidR="005573C3" w:rsidRDefault="00B26BA5" w:rsidP="005573C3">
      <w:pPr>
        <w:pStyle w:val="aa"/>
        <w:numPr>
          <w:ilvl w:val="2"/>
          <w:numId w:val="8"/>
        </w:numPr>
        <w:spacing w:before="120" w:after="0" w:line="240" w:lineRule="atLeast"/>
        <w:ind w:left="0" w:firstLine="709"/>
        <w:jc w:val="both"/>
        <w:rPr>
          <w:rFonts w:ascii="Times New Roman" w:eastAsia="Verdana" w:hAnsi="Times New Roman"/>
          <w:sz w:val="28"/>
          <w:szCs w:val="28"/>
        </w:rPr>
      </w:pPr>
      <w:r w:rsidRPr="005573C3">
        <w:rPr>
          <w:rFonts w:ascii="Times New Roman" w:eastAsia="Verdana" w:hAnsi="Times New Roman"/>
          <w:sz w:val="28"/>
          <w:szCs w:val="28"/>
        </w:rPr>
        <w:t>оцінка ступеня реалізації завдань для досягнення цілей;</w:t>
      </w:r>
      <w:r w:rsidR="005573C3" w:rsidRPr="005573C3">
        <w:rPr>
          <w:rFonts w:ascii="Times New Roman" w:eastAsia="Verdana" w:hAnsi="Times New Roman"/>
          <w:sz w:val="28"/>
          <w:szCs w:val="28"/>
        </w:rPr>
        <w:t xml:space="preserve"> </w:t>
      </w:r>
    </w:p>
    <w:p w:rsidR="005573C3" w:rsidRDefault="005573C3" w:rsidP="005573C3">
      <w:pPr>
        <w:pStyle w:val="aa"/>
        <w:spacing w:before="120" w:after="0" w:line="240" w:lineRule="atLeast"/>
        <w:ind w:left="709"/>
        <w:jc w:val="both"/>
        <w:rPr>
          <w:rFonts w:ascii="Times New Roman" w:eastAsia="Verdana" w:hAnsi="Times New Roman"/>
          <w:sz w:val="28"/>
          <w:szCs w:val="28"/>
        </w:rPr>
      </w:pPr>
    </w:p>
    <w:p w:rsidR="00B26BA5" w:rsidRPr="005573C3" w:rsidRDefault="00B26BA5" w:rsidP="005573C3">
      <w:pPr>
        <w:pStyle w:val="aa"/>
        <w:numPr>
          <w:ilvl w:val="2"/>
          <w:numId w:val="8"/>
        </w:numPr>
        <w:spacing w:before="120" w:after="0" w:line="240" w:lineRule="atLeast"/>
        <w:ind w:left="0" w:firstLine="709"/>
        <w:jc w:val="both"/>
        <w:rPr>
          <w:rFonts w:ascii="Times New Roman" w:eastAsia="Verdana" w:hAnsi="Times New Roman"/>
          <w:sz w:val="28"/>
          <w:szCs w:val="28"/>
        </w:rPr>
      </w:pPr>
      <w:r w:rsidRPr="005573C3">
        <w:rPr>
          <w:rFonts w:ascii="Times New Roman" w:eastAsia="Verdana" w:hAnsi="Times New Roman"/>
          <w:sz w:val="28"/>
          <w:szCs w:val="28"/>
        </w:rPr>
        <w:t>підготовка пропозицій щодо уточнення й корегування заходів та індикаторів у випадках:</w:t>
      </w:r>
    </w:p>
    <w:p w:rsidR="00B26BA5" w:rsidRPr="00B26BA5" w:rsidRDefault="00B26BA5" w:rsidP="005573C3">
      <w:pPr>
        <w:spacing w:after="0" w:line="240" w:lineRule="atLeast"/>
        <w:ind w:firstLine="709"/>
        <w:contextualSpacing/>
        <w:jc w:val="both"/>
        <w:rPr>
          <w:rFonts w:ascii="Times New Roman" w:eastAsia="Verdana" w:hAnsi="Times New Roman"/>
          <w:sz w:val="28"/>
          <w:szCs w:val="28"/>
        </w:rPr>
      </w:pPr>
      <w:r w:rsidRPr="00B26BA5">
        <w:rPr>
          <w:rFonts w:ascii="Times New Roman" w:eastAsia="Verdana" w:hAnsi="Times New Roman"/>
          <w:b/>
          <w:sz w:val="28"/>
          <w:szCs w:val="28"/>
        </w:rPr>
        <w:t>1.4.3.1.</w:t>
      </w:r>
      <w:r>
        <w:rPr>
          <w:rFonts w:ascii="Times New Roman" w:eastAsia="Verdana" w:hAnsi="Times New Roman"/>
          <w:sz w:val="28"/>
          <w:szCs w:val="28"/>
        </w:rPr>
        <w:t xml:space="preserve"> </w:t>
      </w:r>
      <w:r w:rsidRPr="00B26BA5">
        <w:rPr>
          <w:rFonts w:ascii="Times New Roman" w:eastAsia="Verdana" w:hAnsi="Times New Roman"/>
          <w:sz w:val="28"/>
          <w:szCs w:val="28"/>
        </w:rPr>
        <w:t>зміни вимог чинного законодавства України, інших нормативно-правових актів, що регулюють діяльність виконавчих органів міської ради;</w:t>
      </w:r>
    </w:p>
    <w:p w:rsidR="00B26BA5" w:rsidRPr="00B26BA5" w:rsidRDefault="00B26BA5" w:rsidP="0008434C">
      <w:pPr>
        <w:spacing w:before="120" w:after="0" w:line="240" w:lineRule="atLeast"/>
        <w:contextualSpacing/>
        <w:jc w:val="both"/>
        <w:rPr>
          <w:rFonts w:ascii="Times New Roman" w:eastAsia="Verdana" w:hAnsi="Times New Roman"/>
          <w:sz w:val="28"/>
          <w:szCs w:val="28"/>
        </w:rPr>
      </w:pPr>
      <w:r>
        <w:rPr>
          <w:rFonts w:ascii="Times New Roman" w:eastAsia="Verdana" w:hAnsi="Times New Roman"/>
          <w:sz w:val="28"/>
          <w:szCs w:val="28"/>
        </w:rPr>
        <w:tab/>
      </w:r>
      <w:r w:rsidRPr="00B26BA5">
        <w:rPr>
          <w:rFonts w:ascii="Times New Roman" w:eastAsia="Verdana" w:hAnsi="Times New Roman"/>
          <w:b/>
          <w:sz w:val="28"/>
          <w:szCs w:val="28"/>
        </w:rPr>
        <w:t>1.4.3.2.</w:t>
      </w:r>
      <w:r>
        <w:rPr>
          <w:rFonts w:ascii="Times New Roman" w:eastAsia="Verdana" w:hAnsi="Times New Roman"/>
          <w:sz w:val="28"/>
          <w:szCs w:val="28"/>
        </w:rPr>
        <w:t xml:space="preserve"> </w:t>
      </w:r>
      <w:r w:rsidRPr="00B26BA5">
        <w:rPr>
          <w:rFonts w:ascii="Times New Roman" w:eastAsia="Verdana" w:hAnsi="Times New Roman"/>
          <w:sz w:val="28"/>
          <w:szCs w:val="28"/>
        </w:rPr>
        <w:t>за результатами проведеного моніторингу виконання</w:t>
      </w:r>
      <w:r w:rsidRPr="00B26BA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ІКРМ                      м. Чернівці 2030</w:t>
      </w:r>
      <w:r>
        <w:rPr>
          <w:rFonts w:ascii="Times New Roman" w:eastAsia="Verdana" w:hAnsi="Times New Roman"/>
          <w:sz w:val="28"/>
          <w:szCs w:val="28"/>
        </w:rPr>
        <w:t>.</w:t>
      </w:r>
    </w:p>
    <w:p w:rsidR="00B26BA5" w:rsidRPr="00B26BA5" w:rsidRDefault="00B26BA5" w:rsidP="0008434C">
      <w:pPr>
        <w:spacing w:before="120" w:after="0" w:line="240" w:lineRule="atLeast"/>
        <w:jc w:val="both"/>
        <w:rPr>
          <w:rFonts w:ascii="Times New Roman" w:eastAsia="Verdana" w:hAnsi="Times New Roman"/>
          <w:sz w:val="28"/>
          <w:szCs w:val="28"/>
        </w:rPr>
      </w:pPr>
      <w:r>
        <w:rPr>
          <w:rFonts w:ascii="Times New Roman" w:eastAsia="Verdana" w:hAnsi="Times New Roman"/>
          <w:sz w:val="28"/>
          <w:szCs w:val="28"/>
        </w:rPr>
        <w:tab/>
      </w:r>
      <w:r w:rsidRPr="00B26BA5">
        <w:rPr>
          <w:rFonts w:ascii="Times New Roman" w:eastAsia="Verdana" w:hAnsi="Times New Roman"/>
          <w:b/>
          <w:sz w:val="28"/>
          <w:szCs w:val="28"/>
        </w:rPr>
        <w:t>1.5.</w:t>
      </w:r>
      <w:r>
        <w:rPr>
          <w:rFonts w:ascii="Times New Roman" w:eastAsia="Verdana" w:hAnsi="Times New Roman"/>
          <w:sz w:val="28"/>
          <w:szCs w:val="28"/>
        </w:rPr>
        <w:t xml:space="preserve"> </w:t>
      </w:r>
      <w:r w:rsidRPr="00B26BA5">
        <w:rPr>
          <w:rFonts w:ascii="Times New Roman" w:eastAsia="Verdana" w:hAnsi="Times New Roman"/>
          <w:sz w:val="28"/>
          <w:szCs w:val="28"/>
        </w:rPr>
        <w:t xml:space="preserve">Моніторинг виконання здійснюється на основі даних офіційних статистичних спостережень, звітів про виконання робіт і завдань, про реалізацію програм, проектів, зокрема інвестиційних, іншої інформації, наданої виконавчими органами міської ради </w:t>
      </w:r>
      <w:r w:rsidR="005573C3">
        <w:rPr>
          <w:rFonts w:ascii="Times New Roman" w:eastAsia="Verdana" w:hAnsi="Times New Roman"/>
          <w:sz w:val="28"/>
          <w:szCs w:val="28"/>
        </w:rPr>
        <w:t xml:space="preserve">- </w:t>
      </w:r>
      <w:r w:rsidRPr="00B26BA5">
        <w:rPr>
          <w:rFonts w:ascii="Times New Roman" w:eastAsia="Verdana" w:hAnsi="Times New Roman"/>
          <w:sz w:val="28"/>
          <w:szCs w:val="28"/>
        </w:rPr>
        <w:t>учасникам моніторингу, відповідно до їхньої компетенції та сфери діяльності.</w:t>
      </w:r>
    </w:p>
    <w:p w:rsidR="00B26BA5" w:rsidRPr="00B26BA5" w:rsidRDefault="00B26BA5" w:rsidP="0008434C">
      <w:pPr>
        <w:spacing w:before="120" w:after="0" w:line="240" w:lineRule="atLeast"/>
        <w:ind w:firstLine="709"/>
        <w:jc w:val="both"/>
        <w:rPr>
          <w:rFonts w:ascii="Times New Roman" w:eastAsia="Verdana" w:hAnsi="Times New Roman"/>
          <w:sz w:val="28"/>
          <w:szCs w:val="28"/>
        </w:rPr>
      </w:pPr>
      <w:r w:rsidRPr="0008434C">
        <w:rPr>
          <w:rFonts w:ascii="Times New Roman" w:eastAsia="Verdana" w:hAnsi="Times New Roman"/>
          <w:b/>
          <w:sz w:val="28"/>
          <w:szCs w:val="28"/>
        </w:rPr>
        <w:t>1.6.</w:t>
      </w:r>
      <w:r>
        <w:rPr>
          <w:rFonts w:ascii="Times New Roman" w:eastAsia="Verdana" w:hAnsi="Times New Roman"/>
          <w:sz w:val="28"/>
          <w:szCs w:val="28"/>
        </w:rPr>
        <w:t xml:space="preserve"> </w:t>
      </w:r>
      <w:r w:rsidRPr="00B26BA5">
        <w:rPr>
          <w:rFonts w:ascii="Times New Roman" w:eastAsia="Verdana" w:hAnsi="Times New Roman"/>
          <w:sz w:val="28"/>
          <w:szCs w:val="28"/>
        </w:rPr>
        <w:t>Процес збору даних повинен ґрунтуватися на принципах:</w:t>
      </w:r>
    </w:p>
    <w:p w:rsidR="00B26BA5" w:rsidRPr="00B26BA5" w:rsidRDefault="00B26BA5" w:rsidP="0008434C">
      <w:pPr>
        <w:pStyle w:val="aa"/>
        <w:numPr>
          <w:ilvl w:val="2"/>
          <w:numId w:val="10"/>
        </w:numPr>
        <w:spacing w:before="120" w:after="0" w:line="240" w:lineRule="atLeast"/>
        <w:ind w:left="0" w:firstLine="709"/>
        <w:jc w:val="both"/>
        <w:rPr>
          <w:rFonts w:ascii="Times New Roman" w:eastAsia="Verdana" w:hAnsi="Times New Roman"/>
          <w:sz w:val="28"/>
          <w:szCs w:val="28"/>
        </w:rPr>
      </w:pPr>
      <w:r w:rsidRPr="00B26BA5">
        <w:rPr>
          <w:rFonts w:ascii="Times New Roman" w:eastAsia="Verdana" w:hAnsi="Times New Roman"/>
          <w:sz w:val="28"/>
          <w:szCs w:val="28"/>
        </w:rPr>
        <w:lastRenderedPageBreak/>
        <w:t>Надійності – інформація повинна бути зібрана від достовірних джерел, що володіють нею або ж створюють у процесі діяльності.</w:t>
      </w:r>
    </w:p>
    <w:p w:rsidR="00B26BA5" w:rsidRPr="00B26BA5" w:rsidRDefault="00B26BA5" w:rsidP="0008434C">
      <w:pPr>
        <w:pStyle w:val="aa"/>
        <w:numPr>
          <w:ilvl w:val="2"/>
          <w:numId w:val="10"/>
        </w:numPr>
        <w:spacing w:before="120" w:after="0" w:line="240" w:lineRule="atLeast"/>
        <w:ind w:left="0" w:firstLine="709"/>
        <w:jc w:val="both"/>
        <w:rPr>
          <w:rFonts w:ascii="Times New Roman" w:eastAsia="Verdana" w:hAnsi="Times New Roman"/>
          <w:sz w:val="28"/>
          <w:szCs w:val="28"/>
        </w:rPr>
      </w:pPr>
      <w:r w:rsidRPr="00B26BA5">
        <w:rPr>
          <w:rFonts w:ascii="Times New Roman" w:eastAsia="Verdana" w:hAnsi="Times New Roman"/>
          <w:sz w:val="28"/>
          <w:szCs w:val="28"/>
        </w:rPr>
        <w:t>Своєчасності – інформація повинна збиратися вчасно, з мінімально допустимими затримками.</w:t>
      </w:r>
    </w:p>
    <w:p w:rsidR="00B26BA5" w:rsidRPr="00B26BA5" w:rsidRDefault="00B26BA5" w:rsidP="0008434C">
      <w:pPr>
        <w:pStyle w:val="aa"/>
        <w:numPr>
          <w:ilvl w:val="2"/>
          <w:numId w:val="10"/>
        </w:numPr>
        <w:spacing w:before="120" w:after="0" w:line="240" w:lineRule="atLeast"/>
        <w:ind w:left="0" w:firstLine="709"/>
        <w:jc w:val="both"/>
        <w:rPr>
          <w:rFonts w:ascii="Times New Roman" w:eastAsia="Verdana" w:hAnsi="Times New Roman"/>
          <w:sz w:val="28"/>
          <w:szCs w:val="28"/>
        </w:rPr>
      </w:pPr>
      <w:r w:rsidRPr="00B26BA5">
        <w:rPr>
          <w:rFonts w:ascii="Times New Roman" w:eastAsia="Verdana" w:hAnsi="Times New Roman"/>
          <w:sz w:val="28"/>
          <w:szCs w:val="28"/>
        </w:rPr>
        <w:t>Повноти – інформація повинна повною мірою покривати потребу.</w:t>
      </w:r>
    </w:p>
    <w:p w:rsidR="00B26BA5" w:rsidRPr="00B26BA5" w:rsidRDefault="00B26BA5" w:rsidP="0008434C">
      <w:pPr>
        <w:pStyle w:val="aa"/>
        <w:numPr>
          <w:ilvl w:val="2"/>
          <w:numId w:val="10"/>
        </w:numPr>
        <w:spacing w:before="120" w:after="0" w:line="240" w:lineRule="atLeast"/>
        <w:ind w:left="0" w:firstLine="709"/>
        <w:jc w:val="both"/>
        <w:rPr>
          <w:rFonts w:ascii="Times New Roman" w:eastAsia="Verdana" w:hAnsi="Times New Roman"/>
          <w:sz w:val="28"/>
          <w:szCs w:val="28"/>
        </w:rPr>
      </w:pPr>
      <w:r w:rsidRPr="00B26BA5">
        <w:rPr>
          <w:rFonts w:ascii="Times New Roman" w:eastAsia="Verdana" w:hAnsi="Times New Roman"/>
          <w:sz w:val="28"/>
          <w:szCs w:val="28"/>
        </w:rPr>
        <w:t>Регулярності – інформація повинна збиратися на регулярній основі і бути доступною для збору в наступні періоди.</w:t>
      </w:r>
    </w:p>
    <w:p w:rsidR="00B26BA5" w:rsidRPr="00B26BA5" w:rsidRDefault="00B26BA5" w:rsidP="0008434C">
      <w:pPr>
        <w:pStyle w:val="aa"/>
        <w:numPr>
          <w:ilvl w:val="2"/>
          <w:numId w:val="10"/>
        </w:numPr>
        <w:spacing w:before="120" w:after="0" w:line="240" w:lineRule="atLeast"/>
        <w:ind w:left="0" w:firstLine="709"/>
        <w:jc w:val="both"/>
        <w:rPr>
          <w:rFonts w:ascii="Times New Roman" w:eastAsia="Verdana" w:hAnsi="Times New Roman"/>
          <w:sz w:val="28"/>
          <w:szCs w:val="28"/>
        </w:rPr>
      </w:pPr>
      <w:r w:rsidRPr="00B26BA5">
        <w:rPr>
          <w:rFonts w:ascii="Times New Roman" w:eastAsia="Verdana" w:hAnsi="Times New Roman"/>
          <w:sz w:val="28"/>
          <w:szCs w:val="28"/>
        </w:rPr>
        <w:t>Підготовленості до застосування – інформація повинна бути в готовому для опрацювання вигляді.</w:t>
      </w:r>
    </w:p>
    <w:p w:rsidR="00021986" w:rsidRPr="000946F9" w:rsidRDefault="0008434C" w:rsidP="0008434C">
      <w:pPr>
        <w:pStyle w:val="10"/>
        <w:widowControl w:val="0"/>
        <w:shd w:val="clear" w:color="auto" w:fill="FFFFFF"/>
        <w:tabs>
          <w:tab w:val="left" w:pos="0"/>
        </w:tabs>
        <w:adjustRightInd w:val="0"/>
        <w:spacing w:before="120"/>
        <w:ind w:left="0"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1.7</w:t>
      </w:r>
      <w:r w:rsidR="00F935C9" w:rsidRPr="00213A2C">
        <w:rPr>
          <w:b/>
          <w:sz w:val="28"/>
          <w:szCs w:val="28"/>
          <w:lang w:val="uk-UA"/>
        </w:rPr>
        <w:t>.</w:t>
      </w:r>
      <w:r w:rsidR="00F935C9">
        <w:rPr>
          <w:sz w:val="28"/>
          <w:szCs w:val="28"/>
          <w:lang w:val="uk-UA"/>
        </w:rPr>
        <w:t xml:space="preserve"> </w:t>
      </w:r>
      <w:r w:rsidR="00E17B90">
        <w:rPr>
          <w:sz w:val="28"/>
          <w:szCs w:val="28"/>
          <w:lang w:val="uk-UA"/>
        </w:rPr>
        <w:t>Дія цього Порядку розповсюджується на виконавчі органи міської ради та комунальні підприємства Чернівецької міської ради.</w:t>
      </w:r>
    </w:p>
    <w:p w:rsidR="0008434C" w:rsidRDefault="0008434C" w:rsidP="0008434C">
      <w:pPr>
        <w:pStyle w:val="40"/>
        <w:keepNext/>
        <w:keepLines/>
        <w:shd w:val="clear" w:color="auto" w:fill="auto"/>
        <w:spacing w:before="0" w:after="256" w:line="250" w:lineRule="exact"/>
        <w:ind w:left="3220"/>
        <w:rPr>
          <w:b/>
          <w:sz w:val="28"/>
          <w:szCs w:val="28"/>
          <w:lang w:val="uk-UA"/>
        </w:rPr>
      </w:pPr>
    </w:p>
    <w:p w:rsidR="0008434C" w:rsidRPr="0008434C" w:rsidRDefault="0049245C" w:rsidP="0008434C">
      <w:pPr>
        <w:pStyle w:val="40"/>
        <w:keepNext/>
        <w:keepLines/>
        <w:shd w:val="clear" w:color="auto" w:fill="auto"/>
        <w:spacing w:before="0" w:after="256" w:line="250" w:lineRule="exact"/>
        <w:ind w:left="3220"/>
        <w:rPr>
          <w:b/>
          <w:bCs/>
          <w:color w:val="000000"/>
          <w:sz w:val="28"/>
          <w:szCs w:val="28"/>
        </w:rPr>
      </w:pPr>
      <w:r w:rsidRPr="00D8289C">
        <w:rPr>
          <w:b/>
          <w:sz w:val="28"/>
          <w:szCs w:val="28"/>
        </w:rPr>
        <w:t>2.</w:t>
      </w:r>
      <w:bookmarkStart w:id="0" w:name="bookmark6"/>
      <w:r w:rsidR="0008434C" w:rsidRPr="0008434C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08434C" w:rsidRPr="0008434C">
        <w:rPr>
          <w:b/>
          <w:bCs/>
          <w:color w:val="000000"/>
          <w:sz w:val="28"/>
          <w:szCs w:val="28"/>
        </w:rPr>
        <w:t>Розподіл</w:t>
      </w:r>
      <w:proofErr w:type="spellEnd"/>
      <w:r w:rsidR="0008434C" w:rsidRPr="0008434C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08434C" w:rsidRPr="0008434C">
        <w:rPr>
          <w:b/>
          <w:bCs/>
          <w:color w:val="000000"/>
          <w:sz w:val="28"/>
          <w:szCs w:val="28"/>
        </w:rPr>
        <w:t>відповідальності</w:t>
      </w:r>
      <w:bookmarkEnd w:id="0"/>
      <w:proofErr w:type="spellEnd"/>
    </w:p>
    <w:p w:rsidR="0008434C" w:rsidRDefault="0008434C" w:rsidP="0008434C">
      <w:pPr>
        <w:numPr>
          <w:ilvl w:val="1"/>
          <w:numId w:val="12"/>
        </w:numPr>
        <w:tabs>
          <w:tab w:val="left" w:pos="1066"/>
        </w:tabs>
        <w:spacing w:before="120"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Відповідальність за процес надання інформації, необхідної для проведення моніторингу впровадження </w:t>
      </w:r>
      <w:r>
        <w:rPr>
          <w:rFonts w:ascii="Times New Roman" w:hAnsi="Times New Roman"/>
          <w:sz w:val="28"/>
          <w:szCs w:val="28"/>
        </w:rPr>
        <w:t>ІКРМ м. Чернівці 2030, покладається на керівників виконавчих органів та комунальних підприємства Чернівецької міської ради відповідно до розподілу повноважень.</w:t>
      </w:r>
    </w:p>
    <w:p w:rsidR="0008434C" w:rsidRPr="0008434C" w:rsidRDefault="0008434C" w:rsidP="0008434C">
      <w:pPr>
        <w:numPr>
          <w:ilvl w:val="1"/>
          <w:numId w:val="12"/>
        </w:numPr>
        <w:tabs>
          <w:tab w:val="left" w:pos="1066"/>
        </w:tabs>
        <w:spacing w:before="120"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8434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Координацію та методичний супровід процесу проведення моніторингу </w:t>
      </w:r>
      <w:r w:rsidR="0026607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та контролю </w:t>
      </w:r>
      <w:r w:rsidRPr="0008434C">
        <w:rPr>
          <w:rFonts w:ascii="Times New Roman" w:hAnsi="Times New Roman"/>
          <w:color w:val="000000"/>
          <w:sz w:val="28"/>
          <w:szCs w:val="28"/>
          <w:lang w:eastAsia="ru-RU"/>
        </w:rPr>
        <w:t>впровадження</w:t>
      </w:r>
      <w:r w:rsidRPr="000843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ІКРМ м. Чернівці 2030</w:t>
      </w:r>
      <w:r w:rsidRPr="0008434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частині збору, уточнення, верифікації, узагальнення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даних </w:t>
      </w:r>
      <w:r w:rsidRPr="0008434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та підготовки звітів про впровадження </w:t>
      </w:r>
      <w:r w:rsidR="0026607D">
        <w:rPr>
          <w:rFonts w:ascii="Times New Roman" w:hAnsi="Times New Roman"/>
          <w:sz w:val="28"/>
          <w:szCs w:val="28"/>
        </w:rPr>
        <w:t xml:space="preserve">ІКРМ </w:t>
      </w:r>
      <w:r>
        <w:rPr>
          <w:rFonts w:ascii="Times New Roman" w:hAnsi="Times New Roman"/>
          <w:sz w:val="28"/>
          <w:szCs w:val="28"/>
        </w:rPr>
        <w:t>м. Чернівці 2030</w:t>
      </w:r>
      <w:r w:rsidR="0026607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забе</w:t>
      </w:r>
      <w:r w:rsidR="00EF2334">
        <w:rPr>
          <w:rFonts w:ascii="Times New Roman" w:hAnsi="Times New Roman"/>
          <w:color w:val="000000"/>
          <w:sz w:val="28"/>
          <w:szCs w:val="28"/>
          <w:lang w:eastAsia="ru-RU"/>
        </w:rPr>
        <w:t>зпечує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департамент розвитку Чернівецької міської ради</w:t>
      </w:r>
      <w:r w:rsidRPr="0008434C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08434C" w:rsidRPr="0008434C" w:rsidRDefault="0008434C" w:rsidP="0008434C">
      <w:pPr>
        <w:keepNext/>
        <w:keepLines/>
        <w:spacing w:after="251" w:line="250" w:lineRule="exact"/>
        <w:ind w:left="2760"/>
        <w:outlineLvl w:val="3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bookmarkStart w:id="1" w:name="bookmark7"/>
    </w:p>
    <w:p w:rsidR="0008434C" w:rsidRPr="0008434C" w:rsidRDefault="0008434C" w:rsidP="0008434C">
      <w:pPr>
        <w:keepNext/>
        <w:keepLines/>
        <w:spacing w:after="251" w:line="250" w:lineRule="exact"/>
        <w:ind w:left="2760"/>
        <w:outlineLvl w:val="3"/>
        <w:rPr>
          <w:rFonts w:ascii="Times New Roman" w:hAnsi="Times New Roman"/>
          <w:b/>
          <w:bCs/>
          <w:color w:val="FF0000"/>
          <w:sz w:val="28"/>
          <w:szCs w:val="28"/>
          <w:lang w:eastAsia="ru-RU"/>
        </w:rPr>
      </w:pPr>
      <w:r w:rsidRPr="0008434C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3. </w:t>
      </w:r>
      <w:r w:rsidRPr="00EF2334">
        <w:rPr>
          <w:rFonts w:ascii="Times New Roman" w:hAnsi="Times New Roman"/>
          <w:b/>
          <w:bCs/>
          <w:sz w:val="28"/>
          <w:szCs w:val="28"/>
          <w:lang w:eastAsia="ru-RU"/>
        </w:rPr>
        <w:t>Визначення основних термінів</w:t>
      </w:r>
      <w:bookmarkEnd w:id="1"/>
    </w:p>
    <w:p w:rsidR="0008434C" w:rsidRPr="00154C71" w:rsidRDefault="0008434C" w:rsidP="00154C71">
      <w:pPr>
        <w:numPr>
          <w:ilvl w:val="1"/>
          <w:numId w:val="13"/>
        </w:numPr>
        <w:tabs>
          <w:tab w:val="left" w:pos="1066"/>
        </w:tabs>
        <w:spacing w:before="12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4C71">
        <w:rPr>
          <w:rFonts w:ascii="Times New Roman" w:hAnsi="Times New Roman"/>
          <w:sz w:val="28"/>
          <w:szCs w:val="28"/>
          <w:lang w:eastAsia="ru-RU"/>
        </w:rPr>
        <w:t>Для цілей цього Порядку основні терміни вживаються у наступному значенні:</w:t>
      </w:r>
    </w:p>
    <w:p w:rsidR="0008434C" w:rsidRPr="00154C71" w:rsidRDefault="00154C71" w:rsidP="00154C71">
      <w:pPr>
        <w:spacing w:before="120" w:after="0" w:line="302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4C71">
        <w:rPr>
          <w:rFonts w:ascii="Times New Roman" w:hAnsi="Times New Roman"/>
          <w:b/>
          <w:sz w:val="28"/>
          <w:szCs w:val="28"/>
          <w:lang w:eastAsia="ru-RU"/>
        </w:rPr>
        <w:t>3.1.1.</w:t>
      </w:r>
      <w:r w:rsidRPr="00154C7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8434C" w:rsidRPr="00154C71">
        <w:rPr>
          <w:rFonts w:ascii="Times New Roman" w:hAnsi="Times New Roman"/>
          <w:sz w:val="28"/>
          <w:szCs w:val="28"/>
          <w:lang w:eastAsia="ru-RU"/>
        </w:rPr>
        <w:t xml:space="preserve">індикатор - статистичні дані, за якими відбувається моніторинг досягнення цілей та завдань </w:t>
      </w:r>
      <w:r w:rsidR="00EF2334" w:rsidRPr="00154C71">
        <w:rPr>
          <w:rFonts w:ascii="Times New Roman" w:hAnsi="Times New Roman"/>
          <w:sz w:val="28"/>
          <w:szCs w:val="28"/>
        </w:rPr>
        <w:t>ІКРМ м. Чернівці 2030</w:t>
      </w:r>
      <w:r w:rsidR="0008434C" w:rsidRPr="00154C71">
        <w:rPr>
          <w:rFonts w:ascii="Times New Roman" w:hAnsi="Times New Roman"/>
          <w:sz w:val="28"/>
          <w:szCs w:val="28"/>
          <w:lang w:eastAsia="ru-RU"/>
        </w:rPr>
        <w:t>;</w:t>
      </w:r>
    </w:p>
    <w:p w:rsidR="0008434C" w:rsidRPr="00154C71" w:rsidRDefault="00154C71" w:rsidP="00154C71">
      <w:pPr>
        <w:tabs>
          <w:tab w:val="left" w:pos="919"/>
        </w:tabs>
        <w:spacing w:before="120" w:after="0" w:line="25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4C71">
        <w:rPr>
          <w:rFonts w:ascii="Times New Roman" w:hAnsi="Times New Roman"/>
          <w:b/>
          <w:sz w:val="28"/>
          <w:szCs w:val="28"/>
          <w:lang w:eastAsia="ru-RU"/>
        </w:rPr>
        <w:t>3.1.2.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8434C" w:rsidRPr="00154C71">
        <w:rPr>
          <w:rFonts w:ascii="Times New Roman" w:hAnsi="Times New Roman"/>
          <w:sz w:val="28"/>
          <w:szCs w:val="28"/>
          <w:lang w:eastAsia="ru-RU"/>
        </w:rPr>
        <w:t>одиниця вимірювання індикатора — одиниці, в яких індикатор вимірюється;</w:t>
      </w:r>
    </w:p>
    <w:p w:rsidR="00EF2334" w:rsidRPr="00154C71" w:rsidRDefault="00154C71" w:rsidP="00154C71">
      <w:pPr>
        <w:tabs>
          <w:tab w:val="left" w:pos="919"/>
        </w:tabs>
        <w:spacing w:before="120" w:after="0" w:line="25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4C71">
        <w:rPr>
          <w:rFonts w:ascii="Times New Roman" w:hAnsi="Times New Roman"/>
          <w:b/>
          <w:sz w:val="28"/>
          <w:szCs w:val="28"/>
          <w:lang w:eastAsia="ru-RU"/>
        </w:rPr>
        <w:t xml:space="preserve">3.1.3. </w:t>
      </w:r>
      <w:r w:rsidR="00EF2334" w:rsidRPr="00154C71">
        <w:rPr>
          <w:rFonts w:ascii="Times New Roman" w:hAnsi="Times New Roman"/>
          <w:sz w:val="28"/>
          <w:szCs w:val="28"/>
          <w:lang w:eastAsia="ru-RU"/>
        </w:rPr>
        <w:t>метод розрахунку – спосіб розрахунку індикатора (не використовується для нерозрахункових);</w:t>
      </w:r>
    </w:p>
    <w:p w:rsidR="00EF2334" w:rsidRPr="00154C71" w:rsidRDefault="00154C71" w:rsidP="00154C71">
      <w:pPr>
        <w:pStyle w:val="Default"/>
        <w:spacing w:before="120"/>
        <w:ind w:firstLine="709"/>
        <w:jc w:val="both"/>
        <w:rPr>
          <w:sz w:val="28"/>
          <w:szCs w:val="28"/>
          <w:lang w:val="uk-UA"/>
        </w:rPr>
      </w:pPr>
      <w:r w:rsidRPr="00154C71">
        <w:rPr>
          <w:b/>
          <w:sz w:val="28"/>
          <w:szCs w:val="28"/>
          <w:lang w:val="uk-UA"/>
        </w:rPr>
        <w:t>3.1.4.</w:t>
      </w:r>
      <w:r w:rsidRPr="00154C71">
        <w:rPr>
          <w:sz w:val="28"/>
          <w:szCs w:val="28"/>
          <w:lang w:val="uk-UA"/>
        </w:rPr>
        <w:t xml:space="preserve"> </w:t>
      </w:r>
      <w:r w:rsidR="00EF2334" w:rsidRPr="00D4440C">
        <w:rPr>
          <w:sz w:val="28"/>
          <w:szCs w:val="28"/>
          <w:lang w:val="uk-UA"/>
        </w:rPr>
        <w:t xml:space="preserve">актуальність індикатора – визначення статусу індикатора з точки зору доцільності його вимірювання в поточний момент. За критерієм актуальності індикатори поділяються на дві групи: індикатори, які збираються на постійній основі – дані по цим індикаторам розпорядники інформації надають департаменту розвитку міської ради за звітний період у терміни, які зазначені нижче; індикатори, які планується вимірювати в майбутньому – індикатори, необхідні для моніторингу стану виконання окремих завдань та цілей </w:t>
      </w:r>
      <w:r w:rsidR="00BE2561" w:rsidRPr="00D4440C">
        <w:rPr>
          <w:color w:val="auto"/>
          <w:sz w:val="28"/>
          <w:szCs w:val="28"/>
          <w:lang w:val="uk-UA"/>
        </w:rPr>
        <w:t>ІКРМ м. Чернівці 203</w:t>
      </w:r>
      <w:r w:rsidR="00EF2334" w:rsidRPr="00D4440C">
        <w:rPr>
          <w:sz w:val="28"/>
          <w:szCs w:val="28"/>
          <w:lang w:val="uk-UA"/>
        </w:rPr>
        <w:t>0, які неможливо збирати в поточний</w:t>
      </w:r>
      <w:r w:rsidR="00EF2334" w:rsidRPr="00154C71">
        <w:rPr>
          <w:sz w:val="28"/>
          <w:szCs w:val="28"/>
          <w:lang w:val="uk-UA"/>
        </w:rPr>
        <w:t xml:space="preserve"> момент та/або індикатори, які застосовуються для моніторингу цілей і завдань, реалізація яких ще не розпочалась; </w:t>
      </w:r>
    </w:p>
    <w:p w:rsidR="00EF2334" w:rsidRPr="00154C71" w:rsidRDefault="00154C71" w:rsidP="00154C71">
      <w:pPr>
        <w:pStyle w:val="Default"/>
        <w:spacing w:before="120"/>
        <w:ind w:firstLine="567"/>
        <w:jc w:val="both"/>
        <w:rPr>
          <w:sz w:val="28"/>
          <w:szCs w:val="28"/>
          <w:lang w:val="uk-UA"/>
        </w:rPr>
      </w:pPr>
      <w:r w:rsidRPr="00154C71">
        <w:rPr>
          <w:b/>
          <w:sz w:val="28"/>
          <w:szCs w:val="28"/>
          <w:lang w:val="uk-UA"/>
        </w:rPr>
        <w:lastRenderedPageBreak/>
        <w:t>3.1.5.</w:t>
      </w:r>
      <w:r w:rsidR="00EF2334" w:rsidRPr="00154C71">
        <w:rPr>
          <w:sz w:val="28"/>
          <w:szCs w:val="28"/>
          <w:lang w:val="uk-UA"/>
        </w:rPr>
        <w:t xml:space="preserve"> звітний період – для цілей цього Порядку звітним періодом є один календарний рік або навчальний рік – для окремих індикаторів освітньої сфери; </w:t>
      </w:r>
    </w:p>
    <w:p w:rsidR="00EF2334" w:rsidRPr="00154C71" w:rsidRDefault="00154C71" w:rsidP="00154C71">
      <w:pPr>
        <w:pStyle w:val="Default"/>
        <w:tabs>
          <w:tab w:val="left" w:pos="709"/>
        </w:tabs>
        <w:spacing w:before="120"/>
        <w:ind w:firstLine="709"/>
        <w:jc w:val="both"/>
        <w:rPr>
          <w:sz w:val="28"/>
          <w:szCs w:val="28"/>
          <w:lang w:val="uk-UA"/>
        </w:rPr>
      </w:pPr>
      <w:r w:rsidRPr="00154C71">
        <w:rPr>
          <w:b/>
          <w:sz w:val="28"/>
          <w:szCs w:val="28"/>
          <w:lang w:val="uk-UA"/>
        </w:rPr>
        <w:t>3.1.6</w:t>
      </w:r>
      <w:r>
        <w:rPr>
          <w:sz w:val="28"/>
          <w:szCs w:val="28"/>
          <w:lang w:val="uk-UA"/>
        </w:rPr>
        <w:t>.</w:t>
      </w:r>
      <w:r w:rsidR="00EF2334" w:rsidRPr="00154C71">
        <w:rPr>
          <w:sz w:val="28"/>
          <w:szCs w:val="28"/>
          <w:lang w:val="uk-UA"/>
        </w:rPr>
        <w:t xml:space="preserve"> періодичність збору інформації – частота, з якою здійснюється збір інформації за певним індикатором. Базовим періодом збору є один календарний рік, для індикаторів, що збираються шляхом проведення соціологічного дослідження, рекомендована періодичність збору – </w:t>
      </w:r>
      <w:r w:rsidR="00B168C5">
        <w:rPr>
          <w:sz w:val="28"/>
          <w:szCs w:val="28"/>
          <w:lang w:val="uk-UA"/>
        </w:rPr>
        <w:t xml:space="preserve">один раз на </w:t>
      </w:r>
      <w:r w:rsidR="00EF2334" w:rsidRPr="00154C71">
        <w:rPr>
          <w:sz w:val="28"/>
          <w:szCs w:val="28"/>
          <w:lang w:val="uk-UA"/>
        </w:rPr>
        <w:t xml:space="preserve">два календарних роки, для окремих індикаторів освітньої сфери – навчальний рік; </w:t>
      </w:r>
    </w:p>
    <w:p w:rsidR="0008434C" w:rsidRPr="00154C71" w:rsidRDefault="00154C71" w:rsidP="00154C71">
      <w:pPr>
        <w:tabs>
          <w:tab w:val="left" w:pos="919"/>
        </w:tabs>
        <w:spacing w:before="120" w:after="0" w:line="25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4C71">
        <w:rPr>
          <w:rFonts w:ascii="Times New Roman" w:hAnsi="Times New Roman"/>
          <w:b/>
          <w:sz w:val="28"/>
          <w:szCs w:val="28"/>
          <w:lang w:eastAsia="ru-RU"/>
        </w:rPr>
        <w:t>3.1.7.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8434C" w:rsidRPr="00154C71">
        <w:rPr>
          <w:rFonts w:ascii="Times New Roman" w:hAnsi="Times New Roman"/>
          <w:sz w:val="28"/>
          <w:szCs w:val="28"/>
          <w:lang w:eastAsia="ru-RU"/>
        </w:rPr>
        <w:t>розпорядник інформації - виконавчий орган міської ради, комунальне підприємство, що надає інформацію.</w:t>
      </w:r>
    </w:p>
    <w:p w:rsidR="0008434C" w:rsidRPr="00BE2561" w:rsidRDefault="0008434C" w:rsidP="0008434C">
      <w:pPr>
        <w:tabs>
          <w:tab w:val="left" w:pos="836"/>
        </w:tabs>
        <w:spacing w:after="0" w:line="307" w:lineRule="exact"/>
        <w:ind w:left="600" w:right="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573C3" w:rsidRPr="005573C3" w:rsidRDefault="0008434C" w:rsidP="005573C3">
      <w:pPr>
        <w:pStyle w:val="aa"/>
        <w:keepNext/>
        <w:keepLines/>
        <w:numPr>
          <w:ilvl w:val="0"/>
          <w:numId w:val="13"/>
        </w:numPr>
        <w:spacing w:after="240" w:line="307" w:lineRule="exact"/>
        <w:ind w:right="380"/>
        <w:jc w:val="center"/>
        <w:outlineLvl w:val="3"/>
        <w:rPr>
          <w:rFonts w:ascii="Times New Roman CYR" w:hAnsi="Times New Roman CYR"/>
          <w:b/>
          <w:sz w:val="28"/>
          <w:szCs w:val="28"/>
          <w:lang w:eastAsia="ru-RU"/>
        </w:rPr>
      </w:pPr>
      <w:bookmarkStart w:id="2" w:name="bookmark8"/>
      <w:r w:rsidRPr="005573C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Проведення </w:t>
      </w:r>
      <w:r w:rsidR="00BE2561" w:rsidRPr="005573C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статистичного </w:t>
      </w:r>
      <w:r w:rsidRPr="005573C3">
        <w:rPr>
          <w:rFonts w:ascii="Times New Roman" w:hAnsi="Times New Roman"/>
          <w:b/>
          <w:bCs/>
          <w:sz w:val="28"/>
          <w:szCs w:val="28"/>
          <w:lang w:eastAsia="ru-RU"/>
        </w:rPr>
        <w:t>моніторингу впровадження</w:t>
      </w:r>
      <w:bookmarkEnd w:id="2"/>
      <w:r w:rsidR="00BE2561" w:rsidRPr="005573C3">
        <w:rPr>
          <w:rFonts w:ascii="Times New Roman CYR" w:hAnsi="Times New Roman CYR"/>
          <w:b/>
          <w:sz w:val="28"/>
          <w:szCs w:val="28"/>
          <w:lang w:eastAsia="ru-RU"/>
        </w:rPr>
        <w:t xml:space="preserve"> </w:t>
      </w:r>
    </w:p>
    <w:p w:rsidR="0008434C" w:rsidRPr="005573C3" w:rsidRDefault="00BE2561" w:rsidP="005573C3">
      <w:pPr>
        <w:pStyle w:val="aa"/>
        <w:keepNext/>
        <w:keepLines/>
        <w:spacing w:after="240" w:line="307" w:lineRule="exact"/>
        <w:ind w:left="450" w:right="380"/>
        <w:jc w:val="center"/>
        <w:outlineLvl w:val="3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573C3">
        <w:rPr>
          <w:rFonts w:ascii="Times New Roman" w:hAnsi="Times New Roman"/>
          <w:b/>
          <w:sz w:val="28"/>
          <w:szCs w:val="28"/>
        </w:rPr>
        <w:t>Інтегрованої концепції розвитку міста Чернівці до 2030 року</w:t>
      </w:r>
    </w:p>
    <w:p w:rsidR="00BE2561" w:rsidRPr="005573C3" w:rsidRDefault="00BE2561" w:rsidP="00004C10">
      <w:pPr>
        <w:pStyle w:val="Default"/>
        <w:spacing w:before="120"/>
        <w:ind w:firstLine="708"/>
        <w:jc w:val="both"/>
        <w:rPr>
          <w:sz w:val="28"/>
          <w:szCs w:val="28"/>
          <w:lang w:val="uk-UA"/>
        </w:rPr>
      </w:pPr>
      <w:r w:rsidRPr="00004C10">
        <w:rPr>
          <w:b/>
          <w:sz w:val="28"/>
          <w:szCs w:val="28"/>
          <w:lang w:val="uk-UA"/>
        </w:rPr>
        <w:t>4.1.</w:t>
      </w:r>
      <w:r>
        <w:rPr>
          <w:sz w:val="28"/>
          <w:szCs w:val="28"/>
          <w:lang w:val="uk-UA"/>
        </w:rPr>
        <w:t xml:space="preserve"> </w:t>
      </w:r>
      <w:r w:rsidRPr="005573C3">
        <w:rPr>
          <w:sz w:val="28"/>
          <w:szCs w:val="28"/>
          <w:lang w:val="uk-UA"/>
        </w:rPr>
        <w:t xml:space="preserve">Статистичний моніторинг впровадження </w:t>
      </w:r>
      <w:r w:rsidRPr="00BE2561">
        <w:rPr>
          <w:color w:val="auto"/>
          <w:sz w:val="28"/>
          <w:szCs w:val="28"/>
          <w:lang w:val="uk-UA"/>
        </w:rPr>
        <w:t>ІКРМ м. Чернівці 203</w:t>
      </w:r>
      <w:r w:rsidRPr="00EF2334">
        <w:rPr>
          <w:sz w:val="28"/>
          <w:szCs w:val="28"/>
          <w:lang w:val="uk-UA"/>
        </w:rPr>
        <w:t>0</w:t>
      </w:r>
      <w:r w:rsidRPr="005573C3">
        <w:rPr>
          <w:sz w:val="28"/>
          <w:szCs w:val="28"/>
          <w:lang w:val="uk-UA"/>
        </w:rPr>
        <w:t xml:space="preserve"> здійснюється шляхом </w:t>
      </w:r>
      <w:r w:rsidR="0026607D">
        <w:rPr>
          <w:sz w:val="28"/>
          <w:szCs w:val="28"/>
          <w:lang w:val="uk-UA"/>
        </w:rPr>
        <w:t xml:space="preserve">наповнення </w:t>
      </w:r>
      <w:r>
        <w:rPr>
          <w:sz w:val="28"/>
          <w:szCs w:val="28"/>
          <w:lang w:val="uk-UA"/>
        </w:rPr>
        <w:t>розпорядниками</w:t>
      </w:r>
      <w:r w:rsidRPr="005573C3">
        <w:rPr>
          <w:sz w:val="28"/>
          <w:szCs w:val="28"/>
          <w:lang w:val="uk-UA"/>
        </w:rPr>
        <w:t xml:space="preserve"> інформації таблиці індикаторів, які відібрані для відстеження впровадження цілей, завдань</w:t>
      </w:r>
      <w:r w:rsidR="005573C3">
        <w:rPr>
          <w:sz w:val="28"/>
          <w:szCs w:val="28"/>
          <w:lang w:val="uk-UA"/>
        </w:rPr>
        <w:t>, проектів</w:t>
      </w:r>
      <w:r w:rsidR="0026607D" w:rsidRPr="0026607D">
        <w:rPr>
          <w:color w:val="auto"/>
          <w:sz w:val="28"/>
          <w:szCs w:val="28"/>
          <w:lang w:val="uk-UA"/>
        </w:rPr>
        <w:t xml:space="preserve"> </w:t>
      </w:r>
      <w:r w:rsidR="0026607D" w:rsidRPr="00BE2561">
        <w:rPr>
          <w:color w:val="auto"/>
          <w:sz w:val="28"/>
          <w:szCs w:val="28"/>
          <w:lang w:val="uk-UA"/>
        </w:rPr>
        <w:t>ІКРМ м. Чернівці 203</w:t>
      </w:r>
      <w:r w:rsidR="0026607D" w:rsidRPr="00EF2334">
        <w:rPr>
          <w:sz w:val="28"/>
          <w:szCs w:val="28"/>
          <w:lang w:val="uk-UA"/>
        </w:rPr>
        <w:t>0</w:t>
      </w:r>
      <w:r w:rsidRPr="005573C3">
        <w:rPr>
          <w:sz w:val="28"/>
          <w:szCs w:val="28"/>
          <w:lang w:val="uk-UA"/>
        </w:rPr>
        <w:t xml:space="preserve"> числовими даними. </w:t>
      </w:r>
    </w:p>
    <w:p w:rsidR="00BE2561" w:rsidRPr="00D4440C" w:rsidRDefault="00BE2561" w:rsidP="00004C10">
      <w:pPr>
        <w:pStyle w:val="Default"/>
        <w:spacing w:before="120"/>
        <w:ind w:firstLine="708"/>
        <w:jc w:val="both"/>
        <w:rPr>
          <w:sz w:val="28"/>
          <w:szCs w:val="28"/>
          <w:lang w:val="uk-UA"/>
        </w:rPr>
      </w:pPr>
      <w:r w:rsidRPr="00004C10">
        <w:rPr>
          <w:b/>
          <w:sz w:val="28"/>
          <w:szCs w:val="28"/>
          <w:lang w:val="uk-UA"/>
        </w:rPr>
        <w:t>4.</w:t>
      </w:r>
      <w:r w:rsidRPr="005573C3">
        <w:rPr>
          <w:b/>
          <w:sz w:val="28"/>
          <w:szCs w:val="28"/>
          <w:lang w:val="uk-UA"/>
        </w:rPr>
        <w:t>2.</w:t>
      </w:r>
      <w:r w:rsidRPr="005573C3">
        <w:rPr>
          <w:sz w:val="28"/>
          <w:szCs w:val="28"/>
          <w:lang w:val="uk-UA"/>
        </w:rPr>
        <w:t xml:space="preserve"> Перелік індикаторів статистичного моніторингу складається з індикаторів, які відібрані для проведення статистичного моніторингу, із зазначенням назви індикатора, одиниці вимірювання, методу розрахунку, актуальності </w:t>
      </w:r>
      <w:r w:rsidR="005573C3">
        <w:rPr>
          <w:sz w:val="28"/>
          <w:szCs w:val="28"/>
          <w:lang w:val="uk-UA"/>
        </w:rPr>
        <w:t>індикатора, розпорядника</w:t>
      </w:r>
      <w:r w:rsidRPr="005573C3">
        <w:rPr>
          <w:sz w:val="28"/>
          <w:szCs w:val="28"/>
          <w:lang w:val="uk-UA"/>
        </w:rPr>
        <w:t xml:space="preserve"> </w:t>
      </w:r>
      <w:r w:rsidRPr="00D4440C">
        <w:rPr>
          <w:sz w:val="28"/>
          <w:szCs w:val="28"/>
          <w:lang w:val="uk-UA"/>
        </w:rPr>
        <w:t>інформації. Перелік індикаторів статистичного моніторингу є невід’ємним до</w:t>
      </w:r>
      <w:r w:rsidR="00E505CE" w:rsidRPr="00D4440C">
        <w:rPr>
          <w:sz w:val="28"/>
          <w:szCs w:val="28"/>
          <w:lang w:val="uk-UA"/>
        </w:rPr>
        <w:t>датком цього Порядку</w:t>
      </w:r>
      <w:r w:rsidRPr="00D4440C">
        <w:rPr>
          <w:sz w:val="28"/>
          <w:szCs w:val="28"/>
          <w:lang w:val="uk-UA"/>
        </w:rPr>
        <w:t xml:space="preserve">. </w:t>
      </w:r>
    </w:p>
    <w:p w:rsidR="00BE2561" w:rsidRPr="00D4440C" w:rsidRDefault="00BE2561" w:rsidP="00004C10">
      <w:pPr>
        <w:pStyle w:val="Default"/>
        <w:spacing w:before="120"/>
        <w:ind w:firstLine="708"/>
        <w:jc w:val="both"/>
        <w:rPr>
          <w:color w:val="auto"/>
          <w:sz w:val="28"/>
          <w:szCs w:val="28"/>
          <w:lang w:val="uk-UA"/>
        </w:rPr>
      </w:pPr>
      <w:r w:rsidRPr="00D4440C">
        <w:rPr>
          <w:b/>
          <w:sz w:val="28"/>
          <w:szCs w:val="28"/>
          <w:lang w:val="uk-UA"/>
        </w:rPr>
        <w:t>4.3.</w:t>
      </w:r>
      <w:r w:rsidRPr="00D4440C">
        <w:rPr>
          <w:sz w:val="28"/>
          <w:szCs w:val="28"/>
          <w:lang w:val="uk-UA"/>
        </w:rPr>
        <w:t xml:space="preserve"> Виконавчі органи міської ради та комунальн</w:t>
      </w:r>
      <w:r w:rsidR="005573C3" w:rsidRPr="00D4440C">
        <w:rPr>
          <w:sz w:val="28"/>
          <w:szCs w:val="28"/>
          <w:lang w:val="uk-UA"/>
        </w:rPr>
        <w:t>і підприємства, які є розпорядниками</w:t>
      </w:r>
      <w:r w:rsidRPr="00D4440C">
        <w:rPr>
          <w:sz w:val="28"/>
          <w:szCs w:val="28"/>
          <w:lang w:val="uk-UA"/>
        </w:rPr>
        <w:t xml:space="preserve"> інформації, до </w:t>
      </w:r>
      <w:r w:rsidR="00E505CE" w:rsidRPr="00BE2816">
        <w:rPr>
          <w:b/>
          <w:color w:val="auto"/>
          <w:sz w:val="28"/>
          <w:szCs w:val="28"/>
          <w:lang w:val="uk-UA"/>
        </w:rPr>
        <w:t xml:space="preserve">1 </w:t>
      </w:r>
      <w:r w:rsidR="00BE2816" w:rsidRPr="00BE2816">
        <w:rPr>
          <w:b/>
          <w:color w:val="auto"/>
          <w:sz w:val="28"/>
          <w:szCs w:val="28"/>
          <w:lang w:val="uk-UA"/>
        </w:rPr>
        <w:t>квітня</w:t>
      </w:r>
      <w:r w:rsidR="00E505CE" w:rsidRPr="00BE2816">
        <w:rPr>
          <w:b/>
          <w:color w:val="auto"/>
          <w:sz w:val="28"/>
          <w:szCs w:val="28"/>
          <w:lang w:val="uk-UA"/>
        </w:rPr>
        <w:t xml:space="preserve"> 2020 </w:t>
      </w:r>
      <w:r w:rsidRPr="00BE2816">
        <w:rPr>
          <w:b/>
          <w:color w:val="auto"/>
          <w:sz w:val="28"/>
          <w:szCs w:val="28"/>
          <w:lang w:val="uk-UA"/>
        </w:rPr>
        <w:t>року,</w:t>
      </w:r>
      <w:r w:rsidRPr="00D4440C">
        <w:rPr>
          <w:sz w:val="28"/>
          <w:szCs w:val="28"/>
          <w:lang w:val="uk-UA"/>
        </w:rPr>
        <w:t xml:space="preserve"> наступного за звітним, надають </w:t>
      </w:r>
      <w:r w:rsidR="0026607D" w:rsidRPr="00D4440C">
        <w:rPr>
          <w:sz w:val="28"/>
          <w:szCs w:val="28"/>
          <w:lang w:val="uk-UA"/>
        </w:rPr>
        <w:t xml:space="preserve">департаменту розвитку міської ради </w:t>
      </w:r>
      <w:r w:rsidRPr="00D4440C">
        <w:rPr>
          <w:sz w:val="28"/>
          <w:szCs w:val="28"/>
          <w:lang w:val="uk-UA"/>
        </w:rPr>
        <w:t>значення індикаторів за звітний період</w:t>
      </w:r>
      <w:r w:rsidR="00B168C5" w:rsidRPr="00D4440C">
        <w:rPr>
          <w:sz w:val="28"/>
          <w:szCs w:val="28"/>
          <w:lang w:val="uk-UA"/>
        </w:rPr>
        <w:t xml:space="preserve"> </w:t>
      </w:r>
      <w:r w:rsidR="00E505CE" w:rsidRPr="00D4440C">
        <w:rPr>
          <w:sz w:val="28"/>
          <w:szCs w:val="28"/>
          <w:lang w:val="uk-UA"/>
        </w:rPr>
        <w:t>згідно з додатком</w:t>
      </w:r>
      <w:r w:rsidRPr="00D4440C">
        <w:rPr>
          <w:sz w:val="28"/>
          <w:szCs w:val="28"/>
          <w:lang w:val="uk-UA"/>
        </w:rPr>
        <w:t xml:space="preserve"> до цього Порядку. </w:t>
      </w:r>
      <w:r w:rsidRPr="00D4440C">
        <w:rPr>
          <w:color w:val="auto"/>
          <w:sz w:val="28"/>
          <w:szCs w:val="28"/>
          <w:lang w:val="uk-UA"/>
        </w:rPr>
        <w:t>В разі зміни статусу індикатора із «планується збирати в майбутньому» на «збираються на постійній основі», де</w:t>
      </w:r>
      <w:r w:rsidR="0026607D" w:rsidRPr="00D4440C">
        <w:rPr>
          <w:color w:val="auto"/>
          <w:sz w:val="28"/>
          <w:szCs w:val="28"/>
          <w:lang w:val="uk-UA"/>
        </w:rPr>
        <w:t>партамент розвитку</w:t>
      </w:r>
      <w:r w:rsidRPr="00D4440C">
        <w:rPr>
          <w:color w:val="auto"/>
          <w:sz w:val="28"/>
          <w:szCs w:val="28"/>
          <w:lang w:val="uk-UA"/>
        </w:rPr>
        <w:t xml:space="preserve"> міської ради повідомляє про це виконавчі органи і комунальні підприємства – </w:t>
      </w:r>
      <w:r w:rsidR="005573C3" w:rsidRPr="00D4440C">
        <w:rPr>
          <w:color w:val="auto"/>
          <w:sz w:val="28"/>
          <w:szCs w:val="28"/>
          <w:lang w:val="uk-UA"/>
        </w:rPr>
        <w:t>розпоряд</w:t>
      </w:r>
      <w:r w:rsidR="0026607D" w:rsidRPr="00D4440C">
        <w:rPr>
          <w:color w:val="auto"/>
          <w:sz w:val="28"/>
          <w:szCs w:val="28"/>
          <w:lang w:val="uk-UA"/>
        </w:rPr>
        <w:t xml:space="preserve">ників інформації до </w:t>
      </w:r>
      <w:r w:rsidR="00E505CE" w:rsidRPr="00D4440C">
        <w:rPr>
          <w:color w:val="auto"/>
          <w:sz w:val="28"/>
          <w:szCs w:val="28"/>
          <w:lang w:val="uk-UA"/>
        </w:rPr>
        <w:t>1 лютого</w:t>
      </w:r>
      <w:r w:rsidRPr="00D4440C">
        <w:rPr>
          <w:color w:val="auto"/>
          <w:sz w:val="28"/>
          <w:szCs w:val="28"/>
          <w:lang w:val="uk-UA"/>
        </w:rPr>
        <w:t xml:space="preserve"> року, в якому планується збирати інформацію за відповідним індикатором. </w:t>
      </w:r>
    </w:p>
    <w:p w:rsidR="00BE2561" w:rsidRPr="00D4440C" w:rsidRDefault="0026607D" w:rsidP="00004C10">
      <w:pPr>
        <w:pStyle w:val="Default"/>
        <w:spacing w:before="120"/>
        <w:ind w:firstLine="708"/>
        <w:jc w:val="both"/>
        <w:rPr>
          <w:sz w:val="28"/>
          <w:szCs w:val="28"/>
          <w:lang w:val="uk-UA"/>
        </w:rPr>
      </w:pPr>
      <w:r w:rsidRPr="00004C10">
        <w:rPr>
          <w:b/>
          <w:sz w:val="28"/>
          <w:szCs w:val="28"/>
          <w:lang w:val="uk-UA"/>
        </w:rPr>
        <w:t>4.</w:t>
      </w:r>
      <w:r w:rsidR="00BE2561" w:rsidRPr="00BE2816">
        <w:rPr>
          <w:b/>
          <w:sz w:val="28"/>
          <w:szCs w:val="28"/>
          <w:lang w:val="uk-UA"/>
        </w:rPr>
        <w:t>4</w:t>
      </w:r>
      <w:r w:rsidR="00BE2561" w:rsidRPr="00D4440C">
        <w:rPr>
          <w:b/>
          <w:sz w:val="28"/>
          <w:szCs w:val="28"/>
          <w:lang w:val="uk-UA"/>
        </w:rPr>
        <w:t>.</w:t>
      </w:r>
      <w:r w:rsidR="00BE2561" w:rsidRPr="00D4440C">
        <w:rPr>
          <w:sz w:val="28"/>
          <w:szCs w:val="28"/>
          <w:lang w:val="uk-UA"/>
        </w:rPr>
        <w:t xml:space="preserve"> Значення індикаторів, які є розрахунковими, виконавчі органи та комунальні підприємства обраховують відповідно до методу розрахунку, який зазначений у додатку до цього Порядку, на підстав</w:t>
      </w:r>
      <w:r w:rsidRPr="00D4440C">
        <w:rPr>
          <w:sz w:val="28"/>
          <w:szCs w:val="28"/>
          <w:lang w:val="uk-UA"/>
        </w:rPr>
        <w:t>і значень показників, розпорядниками</w:t>
      </w:r>
      <w:r w:rsidR="00BE2561" w:rsidRPr="00D4440C">
        <w:rPr>
          <w:sz w:val="28"/>
          <w:szCs w:val="28"/>
          <w:lang w:val="uk-UA"/>
        </w:rPr>
        <w:t xml:space="preserve"> інформації за якими є відповідні виконавчі органи міської ради та комунальні підприємства та/або значення яких були одержані від організацій, що не входят</w:t>
      </w:r>
      <w:r w:rsidRPr="00D4440C">
        <w:rPr>
          <w:sz w:val="28"/>
          <w:szCs w:val="28"/>
          <w:lang w:val="uk-UA"/>
        </w:rPr>
        <w:t>ь до сфери управління Чернівецької</w:t>
      </w:r>
      <w:r w:rsidR="00BE2561" w:rsidRPr="00D4440C">
        <w:rPr>
          <w:sz w:val="28"/>
          <w:szCs w:val="28"/>
          <w:lang w:val="uk-UA"/>
        </w:rPr>
        <w:t xml:space="preserve"> міської ради.</w:t>
      </w:r>
    </w:p>
    <w:p w:rsidR="00BE2561" w:rsidRPr="00D4440C" w:rsidRDefault="0026607D" w:rsidP="00004C10">
      <w:pPr>
        <w:pStyle w:val="Default"/>
        <w:spacing w:before="120"/>
        <w:ind w:firstLine="708"/>
        <w:jc w:val="both"/>
        <w:rPr>
          <w:sz w:val="28"/>
          <w:szCs w:val="28"/>
          <w:lang w:val="uk-UA"/>
        </w:rPr>
      </w:pPr>
      <w:r w:rsidRPr="00D4440C">
        <w:rPr>
          <w:b/>
          <w:sz w:val="28"/>
          <w:szCs w:val="28"/>
          <w:lang w:val="uk-UA"/>
        </w:rPr>
        <w:t>4.</w:t>
      </w:r>
      <w:r w:rsidR="00BE2561" w:rsidRPr="00D4440C">
        <w:rPr>
          <w:b/>
          <w:sz w:val="28"/>
          <w:szCs w:val="28"/>
          <w:lang w:val="uk-UA"/>
        </w:rPr>
        <w:t>5.</w:t>
      </w:r>
      <w:r w:rsidR="00BE2561" w:rsidRPr="00D4440C">
        <w:rPr>
          <w:sz w:val="28"/>
          <w:szCs w:val="28"/>
          <w:lang w:val="uk-UA"/>
        </w:rPr>
        <w:t xml:space="preserve"> Деп</w:t>
      </w:r>
      <w:r w:rsidRPr="00D4440C">
        <w:rPr>
          <w:sz w:val="28"/>
          <w:szCs w:val="28"/>
          <w:lang w:val="uk-UA"/>
        </w:rPr>
        <w:t xml:space="preserve">артамент розвитку </w:t>
      </w:r>
      <w:r w:rsidR="00BE2561" w:rsidRPr="00D4440C">
        <w:rPr>
          <w:sz w:val="28"/>
          <w:szCs w:val="28"/>
          <w:lang w:val="uk-UA"/>
        </w:rPr>
        <w:t xml:space="preserve">міської ради протягом трьох тижнів від граничного терміну одержання інформації від виконавчих органів та комунальних підприємств перевіряє її на коректність заповнення та правильність розрахунку індикаторів (для розрахункових), здійснює роботу з верифікації отриманих даних. </w:t>
      </w:r>
    </w:p>
    <w:p w:rsidR="00BE2561" w:rsidRPr="00D4440C" w:rsidRDefault="0026607D" w:rsidP="00004C10">
      <w:pPr>
        <w:pStyle w:val="Default"/>
        <w:spacing w:before="120"/>
        <w:ind w:firstLine="708"/>
        <w:jc w:val="both"/>
        <w:rPr>
          <w:sz w:val="28"/>
          <w:szCs w:val="28"/>
          <w:lang w:val="uk-UA"/>
        </w:rPr>
      </w:pPr>
      <w:r w:rsidRPr="00004C10">
        <w:rPr>
          <w:b/>
          <w:sz w:val="28"/>
          <w:szCs w:val="28"/>
          <w:lang w:val="uk-UA"/>
        </w:rPr>
        <w:t>4.</w:t>
      </w:r>
      <w:r w:rsidR="00BE2561" w:rsidRPr="00004C10">
        <w:rPr>
          <w:b/>
          <w:sz w:val="28"/>
          <w:szCs w:val="28"/>
        </w:rPr>
        <w:t>6.</w:t>
      </w:r>
      <w:r w:rsidR="00BE2561">
        <w:rPr>
          <w:sz w:val="28"/>
          <w:szCs w:val="28"/>
        </w:rPr>
        <w:t xml:space="preserve"> </w:t>
      </w:r>
      <w:r w:rsidR="00BE2561" w:rsidRPr="00D4440C">
        <w:rPr>
          <w:sz w:val="28"/>
          <w:szCs w:val="28"/>
          <w:lang w:val="uk-UA"/>
        </w:rPr>
        <w:t>У разі необхідності, де</w:t>
      </w:r>
      <w:r w:rsidRPr="00D4440C">
        <w:rPr>
          <w:sz w:val="28"/>
          <w:szCs w:val="28"/>
          <w:lang w:val="uk-UA"/>
        </w:rPr>
        <w:t>партамент розвитку</w:t>
      </w:r>
      <w:r w:rsidR="00BE2561" w:rsidRPr="00D4440C">
        <w:rPr>
          <w:sz w:val="28"/>
          <w:szCs w:val="28"/>
          <w:lang w:val="uk-UA"/>
        </w:rPr>
        <w:t xml:space="preserve"> міської ради надсилає запити на уточнення або виправлення інформації. Виконавчі органи міської </w:t>
      </w:r>
      <w:r w:rsidR="00BE2561" w:rsidRPr="00D4440C">
        <w:rPr>
          <w:sz w:val="28"/>
          <w:szCs w:val="28"/>
          <w:lang w:val="uk-UA"/>
        </w:rPr>
        <w:lastRenderedPageBreak/>
        <w:t>ради і ко</w:t>
      </w:r>
      <w:r w:rsidR="005573C3" w:rsidRPr="00D4440C">
        <w:rPr>
          <w:sz w:val="28"/>
          <w:szCs w:val="28"/>
          <w:lang w:val="uk-UA"/>
        </w:rPr>
        <w:t>мунальні підприємства – розпорядники</w:t>
      </w:r>
      <w:r w:rsidR="00BE2561" w:rsidRPr="00D4440C">
        <w:rPr>
          <w:sz w:val="28"/>
          <w:szCs w:val="28"/>
          <w:lang w:val="uk-UA"/>
        </w:rPr>
        <w:t xml:space="preserve"> інформації зобов’язані надати відпові</w:t>
      </w:r>
      <w:r w:rsidR="00B168C5" w:rsidRPr="00D4440C">
        <w:rPr>
          <w:sz w:val="28"/>
          <w:szCs w:val="28"/>
          <w:lang w:val="uk-UA"/>
        </w:rPr>
        <w:t>дь на такий запит протягом п’яти</w:t>
      </w:r>
      <w:r w:rsidR="00BE2561" w:rsidRPr="00D4440C">
        <w:rPr>
          <w:sz w:val="28"/>
          <w:szCs w:val="28"/>
          <w:lang w:val="uk-UA"/>
        </w:rPr>
        <w:t xml:space="preserve"> робочих днів. </w:t>
      </w:r>
    </w:p>
    <w:p w:rsidR="00004C10" w:rsidRPr="00D4440C" w:rsidRDefault="0026607D" w:rsidP="008979B3">
      <w:pPr>
        <w:pStyle w:val="Default"/>
        <w:spacing w:before="120"/>
        <w:ind w:firstLine="708"/>
        <w:jc w:val="both"/>
        <w:rPr>
          <w:sz w:val="28"/>
          <w:szCs w:val="28"/>
          <w:lang w:val="uk-UA"/>
        </w:rPr>
      </w:pPr>
      <w:r w:rsidRPr="00D4440C">
        <w:rPr>
          <w:b/>
          <w:sz w:val="28"/>
          <w:szCs w:val="28"/>
          <w:lang w:val="uk-UA"/>
        </w:rPr>
        <w:t>4.</w:t>
      </w:r>
      <w:r w:rsidR="00004C10" w:rsidRPr="00D4440C">
        <w:rPr>
          <w:b/>
          <w:sz w:val="28"/>
          <w:szCs w:val="28"/>
          <w:lang w:val="uk-UA"/>
        </w:rPr>
        <w:t>7.</w:t>
      </w:r>
      <w:r w:rsidR="00004C10" w:rsidRPr="00D4440C">
        <w:rPr>
          <w:sz w:val="28"/>
          <w:szCs w:val="28"/>
          <w:lang w:val="uk-UA"/>
        </w:rPr>
        <w:t xml:space="preserve"> У термін до </w:t>
      </w:r>
      <w:r w:rsidR="00E505CE" w:rsidRPr="00BE2816">
        <w:rPr>
          <w:b/>
          <w:color w:val="auto"/>
          <w:sz w:val="28"/>
          <w:szCs w:val="28"/>
          <w:lang w:val="uk-UA"/>
        </w:rPr>
        <w:t xml:space="preserve">1 </w:t>
      </w:r>
      <w:r w:rsidR="00BE2816" w:rsidRPr="00BE2816">
        <w:rPr>
          <w:b/>
          <w:color w:val="auto"/>
          <w:sz w:val="28"/>
          <w:szCs w:val="28"/>
          <w:lang w:val="uk-UA"/>
        </w:rPr>
        <w:t>травня</w:t>
      </w:r>
      <w:r w:rsidR="00BE2561" w:rsidRPr="00BE2816">
        <w:rPr>
          <w:b/>
          <w:color w:val="auto"/>
          <w:sz w:val="28"/>
          <w:szCs w:val="28"/>
          <w:lang w:val="uk-UA"/>
        </w:rPr>
        <w:t xml:space="preserve"> року</w:t>
      </w:r>
      <w:r w:rsidR="00BE2561" w:rsidRPr="00D4440C">
        <w:rPr>
          <w:sz w:val="28"/>
          <w:szCs w:val="28"/>
          <w:lang w:val="uk-UA"/>
        </w:rPr>
        <w:t>, наступного за звітним, де</w:t>
      </w:r>
      <w:r w:rsidR="00004C10" w:rsidRPr="00D4440C">
        <w:rPr>
          <w:sz w:val="28"/>
          <w:szCs w:val="28"/>
          <w:lang w:val="uk-UA"/>
        </w:rPr>
        <w:t>партамент розвитку</w:t>
      </w:r>
      <w:r w:rsidR="00BE2561" w:rsidRPr="00D4440C">
        <w:rPr>
          <w:sz w:val="28"/>
          <w:szCs w:val="28"/>
          <w:lang w:val="uk-UA"/>
        </w:rPr>
        <w:t xml:space="preserve"> міської ради формує файл в </w:t>
      </w:r>
      <w:proofErr w:type="spellStart"/>
      <w:r w:rsidR="00BE2561" w:rsidRPr="00D4440C">
        <w:rPr>
          <w:sz w:val="28"/>
          <w:szCs w:val="28"/>
          <w:lang w:val="uk-UA"/>
        </w:rPr>
        <w:t>машиночитному</w:t>
      </w:r>
      <w:proofErr w:type="spellEnd"/>
      <w:r w:rsidR="00BE2561" w:rsidRPr="00D4440C">
        <w:rPr>
          <w:sz w:val="28"/>
          <w:szCs w:val="28"/>
          <w:lang w:val="uk-UA"/>
        </w:rPr>
        <w:t xml:space="preserve"> форматі (*</w:t>
      </w:r>
      <w:proofErr w:type="spellStart"/>
      <w:r w:rsidR="00BE2561" w:rsidRPr="00D4440C">
        <w:rPr>
          <w:sz w:val="28"/>
          <w:szCs w:val="28"/>
          <w:lang w:val="uk-UA"/>
        </w:rPr>
        <w:t>xls</w:t>
      </w:r>
      <w:proofErr w:type="spellEnd"/>
      <w:r w:rsidR="00BE2561" w:rsidRPr="00D4440C">
        <w:rPr>
          <w:sz w:val="28"/>
          <w:szCs w:val="28"/>
          <w:lang w:val="uk-UA"/>
        </w:rPr>
        <w:t xml:space="preserve"> або іншому), в якому наведені значення усіх індикаторів з переліку, що зазначені в додатку до ц</w:t>
      </w:r>
      <w:r w:rsidR="00004C10" w:rsidRPr="00D4440C">
        <w:rPr>
          <w:sz w:val="28"/>
          <w:szCs w:val="28"/>
          <w:lang w:val="uk-UA"/>
        </w:rPr>
        <w:t xml:space="preserve">ього Порядку за звітний період </w:t>
      </w:r>
      <w:r w:rsidR="00BE2561" w:rsidRPr="00D4440C">
        <w:rPr>
          <w:sz w:val="28"/>
          <w:szCs w:val="28"/>
          <w:lang w:val="uk-UA"/>
        </w:rPr>
        <w:t xml:space="preserve">для подальшого опрацювання і підготовки </w:t>
      </w:r>
      <w:r w:rsidR="008979B3" w:rsidRPr="00D4440C">
        <w:rPr>
          <w:sz w:val="28"/>
          <w:szCs w:val="28"/>
          <w:lang w:val="uk-UA"/>
        </w:rPr>
        <w:t xml:space="preserve">річного </w:t>
      </w:r>
      <w:r w:rsidR="005573C3" w:rsidRPr="00D4440C">
        <w:rPr>
          <w:sz w:val="28"/>
          <w:szCs w:val="28"/>
          <w:lang w:val="uk-UA"/>
        </w:rPr>
        <w:t>звіту про</w:t>
      </w:r>
      <w:r w:rsidR="00BE2561" w:rsidRPr="00D4440C">
        <w:rPr>
          <w:sz w:val="28"/>
          <w:szCs w:val="28"/>
          <w:lang w:val="uk-UA"/>
        </w:rPr>
        <w:t xml:space="preserve"> впровадження </w:t>
      </w:r>
      <w:r w:rsidR="00004C10" w:rsidRPr="00D4440C">
        <w:rPr>
          <w:sz w:val="28"/>
          <w:szCs w:val="28"/>
          <w:lang w:val="uk-UA"/>
        </w:rPr>
        <w:t>Інтегрованої концепції розвитку міста Чернівці до 2030 року</w:t>
      </w:r>
      <w:r w:rsidR="008979B3" w:rsidRPr="00D4440C">
        <w:rPr>
          <w:sz w:val="28"/>
          <w:szCs w:val="28"/>
          <w:lang w:val="uk-UA"/>
        </w:rPr>
        <w:t>, що</w:t>
      </w:r>
      <w:r w:rsidR="008979B3" w:rsidRPr="00D4440C">
        <w:rPr>
          <w:rFonts w:eastAsia="Verdana"/>
          <w:sz w:val="28"/>
          <w:szCs w:val="28"/>
          <w:lang w:val="uk-UA"/>
        </w:rPr>
        <w:t xml:space="preserve"> складається з аналізу переліку ключових індикаторів за кожною ціллю, оперативною ціллю та завданням, що характеризують їхнє досягнення.</w:t>
      </w:r>
    </w:p>
    <w:p w:rsidR="008979B3" w:rsidRPr="00D4440C" w:rsidRDefault="008979B3" w:rsidP="005573C3">
      <w:pPr>
        <w:spacing w:before="120" w:after="0"/>
        <w:ind w:firstLine="709"/>
        <w:jc w:val="both"/>
        <w:rPr>
          <w:rFonts w:ascii="Times New Roman" w:eastAsia="Verdana" w:hAnsi="Times New Roman"/>
          <w:sz w:val="28"/>
          <w:szCs w:val="28"/>
        </w:rPr>
      </w:pPr>
      <w:r w:rsidRPr="00D4440C">
        <w:rPr>
          <w:rFonts w:ascii="Times New Roman" w:hAnsi="Times New Roman"/>
          <w:b/>
          <w:sz w:val="28"/>
          <w:szCs w:val="28"/>
        </w:rPr>
        <w:t>4.8.</w:t>
      </w:r>
      <w:r w:rsidRPr="00D4440C">
        <w:rPr>
          <w:rFonts w:ascii="Times New Roman" w:eastAsia="Verdana" w:hAnsi="Times New Roman"/>
          <w:sz w:val="28"/>
          <w:szCs w:val="28"/>
        </w:rPr>
        <w:t xml:space="preserve"> З</w:t>
      </w:r>
      <w:r w:rsidR="005573C3" w:rsidRPr="00D4440C">
        <w:rPr>
          <w:rFonts w:ascii="Times New Roman" w:eastAsia="Verdana" w:hAnsi="Times New Roman"/>
          <w:sz w:val="28"/>
          <w:szCs w:val="28"/>
        </w:rPr>
        <w:t>ведений звіт про хід реалізації</w:t>
      </w:r>
      <w:r w:rsidR="005573C3" w:rsidRPr="00D4440C">
        <w:rPr>
          <w:rFonts w:ascii="Times New Roman" w:hAnsi="Times New Roman"/>
          <w:sz w:val="28"/>
          <w:szCs w:val="28"/>
        </w:rPr>
        <w:t xml:space="preserve"> ІК</w:t>
      </w:r>
      <w:bookmarkStart w:id="3" w:name="_GoBack"/>
      <w:bookmarkEnd w:id="3"/>
      <w:r w:rsidR="005573C3" w:rsidRPr="00D4440C">
        <w:rPr>
          <w:rFonts w:ascii="Times New Roman" w:hAnsi="Times New Roman"/>
          <w:sz w:val="28"/>
          <w:szCs w:val="28"/>
        </w:rPr>
        <w:t>РМ м. Чернівці 2030</w:t>
      </w:r>
      <w:r w:rsidR="005573C3" w:rsidRPr="00D4440C">
        <w:rPr>
          <w:rFonts w:ascii="Times New Roman" w:eastAsia="Verdana" w:hAnsi="Times New Roman"/>
          <w:sz w:val="28"/>
          <w:szCs w:val="28"/>
        </w:rPr>
        <w:t xml:space="preserve"> </w:t>
      </w:r>
      <w:r w:rsidRPr="00D4440C">
        <w:rPr>
          <w:rFonts w:ascii="Times New Roman" w:eastAsia="Verdana" w:hAnsi="Times New Roman"/>
          <w:sz w:val="28"/>
          <w:szCs w:val="28"/>
        </w:rPr>
        <w:t xml:space="preserve">за звітний рік </w:t>
      </w:r>
      <w:r w:rsidR="00E505CE" w:rsidRPr="00D4440C">
        <w:rPr>
          <w:rFonts w:ascii="Times New Roman" w:eastAsia="Verdana" w:hAnsi="Times New Roman"/>
          <w:sz w:val="28"/>
          <w:szCs w:val="28"/>
        </w:rPr>
        <w:t xml:space="preserve">у термін до </w:t>
      </w:r>
      <w:r w:rsidR="00E505CE" w:rsidRPr="00BE2816">
        <w:rPr>
          <w:rFonts w:ascii="Times New Roman" w:eastAsia="Verdana" w:hAnsi="Times New Roman"/>
          <w:b/>
          <w:sz w:val="28"/>
          <w:szCs w:val="28"/>
        </w:rPr>
        <w:t xml:space="preserve">1 </w:t>
      </w:r>
      <w:r w:rsidR="00BE2816" w:rsidRPr="00BE2816">
        <w:rPr>
          <w:rFonts w:ascii="Times New Roman" w:eastAsia="Verdana" w:hAnsi="Times New Roman"/>
          <w:b/>
          <w:sz w:val="28"/>
          <w:szCs w:val="28"/>
        </w:rPr>
        <w:t>серпня</w:t>
      </w:r>
      <w:r w:rsidR="00E505CE" w:rsidRPr="00BE2816">
        <w:rPr>
          <w:rFonts w:ascii="Times New Roman" w:eastAsia="Verdana" w:hAnsi="Times New Roman"/>
          <w:b/>
          <w:sz w:val="28"/>
          <w:szCs w:val="28"/>
        </w:rPr>
        <w:t xml:space="preserve"> року</w:t>
      </w:r>
      <w:r w:rsidR="00E505CE" w:rsidRPr="00D4440C">
        <w:rPr>
          <w:rFonts w:ascii="Times New Roman" w:eastAsia="Verdana" w:hAnsi="Times New Roman"/>
          <w:color w:val="FF0000"/>
          <w:sz w:val="28"/>
          <w:szCs w:val="28"/>
        </w:rPr>
        <w:t xml:space="preserve"> </w:t>
      </w:r>
      <w:r w:rsidRPr="00D4440C">
        <w:rPr>
          <w:rFonts w:ascii="Times New Roman" w:hAnsi="Times New Roman"/>
          <w:sz w:val="28"/>
          <w:szCs w:val="28"/>
        </w:rPr>
        <w:t xml:space="preserve">департамент розвитку міської ради </w:t>
      </w:r>
      <w:r w:rsidRPr="00D4440C">
        <w:rPr>
          <w:rFonts w:ascii="Times New Roman" w:eastAsia="Verdana" w:hAnsi="Times New Roman"/>
          <w:sz w:val="28"/>
          <w:szCs w:val="28"/>
        </w:rPr>
        <w:t>виносить на розгляд міської ради. Щорічний зведений з</w:t>
      </w:r>
      <w:r w:rsidR="005573C3" w:rsidRPr="00D4440C">
        <w:rPr>
          <w:rFonts w:ascii="Times New Roman" w:eastAsia="Verdana" w:hAnsi="Times New Roman"/>
          <w:sz w:val="28"/>
          <w:szCs w:val="28"/>
        </w:rPr>
        <w:t>віт є відкритим документом та</w:t>
      </w:r>
      <w:r w:rsidRPr="00D4440C">
        <w:rPr>
          <w:rFonts w:ascii="Times New Roman" w:eastAsia="Verdana" w:hAnsi="Times New Roman"/>
          <w:sz w:val="28"/>
          <w:szCs w:val="28"/>
        </w:rPr>
        <w:t xml:space="preserve"> </w:t>
      </w:r>
      <w:r w:rsidR="005573C3" w:rsidRPr="00D4440C">
        <w:rPr>
          <w:rFonts w:ascii="Times New Roman" w:eastAsia="Verdana" w:hAnsi="Times New Roman"/>
          <w:sz w:val="28"/>
          <w:szCs w:val="28"/>
        </w:rPr>
        <w:t xml:space="preserve">розміщується на офіційному </w:t>
      </w:r>
      <w:proofErr w:type="spellStart"/>
      <w:r w:rsidR="005573C3" w:rsidRPr="00D4440C">
        <w:rPr>
          <w:rFonts w:ascii="Times New Roman" w:eastAsia="Verdana" w:hAnsi="Times New Roman"/>
          <w:sz w:val="28"/>
          <w:szCs w:val="28"/>
        </w:rPr>
        <w:t>вебпорталі</w:t>
      </w:r>
      <w:proofErr w:type="spellEnd"/>
      <w:r w:rsidRPr="00D4440C">
        <w:rPr>
          <w:rFonts w:ascii="Times New Roman" w:eastAsia="Verdana" w:hAnsi="Times New Roman"/>
          <w:sz w:val="28"/>
          <w:szCs w:val="28"/>
        </w:rPr>
        <w:t xml:space="preserve"> міської ради.</w:t>
      </w:r>
    </w:p>
    <w:p w:rsidR="00004C10" w:rsidRPr="00004C10" w:rsidRDefault="00004C10" w:rsidP="00004C10">
      <w:pPr>
        <w:pStyle w:val="Default"/>
        <w:rPr>
          <w:b/>
        </w:rPr>
      </w:pPr>
    </w:p>
    <w:p w:rsidR="00BE2561" w:rsidRPr="00BE2561" w:rsidRDefault="00BE2561" w:rsidP="00BE2561">
      <w:pPr>
        <w:keepNext/>
        <w:keepLines/>
        <w:spacing w:after="240" w:line="307" w:lineRule="exact"/>
        <w:ind w:right="380"/>
        <w:jc w:val="center"/>
        <w:outlineLvl w:val="3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E2561">
        <w:rPr>
          <w:rFonts w:ascii="Times New Roman" w:hAnsi="Times New Roman"/>
          <w:b/>
          <w:bCs/>
          <w:sz w:val="28"/>
          <w:szCs w:val="28"/>
        </w:rPr>
        <w:t xml:space="preserve">5. Внесення змін і доповнень до переліку індикаторів, за якими здійснюється статистичний моніторинг впровадження </w:t>
      </w:r>
      <w:r w:rsidRPr="00BE2561">
        <w:rPr>
          <w:rFonts w:ascii="Times New Roman" w:hAnsi="Times New Roman"/>
          <w:b/>
          <w:sz w:val="28"/>
          <w:szCs w:val="28"/>
        </w:rPr>
        <w:t>Інтегрованої концепції розвитку міста Чернівці до 2030 року</w:t>
      </w:r>
    </w:p>
    <w:p w:rsidR="00BE2561" w:rsidRPr="008979B3" w:rsidRDefault="00004C10" w:rsidP="00004C10">
      <w:pPr>
        <w:pStyle w:val="Default"/>
        <w:spacing w:before="120"/>
        <w:ind w:firstLine="709"/>
        <w:jc w:val="both"/>
        <w:rPr>
          <w:sz w:val="28"/>
          <w:szCs w:val="28"/>
          <w:lang w:val="uk-UA"/>
        </w:rPr>
      </w:pPr>
      <w:r w:rsidRPr="00004C10">
        <w:rPr>
          <w:b/>
          <w:sz w:val="28"/>
          <w:szCs w:val="28"/>
          <w:lang w:val="uk-UA"/>
        </w:rPr>
        <w:t>5.</w:t>
      </w:r>
      <w:r w:rsidR="00BE2561" w:rsidRPr="008979B3">
        <w:rPr>
          <w:b/>
          <w:sz w:val="28"/>
          <w:szCs w:val="28"/>
          <w:lang w:val="uk-UA"/>
        </w:rPr>
        <w:t>1.</w:t>
      </w:r>
      <w:r w:rsidR="00BE2561" w:rsidRPr="008979B3">
        <w:rPr>
          <w:sz w:val="28"/>
          <w:szCs w:val="28"/>
          <w:lang w:val="uk-UA"/>
        </w:rPr>
        <w:t xml:space="preserve"> У разі необхідності внесення змін і доповнень до переліку індикаторів, за якими здійснюється моніторинг впровадження </w:t>
      </w:r>
      <w:r w:rsidR="00BE2561" w:rsidRPr="008979B3">
        <w:rPr>
          <w:color w:val="auto"/>
          <w:sz w:val="28"/>
          <w:szCs w:val="28"/>
          <w:lang w:val="uk-UA"/>
        </w:rPr>
        <w:t>ІКРМ м. Чернівці 2030</w:t>
      </w:r>
      <w:r w:rsidR="00BE2561" w:rsidRPr="008979B3">
        <w:rPr>
          <w:sz w:val="28"/>
          <w:szCs w:val="28"/>
          <w:lang w:val="uk-UA"/>
        </w:rPr>
        <w:t xml:space="preserve">, такі зміни і доповнення вносяться шляхом уточнення існуючого переліку, що є невід’ємною частиною цього Порядку, за обґрунтованим поданням департаменту </w:t>
      </w:r>
      <w:r w:rsidR="00BE2561" w:rsidRPr="00BE2561">
        <w:rPr>
          <w:sz w:val="28"/>
          <w:szCs w:val="28"/>
          <w:lang w:val="uk-UA"/>
        </w:rPr>
        <w:t>розвитку</w:t>
      </w:r>
      <w:r w:rsidR="00BE2561" w:rsidRPr="008979B3">
        <w:rPr>
          <w:sz w:val="28"/>
          <w:szCs w:val="28"/>
          <w:lang w:val="uk-UA"/>
        </w:rPr>
        <w:t xml:space="preserve"> міської ради. </w:t>
      </w:r>
    </w:p>
    <w:p w:rsidR="00BE2561" w:rsidRPr="008979B3" w:rsidRDefault="00004C10" w:rsidP="00004C10">
      <w:pPr>
        <w:pStyle w:val="Default"/>
        <w:spacing w:before="120"/>
        <w:ind w:firstLine="709"/>
        <w:jc w:val="both"/>
        <w:rPr>
          <w:sz w:val="28"/>
          <w:szCs w:val="28"/>
          <w:lang w:val="uk-UA"/>
        </w:rPr>
      </w:pPr>
      <w:r w:rsidRPr="00004C10">
        <w:rPr>
          <w:b/>
          <w:sz w:val="28"/>
          <w:szCs w:val="28"/>
          <w:lang w:val="uk-UA"/>
        </w:rPr>
        <w:t>5.</w:t>
      </w:r>
      <w:r w:rsidR="00BE2561" w:rsidRPr="008979B3">
        <w:rPr>
          <w:b/>
          <w:sz w:val="28"/>
          <w:szCs w:val="28"/>
          <w:lang w:val="uk-UA"/>
        </w:rPr>
        <w:t>2.</w:t>
      </w:r>
      <w:r w:rsidR="00BE2561" w:rsidRPr="008979B3">
        <w:rPr>
          <w:sz w:val="28"/>
          <w:szCs w:val="28"/>
          <w:lang w:val="uk-UA"/>
        </w:rPr>
        <w:t xml:space="preserve"> Зміни і доповнення до переліку індикаторів, за якими здійснюється моніторинг впровадження </w:t>
      </w:r>
      <w:r w:rsidR="00BE2561" w:rsidRPr="008979B3">
        <w:rPr>
          <w:color w:val="auto"/>
          <w:sz w:val="28"/>
          <w:szCs w:val="28"/>
          <w:lang w:val="uk-UA"/>
        </w:rPr>
        <w:t>ІКРМ м. Чернівці 2030</w:t>
      </w:r>
      <w:r w:rsidR="00BE2561" w:rsidRPr="008979B3">
        <w:rPr>
          <w:sz w:val="28"/>
          <w:szCs w:val="28"/>
          <w:lang w:val="uk-UA"/>
        </w:rPr>
        <w:t xml:space="preserve">, повинні бути внесені не пізніше </w:t>
      </w:r>
      <w:r w:rsidR="00B168C5" w:rsidRPr="00BE2816">
        <w:rPr>
          <w:b/>
          <w:color w:val="auto"/>
          <w:sz w:val="28"/>
          <w:szCs w:val="28"/>
          <w:lang w:val="uk-UA"/>
        </w:rPr>
        <w:t>1 лютого</w:t>
      </w:r>
      <w:r w:rsidR="00BE2561" w:rsidRPr="00BE2816">
        <w:rPr>
          <w:b/>
          <w:color w:val="auto"/>
          <w:sz w:val="28"/>
          <w:szCs w:val="28"/>
          <w:lang w:val="uk-UA"/>
        </w:rPr>
        <w:t xml:space="preserve"> року</w:t>
      </w:r>
      <w:r w:rsidR="00BE2561" w:rsidRPr="00BE2816">
        <w:rPr>
          <w:color w:val="auto"/>
          <w:sz w:val="28"/>
          <w:szCs w:val="28"/>
          <w:lang w:val="uk-UA"/>
        </w:rPr>
        <w:t xml:space="preserve">, </w:t>
      </w:r>
      <w:r w:rsidR="00BE2561" w:rsidRPr="008979B3">
        <w:rPr>
          <w:sz w:val="28"/>
          <w:szCs w:val="28"/>
          <w:lang w:val="uk-UA"/>
        </w:rPr>
        <w:t xml:space="preserve">наступного за роком, починаючи з якого планується збирати дані про значення індикаторів, які були додатково внесені до переліку та/або які були змінені (зміна назви індикатора, одиниць вимірювання, методу розрахунку, тощо). </w:t>
      </w:r>
    </w:p>
    <w:p w:rsidR="00E17B90" w:rsidRPr="00BE2561" w:rsidRDefault="00E17B90" w:rsidP="0008434C">
      <w:pPr>
        <w:shd w:val="clear" w:color="auto" w:fill="FFFFFF"/>
        <w:spacing w:before="120" w:after="0" w:line="240" w:lineRule="auto"/>
        <w:ind w:firstLine="709"/>
        <w:jc w:val="center"/>
        <w:rPr>
          <w:rFonts w:ascii="Times New Roman" w:hAnsi="Times New Roman"/>
          <w:color w:val="FF0000"/>
          <w:spacing w:val="-2"/>
          <w:sz w:val="28"/>
          <w:szCs w:val="28"/>
        </w:rPr>
      </w:pPr>
    </w:p>
    <w:p w:rsidR="0049245C" w:rsidRPr="00BE2561" w:rsidRDefault="0049245C" w:rsidP="004B6646">
      <w:pPr>
        <w:spacing w:before="120" w:after="0" w:line="240" w:lineRule="auto"/>
        <w:ind w:firstLine="709"/>
        <w:rPr>
          <w:rFonts w:ascii="Times New Roman" w:hAnsi="Times New Roman"/>
          <w:color w:val="FF0000"/>
        </w:rPr>
      </w:pPr>
    </w:p>
    <w:p w:rsidR="00A71762" w:rsidRPr="00BE2561" w:rsidRDefault="00A71762" w:rsidP="004B6646">
      <w:pPr>
        <w:spacing w:before="120" w:after="0" w:line="240" w:lineRule="auto"/>
        <w:ind w:firstLine="709"/>
        <w:rPr>
          <w:rFonts w:ascii="Times New Roman" w:hAnsi="Times New Roman"/>
          <w:color w:val="FF0000"/>
        </w:rPr>
      </w:pPr>
    </w:p>
    <w:p w:rsidR="00AC7335" w:rsidRPr="00BE2561" w:rsidRDefault="00AC7335" w:rsidP="004B6646">
      <w:pPr>
        <w:spacing w:before="120" w:after="0" w:line="240" w:lineRule="auto"/>
        <w:rPr>
          <w:rFonts w:ascii="Times New Roman" w:hAnsi="Times New Roman"/>
        </w:rPr>
      </w:pPr>
    </w:p>
    <w:p w:rsidR="00AE47FB" w:rsidRDefault="00AE47FB" w:rsidP="00AE47FB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96494">
        <w:rPr>
          <w:rFonts w:ascii="Times New Roman" w:hAnsi="Times New Roman"/>
          <w:b/>
          <w:sz w:val="28"/>
          <w:szCs w:val="28"/>
        </w:rPr>
        <w:t xml:space="preserve">Секретар виконавчого комітету </w:t>
      </w:r>
    </w:p>
    <w:p w:rsidR="00AE47FB" w:rsidRPr="00AE47FB" w:rsidRDefault="00AE47FB" w:rsidP="00AE47FB">
      <w:pPr>
        <w:widowControl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596494">
        <w:rPr>
          <w:rFonts w:ascii="Times New Roman" w:hAnsi="Times New Roman"/>
          <w:b/>
          <w:sz w:val="28"/>
          <w:szCs w:val="28"/>
        </w:rPr>
        <w:t xml:space="preserve">Чернівецької міської ради                                </w:t>
      </w:r>
      <w:r w:rsidRPr="00AE47FB">
        <w:rPr>
          <w:rFonts w:ascii="Times New Roman" w:hAnsi="Times New Roman"/>
          <w:b/>
          <w:sz w:val="28"/>
          <w:szCs w:val="28"/>
        </w:rPr>
        <w:tab/>
      </w:r>
      <w:r w:rsidRPr="00AE47FB">
        <w:rPr>
          <w:rFonts w:ascii="Times New Roman" w:hAnsi="Times New Roman"/>
          <w:b/>
          <w:sz w:val="28"/>
          <w:szCs w:val="28"/>
        </w:rPr>
        <w:tab/>
      </w:r>
      <w:r w:rsidRPr="00AE47FB">
        <w:rPr>
          <w:rFonts w:ascii="Times New Roman" w:hAnsi="Times New Roman"/>
          <w:b/>
          <w:sz w:val="28"/>
          <w:szCs w:val="28"/>
        </w:rPr>
        <w:tab/>
      </w:r>
      <w:r w:rsidRPr="00AE47FB">
        <w:rPr>
          <w:rFonts w:ascii="Times New Roman" w:hAnsi="Times New Roman"/>
          <w:b/>
          <w:sz w:val="28"/>
          <w:szCs w:val="28"/>
        </w:rPr>
        <w:tab/>
        <w:t xml:space="preserve">        </w:t>
      </w:r>
      <w:r w:rsidRPr="00596494">
        <w:rPr>
          <w:rFonts w:ascii="Times New Roman" w:hAnsi="Times New Roman"/>
          <w:b/>
          <w:sz w:val="28"/>
          <w:szCs w:val="28"/>
        </w:rPr>
        <w:t xml:space="preserve"> А.</w:t>
      </w:r>
      <w:proofErr w:type="spellStart"/>
      <w:r w:rsidRPr="00596494">
        <w:rPr>
          <w:rFonts w:ascii="Times New Roman" w:hAnsi="Times New Roman"/>
          <w:b/>
          <w:sz w:val="28"/>
          <w:szCs w:val="28"/>
        </w:rPr>
        <w:t>Бабюк</w:t>
      </w:r>
      <w:proofErr w:type="spellEnd"/>
    </w:p>
    <w:p w:rsidR="008735D1" w:rsidRPr="00AE47FB" w:rsidRDefault="008735D1" w:rsidP="00AC733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8735D1" w:rsidRPr="00AE47FB" w:rsidSect="00B56095">
      <w:headerReference w:type="even" r:id="rId7"/>
      <w:headerReference w:type="default" r:id="rId8"/>
      <w:pgSz w:w="11906" w:h="16838"/>
      <w:pgMar w:top="360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11D3" w:rsidRDefault="00EA11D3">
      <w:r>
        <w:separator/>
      </w:r>
    </w:p>
  </w:endnote>
  <w:endnote w:type="continuationSeparator" w:id="0">
    <w:p w:rsidR="00EA11D3" w:rsidRDefault="00EA1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11D3" w:rsidRDefault="00EA11D3">
      <w:r>
        <w:separator/>
      </w:r>
    </w:p>
  </w:footnote>
  <w:footnote w:type="continuationSeparator" w:id="0">
    <w:p w:rsidR="00EA11D3" w:rsidRDefault="00EA11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561" w:rsidRDefault="00CD4C1F" w:rsidP="00FB7FE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E256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E2561" w:rsidRDefault="00BE2561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561" w:rsidRPr="00586B6C" w:rsidRDefault="00CD4C1F" w:rsidP="00586B6C">
    <w:pPr>
      <w:pStyle w:val="a7"/>
      <w:framePr w:wrap="around" w:vAnchor="text" w:hAnchor="page" w:x="6562" w:y="34"/>
      <w:rPr>
        <w:rStyle w:val="a8"/>
        <w:rFonts w:ascii="Times New Roman" w:hAnsi="Times New Roman"/>
      </w:rPr>
    </w:pPr>
    <w:r w:rsidRPr="00586B6C">
      <w:rPr>
        <w:rStyle w:val="a8"/>
        <w:rFonts w:ascii="Times New Roman" w:hAnsi="Times New Roman"/>
      </w:rPr>
      <w:fldChar w:fldCharType="begin"/>
    </w:r>
    <w:r w:rsidR="00BE2561" w:rsidRPr="00586B6C">
      <w:rPr>
        <w:rStyle w:val="a8"/>
        <w:rFonts w:ascii="Times New Roman" w:hAnsi="Times New Roman"/>
      </w:rPr>
      <w:instrText xml:space="preserve">PAGE  </w:instrText>
    </w:r>
    <w:r w:rsidRPr="00586B6C">
      <w:rPr>
        <w:rStyle w:val="a8"/>
        <w:rFonts w:ascii="Times New Roman" w:hAnsi="Times New Roman"/>
      </w:rPr>
      <w:fldChar w:fldCharType="separate"/>
    </w:r>
    <w:r w:rsidR="0050394D">
      <w:rPr>
        <w:rStyle w:val="a8"/>
        <w:rFonts w:ascii="Times New Roman" w:hAnsi="Times New Roman"/>
        <w:noProof/>
      </w:rPr>
      <w:t>4</w:t>
    </w:r>
    <w:r w:rsidRPr="00586B6C">
      <w:rPr>
        <w:rStyle w:val="a8"/>
        <w:rFonts w:ascii="Times New Roman" w:hAnsi="Times New Roman"/>
      </w:rPr>
      <w:fldChar w:fldCharType="end"/>
    </w:r>
  </w:p>
  <w:p w:rsidR="00BE2561" w:rsidRDefault="00BE256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2435D"/>
    <w:multiLevelType w:val="multilevel"/>
    <w:tmpl w:val="F1EA4B0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1A747946"/>
    <w:multiLevelType w:val="multilevel"/>
    <w:tmpl w:val="86F4B8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FAD667F"/>
    <w:multiLevelType w:val="hybridMultilevel"/>
    <w:tmpl w:val="9FF2ABEE"/>
    <w:lvl w:ilvl="0" w:tplc="042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F9903DE"/>
    <w:multiLevelType w:val="multilevel"/>
    <w:tmpl w:val="56F0884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3FBC41BF"/>
    <w:multiLevelType w:val="hybridMultilevel"/>
    <w:tmpl w:val="EF74B730"/>
    <w:lvl w:ilvl="0" w:tplc="878A20C8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48936E60"/>
    <w:multiLevelType w:val="hybridMultilevel"/>
    <w:tmpl w:val="AD10D00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0674DA">
      <w:numFmt w:val="bullet"/>
      <w:lvlText w:val="–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B35DA2"/>
    <w:multiLevelType w:val="hybridMultilevel"/>
    <w:tmpl w:val="BB4CFAA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18D1B6D"/>
    <w:multiLevelType w:val="hybridMultilevel"/>
    <w:tmpl w:val="799E2A9E"/>
    <w:lvl w:ilvl="0" w:tplc="0422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61D872FC"/>
    <w:multiLevelType w:val="multilevel"/>
    <w:tmpl w:val="A7DC12A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653437CC"/>
    <w:multiLevelType w:val="multilevel"/>
    <w:tmpl w:val="C27A66B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>
    <w:nsid w:val="69412598"/>
    <w:multiLevelType w:val="hybridMultilevel"/>
    <w:tmpl w:val="E482EC7A"/>
    <w:lvl w:ilvl="0" w:tplc="042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">
    <w:nsid w:val="74EB32C4"/>
    <w:multiLevelType w:val="hybridMultilevel"/>
    <w:tmpl w:val="9118B98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10"/>
  </w:num>
  <w:num w:numId="6">
    <w:abstractNumId w:val="4"/>
  </w:num>
  <w:num w:numId="7">
    <w:abstractNumId w:val="5"/>
  </w:num>
  <w:num w:numId="8">
    <w:abstractNumId w:val="0"/>
  </w:num>
  <w:num w:numId="9">
    <w:abstractNumId w:val="11"/>
  </w:num>
  <w:num w:numId="10">
    <w:abstractNumId w:val="9"/>
  </w:num>
  <w:num w:numId="11">
    <w:abstractNumId w:val="1"/>
  </w:num>
  <w:num w:numId="12">
    <w:abstractNumId w:val="8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245C"/>
    <w:rsid w:val="00004C10"/>
    <w:rsid w:val="00011BE7"/>
    <w:rsid w:val="00021986"/>
    <w:rsid w:val="000722C9"/>
    <w:rsid w:val="0008434C"/>
    <w:rsid w:val="000946F9"/>
    <w:rsid w:val="0009798F"/>
    <w:rsid w:val="000C6151"/>
    <w:rsid w:val="000F7B96"/>
    <w:rsid w:val="0013614F"/>
    <w:rsid w:val="00154C71"/>
    <w:rsid w:val="0015681D"/>
    <w:rsid w:val="00171676"/>
    <w:rsid w:val="00195584"/>
    <w:rsid w:val="001D683B"/>
    <w:rsid w:val="00204A6A"/>
    <w:rsid w:val="00213A2C"/>
    <w:rsid w:val="002248D4"/>
    <w:rsid w:val="0026607D"/>
    <w:rsid w:val="002F4A1F"/>
    <w:rsid w:val="003319AD"/>
    <w:rsid w:val="00364E5B"/>
    <w:rsid w:val="003B7279"/>
    <w:rsid w:val="003F28E1"/>
    <w:rsid w:val="00411166"/>
    <w:rsid w:val="0049245C"/>
    <w:rsid w:val="004B6646"/>
    <w:rsid w:val="004C6A9D"/>
    <w:rsid w:val="004F0228"/>
    <w:rsid w:val="0050394D"/>
    <w:rsid w:val="00517661"/>
    <w:rsid w:val="00535C4C"/>
    <w:rsid w:val="00554A79"/>
    <w:rsid w:val="005573C3"/>
    <w:rsid w:val="00586B6C"/>
    <w:rsid w:val="005A438B"/>
    <w:rsid w:val="005C36BF"/>
    <w:rsid w:val="005E22B0"/>
    <w:rsid w:val="0063581F"/>
    <w:rsid w:val="00654C8E"/>
    <w:rsid w:val="00675C09"/>
    <w:rsid w:val="00682BCE"/>
    <w:rsid w:val="00693B29"/>
    <w:rsid w:val="006B7A8A"/>
    <w:rsid w:val="00716500"/>
    <w:rsid w:val="00791FA4"/>
    <w:rsid w:val="007B0B78"/>
    <w:rsid w:val="007D5620"/>
    <w:rsid w:val="007F5541"/>
    <w:rsid w:val="00823BAC"/>
    <w:rsid w:val="008256B9"/>
    <w:rsid w:val="0083685C"/>
    <w:rsid w:val="00855FFC"/>
    <w:rsid w:val="008735D1"/>
    <w:rsid w:val="00875F9A"/>
    <w:rsid w:val="00885657"/>
    <w:rsid w:val="00893D32"/>
    <w:rsid w:val="008979B3"/>
    <w:rsid w:val="008A6CA4"/>
    <w:rsid w:val="008F6176"/>
    <w:rsid w:val="009071C2"/>
    <w:rsid w:val="009627EC"/>
    <w:rsid w:val="0096544A"/>
    <w:rsid w:val="00986F8F"/>
    <w:rsid w:val="009C62BC"/>
    <w:rsid w:val="00A71762"/>
    <w:rsid w:val="00AC7335"/>
    <w:rsid w:val="00AE1FA8"/>
    <w:rsid w:val="00AE47FB"/>
    <w:rsid w:val="00AF6CA4"/>
    <w:rsid w:val="00B14707"/>
    <w:rsid w:val="00B168C5"/>
    <w:rsid w:val="00B20F9C"/>
    <w:rsid w:val="00B26BA5"/>
    <w:rsid w:val="00B315CE"/>
    <w:rsid w:val="00B46984"/>
    <w:rsid w:val="00B56095"/>
    <w:rsid w:val="00B90875"/>
    <w:rsid w:val="00BE2561"/>
    <w:rsid w:val="00BE2816"/>
    <w:rsid w:val="00C06AF7"/>
    <w:rsid w:val="00C46F5D"/>
    <w:rsid w:val="00C525C7"/>
    <w:rsid w:val="00C60E54"/>
    <w:rsid w:val="00C73EBD"/>
    <w:rsid w:val="00C85255"/>
    <w:rsid w:val="00C978DF"/>
    <w:rsid w:val="00CC75D1"/>
    <w:rsid w:val="00CD4C1F"/>
    <w:rsid w:val="00D02C27"/>
    <w:rsid w:val="00D4440C"/>
    <w:rsid w:val="00DA1301"/>
    <w:rsid w:val="00E04C3C"/>
    <w:rsid w:val="00E17B90"/>
    <w:rsid w:val="00E505CE"/>
    <w:rsid w:val="00E62C41"/>
    <w:rsid w:val="00E745DA"/>
    <w:rsid w:val="00E9051D"/>
    <w:rsid w:val="00EA11D3"/>
    <w:rsid w:val="00ED0290"/>
    <w:rsid w:val="00EF200C"/>
    <w:rsid w:val="00EF2334"/>
    <w:rsid w:val="00F412F1"/>
    <w:rsid w:val="00F604E5"/>
    <w:rsid w:val="00F654E8"/>
    <w:rsid w:val="00F8797A"/>
    <w:rsid w:val="00F935C9"/>
    <w:rsid w:val="00F94D0B"/>
    <w:rsid w:val="00FB7FE4"/>
    <w:rsid w:val="00FC0346"/>
    <w:rsid w:val="00FC5432"/>
    <w:rsid w:val="00FE3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9245C"/>
    <w:pPr>
      <w:spacing w:after="160" w:line="259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9245C"/>
    <w:pPr>
      <w:spacing w:after="200" w:line="276" w:lineRule="auto"/>
      <w:ind w:left="720"/>
      <w:contextualSpacing/>
    </w:pPr>
    <w:rPr>
      <w:lang w:val="ru-RU"/>
    </w:rPr>
  </w:style>
  <w:style w:type="paragraph" w:customStyle="1" w:styleId="10">
    <w:name w:val="Абзац списка1"/>
    <w:basedOn w:val="a"/>
    <w:rsid w:val="0049245C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Calibri" w:hAnsi="Times New Roman"/>
      <w:sz w:val="20"/>
      <w:szCs w:val="20"/>
      <w:lang w:val="en-US" w:eastAsia="ru-RU"/>
    </w:rPr>
  </w:style>
  <w:style w:type="paragraph" w:styleId="HTML">
    <w:name w:val="HTML Preformatted"/>
    <w:basedOn w:val="a"/>
    <w:link w:val="HTML0"/>
    <w:rsid w:val="004924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MS Mincho" w:hAnsi="Courier New" w:cs="Courier New"/>
      <w:sz w:val="20"/>
      <w:szCs w:val="20"/>
      <w:lang w:val="ru-RU" w:eastAsia="ja-JP"/>
    </w:rPr>
  </w:style>
  <w:style w:type="character" w:customStyle="1" w:styleId="HTML0">
    <w:name w:val="Стандартный HTML Знак"/>
    <w:link w:val="HTML"/>
    <w:locked/>
    <w:rsid w:val="0049245C"/>
    <w:rPr>
      <w:rFonts w:ascii="Courier New" w:eastAsia="MS Mincho" w:hAnsi="Courier New" w:cs="Courier New"/>
      <w:lang w:val="ru-RU" w:eastAsia="ja-JP" w:bidi="ar-SA"/>
    </w:rPr>
  </w:style>
  <w:style w:type="character" w:styleId="a3">
    <w:name w:val="annotation reference"/>
    <w:semiHidden/>
    <w:rsid w:val="0049245C"/>
    <w:rPr>
      <w:rFonts w:cs="Times New Roman"/>
      <w:sz w:val="16"/>
      <w:szCs w:val="16"/>
    </w:rPr>
  </w:style>
  <w:style w:type="paragraph" w:styleId="a4">
    <w:name w:val="annotation text"/>
    <w:basedOn w:val="a"/>
    <w:link w:val="a5"/>
    <w:semiHidden/>
    <w:rsid w:val="0049245C"/>
    <w:rPr>
      <w:sz w:val="20"/>
      <w:szCs w:val="20"/>
    </w:rPr>
  </w:style>
  <w:style w:type="character" w:customStyle="1" w:styleId="a5">
    <w:name w:val="Текст примечания Знак"/>
    <w:link w:val="a4"/>
    <w:semiHidden/>
    <w:locked/>
    <w:rsid w:val="0049245C"/>
    <w:rPr>
      <w:rFonts w:ascii="Calibri" w:hAnsi="Calibri"/>
      <w:lang w:val="uk-UA" w:eastAsia="en-US" w:bidi="ar-SA"/>
    </w:rPr>
  </w:style>
  <w:style w:type="paragraph" w:styleId="a6">
    <w:name w:val="Balloon Text"/>
    <w:basedOn w:val="a"/>
    <w:semiHidden/>
    <w:rsid w:val="0049245C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586B6C"/>
    <w:pPr>
      <w:tabs>
        <w:tab w:val="center" w:pos="4819"/>
        <w:tab w:val="right" w:pos="9639"/>
      </w:tabs>
    </w:pPr>
  </w:style>
  <w:style w:type="character" w:styleId="a8">
    <w:name w:val="page number"/>
    <w:basedOn w:val="a0"/>
    <w:rsid w:val="00586B6C"/>
  </w:style>
  <w:style w:type="paragraph" w:styleId="a9">
    <w:name w:val="footer"/>
    <w:basedOn w:val="a"/>
    <w:rsid w:val="00586B6C"/>
    <w:pPr>
      <w:tabs>
        <w:tab w:val="center" w:pos="4819"/>
        <w:tab w:val="right" w:pos="9639"/>
      </w:tabs>
    </w:pPr>
  </w:style>
  <w:style w:type="paragraph" w:styleId="aa">
    <w:name w:val="List Paragraph"/>
    <w:basedOn w:val="a"/>
    <w:uiPriority w:val="34"/>
    <w:qFormat/>
    <w:rsid w:val="004B6646"/>
    <w:pPr>
      <w:ind w:left="720"/>
      <w:contextualSpacing/>
    </w:pPr>
  </w:style>
  <w:style w:type="character" w:customStyle="1" w:styleId="4">
    <w:name w:val="Заголовок №4_"/>
    <w:basedOn w:val="a0"/>
    <w:link w:val="40"/>
    <w:rsid w:val="0008434C"/>
    <w:rPr>
      <w:sz w:val="25"/>
      <w:szCs w:val="25"/>
      <w:shd w:val="clear" w:color="auto" w:fill="FFFFFF"/>
    </w:rPr>
  </w:style>
  <w:style w:type="paragraph" w:customStyle="1" w:styleId="40">
    <w:name w:val="Заголовок №4"/>
    <w:basedOn w:val="a"/>
    <w:link w:val="4"/>
    <w:rsid w:val="0008434C"/>
    <w:pPr>
      <w:shd w:val="clear" w:color="auto" w:fill="FFFFFF"/>
      <w:spacing w:before="240" w:after="120" w:line="0" w:lineRule="atLeast"/>
      <w:outlineLvl w:val="3"/>
    </w:pPr>
    <w:rPr>
      <w:rFonts w:ascii="Times New Roman" w:hAnsi="Times New Roman"/>
      <w:sz w:val="25"/>
      <w:szCs w:val="25"/>
      <w:lang w:val="ru-RU" w:eastAsia="ru-RU"/>
    </w:rPr>
  </w:style>
  <w:style w:type="paragraph" w:customStyle="1" w:styleId="Default">
    <w:name w:val="Default"/>
    <w:rsid w:val="00EF233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9245C"/>
    <w:pPr>
      <w:spacing w:after="160" w:line="259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9245C"/>
    <w:pPr>
      <w:spacing w:after="200" w:line="276" w:lineRule="auto"/>
      <w:ind w:left="720"/>
      <w:contextualSpacing/>
    </w:pPr>
    <w:rPr>
      <w:lang w:val="ru-RU"/>
    </w:rPr>
  </w:style>
  <w:style w:type="paragraph" w:customStyle="1" w:styleId="10">
    <w:name w:val="Абзац списка1"/>
    <w:basedOn w:val="a"/>
    <w:rsid w:val="0049245C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Calibri" w:hAnsi="Times New Roman"/>
      <w:sz w:val="20"/>
      <w:szCs w:val="20"/>
      <w:lang w:val="en-US" w:eastAsia="ru-RU"/>
    </w:rPr>
  </w:style>
  <w:style w:type="paragraph" w:styleId="HTML">
    <w:name w:val="HTML Preformatted"/>
    <w:basedOn w:val="a"/>
    <w:link w:val="HTML0"/>
    <w:rsid w:val="004924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MS Mincho" w:hAnsi="Courier New" w:cs="Courier New"/>
      <w:sz w:val="20"/>
      <w:szCs w:val="20"/>
      <w:lang w:val="ru-RU" w:eastAsia="ja-JP"/>
    </w:rPr>
  </w:style>
  <w:style w:type="character" w:customStyle="1" w:styleId="HTML0">
    <w:name w:val="Стандартный HTML Знак"/>
    <w:link w:val="HTML"/>
    <w:locked/>
    <w:rsid w:val="0049245C"/>
    <w:rPr>
      <w:rFonts w:ascii="Courier New" w:eastAsia="MS Mincho" w:hAnsi="Courier New" w:cs="Courier New"/>
      <w:lang w:val="ru-RU" w:eastAsia="ja-JP" w:bidi="ar-SA"/>
    </w:rPr>
  </w:style>
  <w:style w:type="character" w:styleId="a3">
    <w:name w:val="annotation reference"/>
    <w:semiHidden/>
    <w:rsid w:val="0049245C"/>
    <w:rPr>
      <w:rFonts w:cs="Times New Roman"/>
      <w:sz w:val="16"/>
      <w:szCs w:val="16"/>
    </w:rPr>
  </w:style>
  <w:style w:type="paragraph" w:styleId="a4">
    <w:name w:val="annotation text"/>
    <w:basedOn w:val="a"/>
    <w:link w:val="a5"/>
    <w:semiHidden/>
    <w:rsid w:val="0049245C"/>
    <w:rPr>
      <w:sz w:val="20"/>
      <w:szCs w:val="20"/>
    </w:rPr>
  </w:style>
  <w:style w:type="character" w:customStyle="1" w:styleId="a5">
    <w:name w:val="Текст примечания Знак"/>
    <w:link w:val="a4"/>
    <w:semiHidden/>
    <w:locked/>
    <w:rsid w:val="0049245C"/>
    <w:rPr>
      <w:rFonts w:ascii="Calibri" w:hAnsi="Calibri"/>
      <w:lang w:val="uk-UA" w:eastAsia="en-US" w:bidi="ar-SA"/>
    </w:rPr>
  </w:style>
  <w:style w:type="paragraph" w:styleId="a6">
    <w:name w:val="Balloon Text"/>
    <w:basedOn w:val="a"/>
    <w:semiHidden/>
    <w:rsid w:val="0049245C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586B6C"/>
    <w:pPr>
      <w:tabs>
        <w:tab w:val="center" w:pos="4819"/>
        <w:tab w:val="right" w:pos="9639"/>
      </w:tabs>
    </w:pPr>
  </w:style>
  <w:style w:type="character" w:styleId="a8">
    <w:name w:val="page number"/>
    <w:basedOn w:val="a0"/>
    <w:rsid w:val="00586B6C"/>
  </w:style>
  <w:style w:type="paragraph" w:styleId="a9">
    <w:name w:val="footer"/>
    <w:basedOn w:val="a"/>
    <w:rsid w:val="00586B6C"/>
    <w:pPr>
      <w:tabs>
        <w:tab w:val="center" w:pos="4819"/>
        <w:tab w:val="right" w:pos="9639"/>
      </w:tabs>
    </w:pPr>
  </w:style>
  <w:style w:type="paragraph" w:styleId="aa">
    <w:name w:val="List Paragraph"/>
    <w:basedOn w:val="a"/>
    <w:uiPriority w:val="34"/>
    <w:qFormat/>
    <w:rsid w:val="004B6646"/>
    <w:pPr>
      <w:ind w:left="720"/>
      <w:contextualSpacing/>
    </w:pPr>
  </w:style>
  <w:style w:type="character" w:customStyle="1" w:styleId="4">
    <w:name w:val="Заголовок №4_"/>
    <w:basedOn w:val="a0"/>
    <w:link w:val="40"/>
    <w:rsid w:val="0008434C"/>
    <w:rPr>
      <w:sz w:val="25"/>
      <w:szCs w:val="25"/>
      <w:shd w:val="clear" w:color="auto" w:fill="FFFFFF"/>
    </w:rPr>
  </w:style>
  <w:style w:type="paragraph" w:customStyle="1" w:styleId="40">
    <w:name w:val="Заголовок №4"/>
    <w:basedOn w:val="a"/>
    <w:link w:val="4"/>
    <w:rsid w:val="0008434C"/>
    <w:pPr>
      <w:shd w:val="clear" w:color="auto" w:fill="FFFFFF"/>
      <w:spacing w:before="240" w:after="120" w:line="0" w:lineRule="atLeast"/>
      <w:outlineLvl w:val="3"/>
    </w:pPr>
    <w:rPr>
      <w:rFonts w:ascii="Times New Roman" w:hAnsi="Times New Roman"/>
      <w:sz w:val="25"/>
      <w:szCs w:val="25"/>
      <w:lang w:val="ru-RU" w:eastAsia="ru-RU"/>
    </w:rPr>
  </w:style>
  <w:style w:type="paragraph" w:customStyle="1" w:styleId="Default">
    <w:name w:val="Default"/>
    <w:rsid w:val="00EF233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4</Pages>
  <Words>5638</Words>
  <Characters>3214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MFU</Company>
  <LinksUpToDate>false</LinksUpToDate>
  <CharactersWithSpaces>8835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invest4</cp:lastModifiedBy>
  <cp:revision>26</cp:revision>
  <cp:lastPrinted>2020-09-22T06:22:00Z</cp:lastPrinted>
  <dcterms:created xsi:type="dcterms:W3CDTF">2018-09-07T07:41:00Z</dcterms:created>
  <dcterms:modified xsi:type="dcterms:W3CDTF">2020-10-30T08:41:00Z</dcterms:modified>
</cp:coreProperties>
</file>