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05E" w:rsidRDefault="00E3205E">
      <w:pPr>
        <w:rPr>
          <w:lang w:val="uk-UA"/>
        </w:rPr>
      </w:pPr>
      <w:bookmarkStart w:id="0" w:name="_GoBack"/>
      <w:bookmarkEnd w:id="0"/>
    </w:p>
    <w:p w:rsidR="00E3205E" w:rsidRDefault="002236A4" w:rsidP="00E3205E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05E" w:rsidRDefault="00E3205E" w:rsidP="00E3205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3205E" w:rsidRDefault="00E3205E" w:rsidP="00E3205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E3205E" w:rsidRDefault="00E3205E" w:rsidP="00E3205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E3205E" w:rsidRDefault="00E3205E" w:rsidP="00E3205E">
      <w:pPr>
        <w:ind w:right="-185"/>
      </w:pPr>
    </w:p>
    <w:p w:rsidR="00E3205E" w:rsidRPr="006669F2" w:rsidRDefault="00195C44" w:rsidP="00E3205E">
      <w:pPr>
        <w:rPr>
          <w:b/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16.09.2020</w:t>
      </w:r>
      <w:r w:rsidR="00E3205E" w:rsidRPr="006669F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341-р</w:t>
      </w:r>
      <w:r w:rsidR="00E3205E" w:rsidRPr="006669F2">
        <w:rPr>
          <w:sz w:val="24"/>
          <w:szCs w:val="24"/>
          <w:lang w:val="uk-UA"/>
        </w:rPr>
        <w:t xml:space="preserve">                                                                                                  м.Чернівці</w:t>
      </w:r>
      <w:r w:rsidR="00E3205E" w:rsidRPr="006669F2">
        <w:rPr>
          <w:b/>
          <w:i/>
          <w:sz w:val="24"/>
          <w:szCs w:val="24"/>
          <w:u w:val="single"/>
        </w:rPr>
        <w:t xml:space="preserve">   </w:t>
      </w:r>
    </w:p>
    <w:p w:rsidR="00E3205E" w:rsidRDefault="00E3205E" w:rsidP="00E3205E">
      <w:pPr>
        <w:ind w:right="-185"/>
        <w:rPr>
          <w:b/>
          <w:i/>
          <w:szCs w:val="28"/>
          <w:u w:val="single"/>
          <w:lang w:val="uk-UA"/>
        </w:rPr>
      </w:pPr>
    </w:p>
    <w:p w:rsidR="00E3205E" w:rsidRDefault="00E3205E" w:rsidP="00E3205E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E3205E" w:rsidTr="00E3205E">
        <w:tc>
          <w:tcPr>
            <w:tcW w:w="5525" w:type="dxa"/>
          </w:tcPr>
          <w:p w:rsidR="00E3205E" w:rsidRPr="00ED35F6" w:rsidRDefault="00E3205E" w:rsidP="00E3205E">
            <w:pPr>
              <w:rPr>
                <w:b/>
                <w:sz w:val="28"/>
                <w:lang w:val="uk-UA"/>
              </w:rPr>
            </w:pPr>
            <w:r w:rsidRPr="00ED35F6">
              <w:rPr>
                <w:b/>
                <w:sz w:val="28"/>
                <w:lang w:val="uk-UA"/>
              </w:rPr>
              <w:t>Про розташування кінцевих зупинок</w:t>
            </w:r>
          </w:p>
          <w:p w:rsidR="00E3205E" w:rsidRDefault="00E3205E" w:rsidP="00E3205E">
            <w:pPr>
              <w:rPr>
                <w:b/>
                <w:sz w:val="28"/>
                <w:lang w:val="uk-UA"/>
              </w:rPr>
            </w:pPr>
            <w:r w:rsidRPr="00ED35F6">
              <w:rPr>
                <w:b/>
                <w:sz w:val="28"/>
                <w:lang w:val="uk-UA"/>
              </w:rPr>
              <w:t>для автобусів приміських</w:t>
            </w:r>
            <w:r>
              <w:rPr>
                <w:b/>
                <w:sz w:val="28"/>
                <w:lang w:val="uk-UA"/>
              </w:rPr>
              <w:t xml:space="preserve">, </w:t>
            </w:r>
            <w:r w:rsidRPr="00ED35F6">
              <w:rPr>
                <w:b/>
                <w:sz w:val="28"/>
                <w:lang w:val="uk-UA"/>
              </w:rPr>
              <w:t>міжміських</w:t>
            </w:r>
            <w:r>
              <w:rPr>
                <w:b/>
                <w:sz w:val="28"/>
                <w:lang w:val="uk-UA"/>
              </w:rPr>
              <w:t>,</w:t>
            </w:r>
          </w:p>
          <w:p w:rsidR="00E3205E" w:rsidRPr="00ED35F6" w:rsidRDefault="00E3205E" w:rsidP="00E320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міжобласних та міжнародних</w:t>
            </w:r>
            <w:r w:rsidRPr="00ED35F6">
              <w:rPr>
                <w:b/>
                <w:sz w:val="28"/>
                <w:lang w:val="uk-UA"/>
              </w:rPr>
              <w:t xml:space="preserve"> маршрутів </w:t>
            </w:r>
          </w:p>
          <w:p w:rsidR="00E3205E" w:rsidRDefault="00E3205E" w:rsidP="00E3205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E3205E" w:rsidRDefault="00E3205E" w:rsidP="00E3205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E3205E" w:rsidRDefault="00E3205E" w:rsidP="00E3205E">
      <w:pPr>
        <w:ind w:right="-185" w:firstLine="851"/>
        <w:jc w:val="center"/>
        <w:rPr>
          <w:sz w:val="28"/>
          <w:lang w:val="uk-UA"/>
        </w:rPr>
      </w:pPr>
    </w:p>
    <w:p w:rsidR="00E3205E" w:rsidRDefault="00E3205E" w:rsidP="00E3205E">
      <w:pPr>
        <w:ind w:right="-185" w:firstLine="851"/>
        <w:jc w:val="center"/>
        <w:rPr>
          <w:sz w:val="28"/>
          <w:lang w:val="uk-UA"/>
        </w:rPr>
      </w:pPr>
    </w:p>
    <w:p w:rsidR="003B7F45" w:rsidRDefault="003B7F45" w:rsidP="00E3205E">
      <w:pPr>
        <w:ind w:right="-185" w:firstLine="851"/>
        <w:jc w:val="center"/>
        <w:rPr>
          <w:sz w:val="28"/>
          <w:lang w:val="uk-UA"/>
        </w:rPr>
      </w:pPr>
    </w:p>
    <w:p w:rsidR="00E3205E" w:rsidRDefault="00E3205E" w:rsidP="00E3205E">
      <w:pPr>
        <w:jc w:val="both"/>
        <w:rPr>
          <w:sz w:val="28"/>
          <w:lang w:val="uk-UA"/>
        </w:rPr>
      </w:pPr>
      <w:r w:rsidRPr="001431C1">
        <w:rPr>
          <w:sz w:val="28"/>
          <w:lang w:val="uk-UA"/>
        </w:rPr>
        <w:tab/>
      </w:r>
      <w:r>
        <w:rPr>
          <w:sz w:val="28"/>
          <w:lang w:val="uk-UA"/>
        </w:rPr>
        <w:t xml:space="preserve">Відповідно до </w:t>
      </w:r>
      <w:r w:rsidR="00627036">
        <w:rPr>
          <w:sz w:val="28"/>
          <w:szCs w:val="28"/>
          <w:lang w:val="uk-UA"/>
        </w:rPr>
        <w:t xml:space="preserve">статті </w:t>
      </w:r>
      <w:r w:rsidR="00855B35" w:rsidRPr="00195C44">
        <w:rPr>
          <w:sz w:val="28"/>
          <w:lang w:val="uk-UA"/>
        </w:rPr>
        <w:t>42,</w:t>
      </w:r>
      <w:r w:rsidR="00627036">
        <w:rPr>
          <w:sz w:val="28"/>
          <w:szCs w:val="28"/>
          <w:lang w:val="uk-UA"/>
        </w:rPr>
        <w:t xml:space="preserve">50 </w:t>
      </w:r>
      <w:r>
        <w:rPr>
          <w:sz w:val="28"/>
          <w:lang w:val="uk-UA"/>
        </w:rPr>
        <w:t>Закону України "Про місцеве самоврядування в Україні"</w:t>
      </w:r>
      <w:r w:rsidRPr="001431C1">
        <w:rPr>
          <w:sz w:val="28"/>
          <w:lang w:val="uk-UA"/>
        </w:rPr>
        <w:t>, з метою зменшення навантаження на головні транспортні артерії міста, зменшення заторів транспорту, забезпечення безпе</w:t>
      </w:r>
      <w:r>
        <w:rPr>
          <w:sz w:val="28"/>
          <w:lang w:val="uk-UA"/>
        </w:rPr>
        <w:t xml:space="preserve">ки дорожнього руху </w:t>
      </w:r>
      <w:r w:rsidRPr="001431C1">
        <w:rPr>
          <w:sz w:val="28"/>
          <w:lang w:val="uk-UA"/>
        </w:rPr>
        <w:t xml:space="preserve">та підвищення рівня </w:t>
      </w:r>
      <w:r>
        <w:rPr>
          <w:sz w:val="28"/>
          <w:lang w:val="uk-UA"/>
        </w:rPr>
        <w:t xml:space="preserve">якості </w:t>
      </w:r>
      <w:r w:rsidRPr="001431C1">
        <w:rPr>
          <w:sz w:val="28"/>
          <w:lang w:val="uk-UA"/>
        </w:rPr>
        <w:t>обслуговування, зручності пасажирів на приміських, міжміських, міжобласних та міжнародних маршрутах, які пролягають через тер</w:t>
      </w:r>
      <w:r>
        <w:rPr>
          <w:sz w:val="28"/>
          <w:lang w:val="uk-UA"/>
        </w:rPr>
        <w:t>иторію міста Чернівців</w:t>
      </w:r>
      <w:r w:rsidR="00855B35">
        <w:rPr>
          <w:sz w:val="28"/>
          <w:lang w:val="uk-UA"/>
        </w:rPr>
        <w:t>, враховуючи пропозицію департаменту житлово-комунального господарства міської ради, -</w:t>
      </w:r>
    </w:p>
    <w:p w:rsidR="00E3205E" w:rsidRDefault="00E3205E" w:rsidP="00E3205E">
      <w:pPr>
        <w:jc w:val="both"/>
        <w:rPr>
          <w:sz w:val="28"/>
          <w:lang w:val="uk-UA"/>
        </w:rPr>
      </w:pPr>
    </w:p>
    <w:p w:rsidR="00E3205E" w:rsidRPr="001431C1" w:rsidRDefault="00E3205E" w:rsidP="00E3205E">
      <w:pPr>
        <w:jc w:val="both"/>
        <w:rPr>
          <w:sz w:val="28"/>
          <w:lang w:val="uk-UA"/>
        </w:rPr>
      </w:pPr>
    </w:p>
    <w:p w:rsidR="00845B57" w:rsidRPr="00845B57" w:rsidRDefault="00E3205E" w:rsidP="00845B57">
      <w:pPr>
        <w:ind w:firstLine="708"/>
        <w:jc w:val="both"/>
        <w:rPr>
          <w:sz w:val="28"/>
          <w:lang w:val="uk-UA"/>
        </w:rPr>
      </w:pPr>
      <w:r w:rsidRPr="00845B57">
        <w:rPr>
          <w:b/>
          <w:sz w:val="28"/>
          <w:szCs w:val="28"/>
          <w:lang w:val="uk-UA"/>
        </w:rPr>
        <w:t>1.</w:t>
      </w:r>
      <w:r w:rsidRPr="00845B57">
        <w:rPr>
          <w:sz w:val="28"/>
          <w:szCs w:val="28"/>
          <w:lang w:val="uk-UA"/>
        </w:rPr>
        <w:t xml:space="preserve"> Надати доз</w:t>
      </w:r>
      <w:r w:rsidRPr="00845B57">
        <w:rPr>
          <w:sz w:val="28"/>
          <w:lang w:val="uk-UA"/>
        </w:rPr>
        <w:t xml:space="preserve">віл </w:t>
      </w:r>
      <w:r w:rsidR="00845B57" w:rsidRPr="00845B57">
        <w:rPr>
          <w:sz w:val="28"/>
          <w:lang w:val="uk-UA"/>
        </w:rPr>
        <w:t>МТК</w:t>
      </w:r>
      <w:r w:rsidRPr="00845B57">
        <w:rPr>
          <w:sz w:val="28"/>
          <w:lang w:val="uk-UA"/>
        </w:rPr>
        <w:t xml:space="preserve"> «</w:t>
      </w:r>
      <w:r w:rsidR="00845B57" w:rsidRPr="00845B57">
        <w:rPr>
          <w:sz w:val="28"/>
          <w:lang w:val="uk-UA"/>
        </w:rPr>
        <w:t>Калинівський ринок</w:t>
      </w:r>
      <w:r w:rsidRPr="00845B57">
        <w:rPr>
          <w:sz w:val="28"/>
          <w:lang w:val="uk-UA"/>
        </w:rPr>
        <w:t xml:space="preserve">» </w:t>
      </w:r>
      <w:r w:rsidR="00845B57" w:rsidRPr="00845B57">
        <w:rPr>
          <w:sz w:val="28"/>
          <w:lang w:val="uk-UA"/>
        </w:rPr>
        <w:t xml:space="preserve">на </w:t>
      </w:r>
      <w:r w:rsidRPr="00845B57">
        <w:rPr>
          <w:sz w:val="28"/>
          <w:lang w:val="uk-UA"/>
        </w:rPr>
        <w:t xml:space="preserve">відкриття автостанції за адресою: м. Чернівці, вул. </w:t>
      </w:r>
      <w:r w:rsidR="00845B57" w:rsidRPr="00845B57">
        <w:rPr>
          <w:sz w:val="28"/>
          <w:lang w:val="uk-UA"/>
        </w:rPr>
        <w:t>Калинівська</w:t>
      </w:r>
      <w:r w:rsidRPr="00845B57">
        <w:rPr>
          <w:sz w:val="28"/>
          <w:lang w:val="uk-UA"/>
        </w:rPr>
        <w:t>,</w:t>
      </w:r>
      <w:r w:rsidR="00845B57" w:rsidRPr="00845B57">
        <w:rPr>
          <w:sz w:val="28"/>
          <w:lang w:val="uk-UA"/>
        </w:rPr>
        <w:t>13</w:t>
      </w:r>
      <w:r w:rsidRPr="00845B57">
        <w:rPr>
          <w:sz w:val="28"/>
          <w:lang w:val="uk-UA"/>
        </w:rPr>
        <w:t>-</w:t>
      </w:r>
      <w:r w:rsidR="00845B57" w:rsidRPr="00845B57">
        <w:rPr>
          <w:sz w:val="28"/>
          <w:lang w:val="uk-UA"/>
        </w:rPr>
        <w:t>А</w:t>
      </w:r>
      <w:r w:rsidRPr="00845B57">
        <w:rPr>
          <w:sz w:val="28"/>
          <w:lang w:val="uk-UA"/>
        </w:rPr>
        <w:t xml:space="preserve"> та присвоєння назви автостанції  «</w:t>
      </w:r>
      <w:r w:rsidR="00845B57" w:rsidRPr="00845B57">
        <w:rPr>
          <w:sz w:val="28"/>
          <w:lang w:val="uk-UA"/>
        </w:rPr>
        <w:t>Калинівський ринок</w:t>
      </w:r>
      <w:r w:rsidRPr="00845B57">
        <w:rPr>
          <w:sz w:val="28"/>
          <w:lang w:val="uk-UA"/>
        </w:rPr>
        <w:t>».</w:t>
      </w:r>
    </w:p>
    <w:p w:rsidR="00E3205E" w:rsidRDefault="00E3205E" w:rsidP="00845B57">
      <w:pPr>
        <w:ind w:firstLine="708"/>
        <w:jc w:val="both"/>
        <w:rPr>
          <w:sz w:val="28"/>
          <w:lang w:val="uk-UA"/>
        </w:rPr>
      </w:pPr>
      <w:r w:rsidRPr="00B86BE1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</w:t>
      </w:r>
      <w:r w:rsidRPr="001431C1">
        <w:rPr>
          <w:sz w:val="28"/>
          <w:lang w:val="uk-UA"/>
        </w:rPr>
        <w:t xml:space="preserve">Внести </w:t>
      </w:r>
      <w:r>
        <w:rPr>
          <w:sz w:val="28"/>
          <w:lang w:val="uk-UA"/>
        </w:rPr>
        <w:t>автостанцію</w:t>
      </w:r>
      <w:r w:rsidRPr="001431C1">
        <w:rPr>
          <w:sz w:val="28"/>
          <w:lang w:val="uk-UA"/>
        </w:rPr>
        <w:t xml:space="preserve">  </w:t>
      </w:r>
      <w:r w:rsidR="00845B57">
        <w:rPr>
          <w:sz w:val="28"/>
          <w:lang w:val="uk-UA"/>
        </w:rPr>
        <w:t xml:space="preserve">«Калинівський ринок» </w:t>
      </w:r>
      <w:r w:rsidRPr="001431C1">
        <w:rPr>
          <w:sz w:val="28"/>
          <w:lang w:val="uk-UA"/>
        </w:rPr>
        <w:t xml:space="preserve">до переліку </w:t>
      </w:r>
      <w:r>
        <w:rPr>
          <w:sz w:val="28"/>
          <w:lang w:val="uk-UA"/>
        </w:rPr>
        <w:t>автостанцій в м.Чернівцях та рекомендувати замовникам (</w:t>
      </w:r>
      <w:r w:rsidR="00845B57" w:rsidRPr="00845B57">
        <w:rPr>
          <w:sz w:val="28"/>
          <w:lang w:val="uk-UA"/>
        </w:rPr>
        <w:t>управління інфраструктури, капітального будівництва та експлуатації доріг обласної державної адміністрації</w:t>
      </w:r>
      <w:r>
        <w:rPr>
          <w:sz w:val="28"/>
          <w:lang w:val="uk-UA"/>
        </w:rPr>
        <w:t>) приміських,</w:t>
      </w:r>
      <w:r w:rsidR="00100FFC">
        <w:rPr>
          <w:sz w:val="28"/>
          <w:lang w:val="uk-UA"/>
        </w:rPr>
        <w:t xml:space="preserve"> міжміських </w:t>
      </w:r>
      <w:r w:rsidR="00100FFC" w:rsidRPr="00195C44">
        <w:rPr>
          <w:sz w:val="28"/>
          <w:lang w:val="uk-UA"/>
        </w:rPr>
        <w:t>внутрішньо</w:t>
      </w:r>
      <w:r w:rsidR="00855B35" w:rsidRPr="00195C44">
        <w:rPr>
          <w:sz w:val="28"/>
          <w:lang w:val="uk-UA"/>
        </w:rPr>
        <w:t>о</w:t>
      </w:r>
      <w:r w:rsidR="00100FFC" w:rsidRPr="00195C44">
        <w:rPr>
          <w:sz w:val="28"/>
          <w:lang w:val="uk-UA"/>
        </w:rPr>
        <w:t>бласних</w:t>
      </w:r>
      <w:r w:rsidR="00100FFC">
        <w:rPr>
          <w:sz w:val="28"/>
          <w:lang w:val="uk-UA"/>
        </w:rPr>
        <w:t xml:space="preserve"> та </w:t>
      </w:r>
      <w:r>
        <w:rPr>
          <w:sz w:val="28"/>
          <w:lang w:val="uk-UA"/>
        </w:rPr>
        <w:t xml:space="preserve">міжобласних </w:t>
      </w:r>
      <w:r w:rsidR="00100FF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маршрутів організовувати пасажирські перевезення з урахуванням в</w:t>
      </w:r>
      <w:r w:rsidRPr="001431C1">
        <w:rPr>
          <w:sz w:val="28"/>
          <w:lang w:val="uk-UA"/>
        </w:rPr>
        <w:t>нес</w:t>
      </w:r>
      <w:r>
        <w:rPr>
          <w:sz w:val="28"/>
          <w:lang w:val="uk-UA"/>
        </w:rPr>
        <w:t>еної</w:t>
      </w:r>
      <w:r w:rsidRPr="001431C1">
        <w:rPr>
          <w:sz w:val="28"/>
          <w:lang w:val="uk-UA"/>
        </w:rPr>
        <w:t xml:space="preserve"> до</w:t>
      </w:r>
      <w:r>
        <w:rPr>
          <w:sz w:val="28"/>
          <w:lang w:val="uk-UA"/>
        </w:rPr>
        <w:t xml:space="preserve"> вказаного </w:t>
      </w:r>
      <w:r w:rsidRPr="001431C1">
        <w:rPr>
          <w:sz w:val="28"/>
          <w:lang w:val="uk-UA"/>
        </w:rPr>
        <w:t xml:space="preserve"> переліку</w:t>
      </w:r>
      <w:r>
        <w:rPr>
          <w:sz w:val="28"/>
          <w:lang w:val="uk-UA"/>
        </w:rPr>
        <w:t xml:space="preserve">  автостанції </w:t>
      </w:r>
      <w:r w:rsidR="00100FFC">
        <w:rPr>
          <w:sz w:val="28"/>
          <w:lang w:val="uk-UA"/>
        </w:rPr>
        <w:t>«Калинівський ринок»</w:t>
      </w:r>
      <w:r>
        <w:rPr>
          <w:sz w:val="28"/>
          <w:lang w:val="uk-UA"/>
        </w:rPr>
        <w:t>.</w:t>
      </w:r>
      <w:r w:rsidR="00100FF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</w:p>
    <w:p w:rsidR="00E3205E" w:rsidRPr="00195C44" w:rsidRDefault="00E3205E" w:rsidP="00855B35">
      <w:pPr>
        <w:ind w:firstLine="708"/>
        <w:jc w:val="both"/>
        <w:rPr>
          <w:sz w:val="28"/>
          <w:lang w:val="uk-UA"/>
        </w:rPr>
      </w:pPr>
      <w:r w:rsidRPr="00855B35">
        <w:rPr>
          <w:b/>
          <w:sz w:val="28"/>
          <w:szCs w:val="28"/>
          <w:lang w:val="uk-UA"/>
        </w:rPr>
        <w:t>3.</w:t>
      </w:r>
      <w:r w:rsidRPr="00855B35">
        <w:rPr>
          <w:sz w:val="28"/>
          <w:szCs w:val="28"/>
          <w:lang w:val="uk-UA"/>
        </w:rPr>
        <w:t xml:space="preserve"> Рекомендувати  управлінню</w:t>
      </w:r>
      <w:r w:rsidRPr="00855B35">
        <w:rPr>
          <w:sz w:val="28"/>
          <w:szCs w:val="28"/>
          <w:lang w:val="uk-UA" w:eastAsia="ru-RU"/>
        </w:rPr>
        <w:t xml:space="preserve"> </w:t>
      </w:r>
      <w:r w:rsidR="00100FFC" w:rsidRPr="00855B35">
        <w:rPr>
          <w:sz w:val="28"/>
          <w:szCs w:val="28"/>
          <w:lang w:val="uk-UA"/>
        </w:rPr>
        <w:t>інфраструктури, капітального будівництва та експлуатації доріг обласної державної адміністрації</w:t>
      </w:r>
      <w:r w:rsidR="00855B35" w:rsidRPr="00855B35">
        <w:rPr>
          <w:sz w:val="28"/>
          <w:szCs w:val="28"/>
          <w:lang w:val="uk-UA"/>
        </w:rPr>
        <w:t xml:space="preserve"> </w:t>
      </w:r>
      <w:r w:rsidR="00855B35" w:rsidRPr="00195C44">
        <w:rPr>
          <w:sz w:val="28"/>
          <w:lang w:val="uk-UA"/>
        </w:rPr>
        <w:t>в</w:t>
      </w:r>
      <w:r w:rsidRPr="00195C44">
        <w:rPr>
          <w:sz w:val="28"/>
          <w:lang w:val="uk-UA"/>
        </w:rPr>
        <w:t>нести зміни в розклади та схеми руху автобусів приміських та міжміських внутрішньо</w:t>
      </w:r>
      <w:r w:rsidR="00855B35" w:rsidRPr="00195C44">
        <w:rPr>
          <w:sz w:val="28"/>
          <w:lang w:val="uk-UA"/>
        </w:rPr>
        <w:t>о</w:t>
      </w:r>
      <w:r w:rsidRPr="00195C44">
        <w:rPr>
          <w:sz w:val="28"/>
          <w:lang w:val="uk-UA"/>
        </w:rPr>
        <w:t xml:space="preserve">бласних маршрутів з урахуванням  п.2 цього розпорядження.  </w:t>
      </w:r>
    </w:p>
    <w:p w:rsidR="003B7F45" w:rsidRDefault="00855B35" w:rsidP="00E3205E">
      <w:pPr>
        <w:pStyle w:val="a6"/>
        <w:ind w:left="0" w:firstLine="708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95C44">
        <w:rPr>
          <w:rFonts w:ascii="Times New Roman" w:eastAsia="Times New Roman" w:hAnsi="Times New Roman"/>
          <w:sz w:val="28"/>
          <w:szCs w:val="20"/>
          <w:lang w:val="uk-UA" w:eastAsia="uk-UA"/>
        </w:rPr>
        <w:t>4.</w:t>
      </w:r>
      <w:r w:rsidR="00E3205E" w:rsidRPr="00195C44">
        <w:rPr>
          <w:rFonts w:ascii="Times New Roman" w:eastAsia="Times New Roman" w:hAnsi="Times New Roman"/>
          <w:sz w:val="28"/>
          <w:szCs w:val="20"/>
          <w:lang w:val="uk-UA" w:eastAsia="uk-UA"/>
        </w:rPr>
        <w:t xml:space="preserve"> </w:t>
      </w:r>
      <w:r w:rsidRPr="00195C44">
        <w:rPr>
          <w:rFonts w:ascii="Times New Roman" w:eastAsia="Times New Roman" w:hAnsi="Times New Roman"/>
          <w:sz w:val="28"/>
          <w:szCs w:val="20"/>
          <w:lang w:val="uk-UA" w:eastAsia="uk-UA"/>
        </w:rPr>
        <w:t>Департаменту житлово-комунального господарства міської ради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з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вернутися до </w:t>
      </w:r>
      <w:r w:rsidR="00627036">
        <w:rPr>
          <w:rFonts w:ascii="Times New Roman" w:eastAsia="Times New Roman" w:hAnsi="Times New Roman"/>
          <w:sz w:val="28"/>
          <w:szCs w:val="20"/>
          <w:lang w:val="uk-UA" w:eastAsia="ru-RU"/>
        </w:rPr>
        <w:t>управління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>Укртранс</w:t>
      </w:r>
      <w:r w:rsidR="00627036">
        <w:rPr>
          <w:rFonts w:ascii="Times New Roman" w:eastAsia="Times New Roman" w:hAnsi="Times New Roman"/>
          <w:sz w:val="28"/>
          <w:szCs w:val="20"/>
          <w:lang w:val="uk-UA" w:eastAsia="ru-RU"/>
        </w:rPr>
        <w:t>безпеки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України 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з рекомендаціями щодо внесення відповід</w:t>
      </w:r>
      <w:r w:rsidR="002E7BB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них змін  в розклади </w:t>
      </w:r>
      <w:r w:rsidR="002E7BBF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>руху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автобусів міжобласних та міжнародних маршрутів, 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>з урахуванням  п.2 цього розпорядження.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</w:p>
    <w:p w:rsidR="00195C44" w:rsidRDefault="00195C44" w:rsidP="00E3205E">
      <w:pPr>
        <w:pStyle w:val="a6"/>
        <w:ind w:left="0" w:firstLine="708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3B7F45" w:rsidRDefault="003B7F45" w:rsidP="00E3205E">
      <w:pPr>
        <w:pStyle w:val="a6"/>
        <w:ind w:left="0" w:firstLine="708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E3205E" w:rsidRPr="001431C1" w:rsidRDefault="00E3205E" w:rsidP="00E3205E">
      <w:pPr>
        <w:pStyle w:val="a6"/>
        <w:ind w:left="0" w:firstLine="708"/>
        <w:jc w:val="center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lastRenderedPageBreak/>
        <w:t>2</w:t>
      </w:r>
    </w:p>
    <w:p w:rsidR="00E3205E" w:rsidRDefault="00855B35" w:rsidP="00E3205E">
      <w:pPr>
        <w:pStyle w:val="a6"/>
        <w:ind w:left="0" w:firstLine="708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855B35">
        <w:rPr>
          <w:rFonts w:ascii="Times New Roman" w:eastAsia="Times New Roman" w:hAnsi="Times New Roman"/>
          <w:b/>
          <w:color w:val="339966"/>
          <w:sz w:val="28"/>
          <w:szCs w:val="20"/>
          <w:lang w:val="uk-UA" w:eastAsia="ru-RU"/>
        </w:rPr>
        <w:t>5</w:t>
      </w:r>
      <w:r w:rsidR="00E3205E" w:rsidRPr="00855B35">
        <w:rPr>
          <w:rFonts w:ascii="Times New Roman" w:eastAsia="Times New Roman" w:hAnsi="Times New Roman"/>
          <w:b/>
          <w:color w:val="339966"/>
          <w:sz w:val="28"/>
          <w:szCs w:val="20"/>
          <w:lang w:val="uk-UA" w:eastAsia="ru-RU"/>
        </w:rPr>
        <w:t>.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Рекомендувати </w:t>
      </w:r>
      <w:r w:rsidR="003B7F45" w:rsidRPr="003B7F45">
        <w:rPr>
          <w:rFonts w:ascii="Times New Roman" w:eastAsia="Times New Roman" w:hAnsi="Times New Roman"/>
          <w:sz w:val="28"/>
          <w:szCs w:val="20"/>
          <w:lang w:val="uk-UA" w:eastAsia="ru-RU"/>
        </w:rPr>
        <w:t>МТК «Калинівський ринок»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(</w:t>
      </w:r>
      <w:r w:rsidR="003B7F45">
        <w:rPr>
          <w:rFonts w:ascii="Times New Roman" w:eastAsia="Times New Roman" w:hAnsi="Times New Roman"/>
          <w:sz w:val="28"/>
          <w:szCs w:val="20"/>
          <w:lang w:val="uk-UA" w:eastAsia="ru-RU"/>
        </w:rPr>
        <w:t>Маслянчук І.В.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>)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>:</w:t>
      </w:r>
    </w:p>
    <w:p w:rsidR="00E3205E" w:rsidRPr="001431C1" w:rsidRDefault="00855B35" w:rsidP="00E3205E">
      <w:pPr>
        <w:pStyle w:val="a6"/>
        <w:ind w:left="0" w:firstLine="708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855B35">
        <w:rPr>
          <w:rFonts w:ascii="Times New Roman" w:eastAsia="Times New Roman" w:hAnsi="Times New Roman"/>
          <w:color w:val="339966"/>
          <w:sz w:val="28"/>
          <w:szCs w:val="20"/>
          <w:lang w:val="uk-UA" w:eastAsia="ru-RU"/>
        </w:rPr>
        <w:t>5</w:t>
      </w:r>
      <w:r w:rsidR="00E3205E" w:rsidRPr="00855B35">
        <w:rPr>
          <w:rFonts w:ascii="Times New Roman" w:eastAsia="Times New Roman" w:hAnsi="Times New Roman"/>
          <w:color w:val="339966"/>
          <w:sz w:val="28"/>
          <w:szCs w:val="20"/>
          <w:lang w:val="uk-UA" w:eastAsia="ru-RU"/>
        </w:rPr>
        <w:t>.1</w:t>
      </w:r>
      <w:r w:rsidR="00E3205E" w:rsidRPr="003B7F45">
        <w:rPr>
          <w:rFonts w:ascii="Times New Roman" w:eastAsia="Times New Roman" w:hAnsi="Times New Roman"/>
          <w:sz w:val="28"/>
          <w:szCs w:val="20"/>
          <w:lang w:val="uk-UA" w:eastAsia="ru-RU"/>
        </w:rPr>
        <w:t>.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>В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жити відповідних заходів щодо функціонування автобусної станції </w:t>
      </w:r>
      <w:r w:rsidR="003B7F45" w:rsidRPr="003B7F45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«Калинівський ринок» </w:t>
      </w:r>
      <w:r w:rsidR="003B7F45">
        <w:rPr>
          <w:rFonts w:ascii="Times New Roman" w:eastAsia="Times New Roman" w:hAnsi="Times New Roman"/>
          <w:sz w:val="28"/>
          <w:szCs w:val="20"/>
          <w:lang w:val="uk-UA" w:eastAsia="ru-RU"/>
        </w:rPr>
        <w:t>в м. Чернівцях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>.</w:t>
      </w:r>
    </w:p>
    <w:p w:rsidR="00E3205E" w:rsidRPr="003B7F45" w:rsidRDefault="00855B35" w:rsidP="00E3205E">
      <w:pPr>
        <w:pStyle w:val="a6"/>
        <w:ind w:left="0" w:firstLine="708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855B35">
        <w:rPr>
          <w:rFonts w:ascii="Times New Roman" w:eastAsia="Times New Roman" w:hAnsi="Times New Roman"/>
          <w:color w:val="339966"/>
          <w:sz w:val="28"/>
          <w:szCs w:val="20"/>
          <w:lang w:val="uk-UA" w:eastAsia="ru-RU"/>
        </w:rPr>
        <w:t>5</w:t>
      </w:r>
      <w:r w:rsidR="00E3205E" w:rsidRPr="00855B35">
        <w:rPr>
          <w:rFonts w:ascii="Times New Roman" w:eastAsia="Times New Roman" w:hAnsi="Times New Roman"/>
          <w:color w:val="339966"/>
          <w:sz w:val="28"/>
          <w:szCs w:val="20"/>
          <w:lang w:val="uk-UA" w:eastAsia="ru-RU"/>
        </w:rPr>
        <w:t>.2.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Д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ля зручності пасажирів, облаштувати зупинки міського транспорту в безпосередній близькості до АС </w:t>
      </w:r>
      <w:r w:rsidR="003B7F45" w:rsidRPr="003B7F45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«Калинівський ринок»</w:t>
      </w:r>
      <w:r w:rsidR="003B7F45">
        <w:rPr>
          <w:rFonts w:ascii="Times New Roman" w:eastAsia="Times New Roman" w:hAnsi="Times New Roman"/>
          <w:sz w:val="28"/>
          <w:szCs w:val="20"/>
          <w:lang w:val="uk-UA" w:eastAsia="ru-RU"/>
        </w:rPr>
        <w:t>.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3B7F45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</w:p>
    <w:p w:rsidR="00E3205E" w:rsidRDefault="00855B35" w:rsidP="00E3205E">
      <w:pPr>
        <w:pStyle w:val="a6"/>
        <w:ind w:left="0" w:firstLine="708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855B35">
        <w:rPr>
          <w:rFonts w:ascii="Times New Roman" w:eastAsia="Times New Roman" w:hAnsi="Times New Roman"/>
          <w:color w:val="339966"/>
          <w:sz w:val="28"/>
          <w:szCs w:val="20"/>
          <w:lang w:val="uk-UA" w:eastAsia="ru-RU"/>
        </w:rPr>
        <w:t>5</w:t>
      </w:r>
      <w:r w:rsidR="003B7F45" w:rsidRPr="00855B35">
        <w:rPr>
          <w:rFonts w:ascii="Times New Roman" w:eastAsia="Times New Roman" w:hAnsi="Times New Roman"/>
          <w:color w:val="339966"/>
          <w:sz w:val="28"/>
          <w:szCs w:val="20"/>
          <w:lang w:val="uk-UA" w:eastAsia="ru-RU"/>
        </w:rPr>
        <w:t>.3.</w:t>
      </w:r>
      <w:r w:rsidR="00E3205E" w:rsidRPr="00ED35F6"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</w:t>
      </w:r>
      <w:r w:rsidR="00627036">
        <w:rPr>
          <w:rFonts w:ascii="Times New Roman" w:eastAsia="Times New Roman" w:hAnsi="Times New Roman"/>
          <w:sz w:val="28"/>
          <w:szCs w:val="20"/>
          <w:lang w:val="uk-UA" w:eastAsia="ru-RU"/>
        </w:rPr>
        <w:t>Спільно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з </w:t>
      </w:r>
      <w:r w:rsidR="00627036">
        <w:rPr>
          <w:rFonts w:ascii="Times New Roman" w:eastAsia="Times New Roman" w:hAnsi="Times New Roman"/>
          <w:sz w:val="28"/>
          <w:szCs w:val="20"/>
          <w:lang w:val="uk-UA" w:eastAsia="ru-RU"/>
        </w:rPr>
        <w:t>управлінням патрульної поліції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в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Чернівецькій </w:t>
      </w:r>
      <w:r w:rsidR="00627036">
        <w:rPr>
          <w:rFonts w:ascii="Times New Roman" w:eastAsia="Times New Roman" w:hAnsi="Times New Roman"/>
          <w:sz w:val="28"/>
          <w:szCs w:val="20"/>
          <w:lang w:val="uk-UA" w:eastAsia="ru-RU"/>
        </w:rPr>
        <w:t>області та управлінням Укртрансбезпеки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E3205E" w:rsidRPr="001431C1">
        <w:rPr>
          <w:rFonts w:ascii="Times New Roman" w:eastAsia="Times New Roman" w:hAnsi="Times New Roman"/>
          <w:sz w:val="28"/>
          <w:szCs w:val="20"/>
          <w:lang w:val="uk-UA" w:eastAsia="ru-RU"/>
        </w:rPr>
        <w:t>в Чернівецькій області посилити контроль за дотриманням перевізниками місць дислокації  пасажирського автотранспорту, зазначеного в даному розпорядженні.</w:t>
      </w:r>
    </w:p>
    <w:p w:rsidR="00E3205E" w:rsidRDefault="003B7F45" w:rsidP="00E3205E">
      <w:pPr>
        <w:pStyle w:val="a6"/>
        <w:ind w:left="0" w:firstLine="708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</w:t>
      </w:r>
      <w:r w:rsidR="00855B35" w:rsidRPr="00855B35">
        <w:rPr>
          <w:rFonts w:ascii="Times New Roman" w:eastAsia="Times New Roman" w:hAnsi="Times New Roman"/>
          <w:b/>
          <w:color w:val="339966"/>
          <w:sz w:val="28"/>
          <w:szCs w:val="20"/>
          <w:lang w:val="uk-UA" w:eastAsia="ru-RU"/>
        </w:rPr>
        <w:t>6</w:t>
      </w:r>
      <w:r w:rsidR="00E3205E" w:rsidRPr="00855B35">
        <w:rPr>
          <w:rFonts w:ascii="Times New Roman" w:eastAsia="Times New Roman" w:hAnsi="Times New Roman"/>
          <w:b/>
          <w:color w:val="339966"/>
          <w:sz w:val="28"/>
          <w:szCs w:val="20"/>
          <w:lang w:val="uk-UA" w:eastAsia="ru-RU"/>
        </w:rPr>
        <w:t>.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E3205E" w:rsidRPr="00255B3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Контроль за виконанням цього розпорядження покласти на   </w:t>
      </w:r>
      <w:r w:rsidR="00E3205E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заступника міського голови з питань діяльності виконавчих органів міської ради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>Середюка В.Б.</w:t>
      </w:r>
    </w:p>
    <w:p w:rsidR="00E3205E" w:rsidRDefault="00E3205E" w:rsidP="00E3205E">
      <w:pPr>
        <w:pStyle w:val="a6"/>
        <w:ind w:left="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627036" w:rsidRDefault="00627036" w:rsidP="00E3205E">
      <w:pPr>
        <w:pStyle w:val="a6"/>
        <w:ind w:left="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627036" w:rsidRDefault="00627036" w:rsidP="006270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602031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Pr="00602031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В.</w:t>
      </w:r>
      <w:r w:rsidR="00855B3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Продан</w:t>
      </w:r>
    </w:p>
    <w:p w:rsidR="00E3205E" w:rsidRDefault="00E3205E" w:rsidP="00E3205E">
      <w:pPr>
        <w:pStyle w:val="a6"/>
        <w:ind w:left="0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:rsidR="00E3205E" w:rsidRPr="00E3205E" w:rsidRDefault="00E3205E">
      <w:pPr>
        <w:rPr>
          <w:lang w:val="uk-UA"/>
        </w:rPr>
      </w:pPr>
    </w:p>
    <w:sectPr w:rsidR="00E3205E" w:rsidRPr="00E3205E" w:rsidSect="004E495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07E9E"/>
    <w:multiLevelType w:val="hybridMultilevel"/>
    <w:tmpl w:val="EC309042"/>
    <w:lvl w:ilvl="0" w:tplc="577C88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A67"/>
    <w:rsid w:val="00024238"/>
    <w:rsid w:val="00100FFC"/>
    <w:rsid w:val="00114C62"/>
    <w:rsid w:val="00145C1B"/>
    <w:rsid w:val="001531A5"/>
    <w:rsid w:val="00184B4A"/>
    <w:rsid w:val="00195C44"/>
    <w:rsid w:val="001D57CD"/>
    <w:rsid w:val="002236A4"/>
    <w:rsid w:val="002A1010"/>
    <w:rsid w:val="002E7BBF"/>
    <w:rsid w:val="003121DD"/>
    <w:rsid w:val="00330984"/>
    <w:rsid w:val="003B7F45"/>
    <w:rsid w:val="00407327"/>
    <w:rsid w:val="004E495E"/>
    <w:rsid w:val="00627036"/>
    <w:rsid w:val="00647C6E"/>
    <w:rsid w:val="006B312B"/>
    <w:rsid w:val="006D33CA"/>
    <w:rsid w:val="006D4B7B"/>
    <w:rsid w:val="00752B99"/>
    <w:rsid w:val="007D4E1C"/>
    <w:rsid w:val="007E557C"/>
    <w:rsid w:val="00845B57"/>
    <w:rsid w:val="00855B35"/>
    <w:rsid w:val="008A37BE"/>
    <w:rsid w:val="008D28CC"/>
    <w:rsid w:val="00910A31"/>
    <w:rsid w:val="009B5A67"/>
    <w:rsid w:val="00B4551D"/>
    <w:rsid w:val="00B86BE1"/>
    <w:rsid w:val="00C578F4"/>
    <w:rsid w:val="00CC027E"/>
    <w:rsid w:val="00DC233E"/>
    <w:rsid w:val="00E3205E"/>
    <w:rsid w:val="00E73BE9"/>
    <w:rsid w:val="00E75711"/>
    <w:rsid w:val="00ED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E1C739-BA46-4272-8C2D-EDAD590B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A67"/>
    <w:rPr>
      <w:lang w:val="ru-RU" w:eastAsia="uk-UA"/>
    </w:rPr>
  </w:style>
  <w:style w:type="paragraph" w:styleId="3">
    <w:name w:val="heading 3"/>
    <w:basedOn w:val="a"/>
    <w:next w:val="a"/>
    <w:qFormat/>
    <w:rsid w:val="009B5A67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B5A67"/>
    <w:pPr>
      <w:jc w:val="both"/>
    </w:pPr>
    <w:rPr>
      <w:sz w:val="28"/>
      <w:lang w:val="uk-UA" w:eastAsia="ru-RU"/>
    </w:rPr>
  </w:style>
  <w:style w:type="paragraph" w:styleId="a4">
    <w:name w:val="Body Text Indent"/>
    <w:basedOn w:val="a"/>
    <w:rsid w:val="009B5A67"/>
    <w:pPr>
      <w:spacing w:after="120"/>
      <w:ind w:left="283"/>
    </w:pPr>
  </w:style>
  <w:style w:type="paragraph" w:customStyle="1" w:styleId="CharChar">
    <w:name w:val="Char Знак Знак Char Знак"/>
    <w:basedOn w:val="a"/>
    <w:rsid w:val="009B5A67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9B5A67"/>
    <w:rPr>
      <w:lang w:eastAsia="en-US"/>
    </w:rPr>
  </w:style>
  <w:style w:type="paragraph" w:customStyle="1" w:styleId="CharChar0">
    <w:name w:val=" Char Знак Знак Char Знак"/>
    <w:basedOn w:val="a"/>
    <w:rsid w:val="00E3205E"/>
    <w:rPr>
      <w:rFonts w:ascii="Verdana" w:hAnsi="Verdana"/>
      <w:lang w:val="en-US" w:eastAsia="en-US"/>
    </w:rPr>
  </w:style>
  <w:style w:type="paragraph" w:styleId="a6">
    <w:name w:val="List Paragraph"/>
    <w:basedOn w:val="a"/>
    <w:qFormat/>
    <w:rsid w:val="00E320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Виконавець:</vt:lpstr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Виконавець:</dc:title>
  <dc:subject/>
  <dc:creator>USER</dc:creator>
  <cp:keywords/>
  <cp:lastModifiedBy>kompvid2</cp:lastModifiedBy>
  <cp:revision>2</cp:revision>
  <cp:lastPrinted>2020-09-05T03:37:00Z</cp:lastPrinted>
  <dcterms:created xsi:type="dcterms:W3CDTF">2020-09-25T10:42:00Z</dcterms:created>
  <dcterms:modified xsi:type="dcterms:W3CDTF">2020-09-25T10:42:00Z</dcterms:modified>
</cp:coreProperties>
</file>