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9FE" w:rsidRDefault="000D0192" w:rsidP="00AB233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 w:bidi="ar-SA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9FE" w:rsidRDefault="00F649FE" w:rsidP="00AB233A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649FE" w:rsidRDefault="00F649FE" w:rsidP="00AB233A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649FE" w:rsidRDefault="00F649FE" w:rsidP="00726D56">
      <w:pPr>
        <w:pStyle w:val="3"/>
        <w:numPr>
          <w:ilvl w:val="2"/>
          <w:numId w:val="1"/>
        </w:numPr>
        <w:ind w:firstLine="0"/>
        <w:rPr>
          <w:sz w:val="36"/>
          <w:szCs w:val="36"/>
        </w:rPr>
      </w:pPr>
      <w:r>
        <w:rPr>
          <w:sz w:val="36"/>
          <w:szCs w:val="36"/>
        </w:rPr>
        <w:t xml:space="preserve">                     Р О З П О Р Я Д Ж Е Н Н Я</w:t>
      </w:r>
    </w:p>
    <w:p w:rsidR="00F649FE" w:rsidRPr="009B5C13" w:rsidRDefault="00F649FE" w:rsidP="009B5C13"/>
    <w:p w:rsidR="00F649FE" w:rsidRDefault="00F649FE" w:rsidP="00AB233A">
      <w:pPr>
        <w:rPr>
          <w:color w:val="0000FF"/>
          <w:sz w:val="28"/>
          <w:szCs w:val="28"/>
        </w:rPr>
      </w:pPr>
      <w:r w:rsidRPr="007D0CCD">
        <w:rPr>
          <w:sz w:val="28"/>
          <w:szCs w:val="28"/>
          <w:u w:val="single"/>
        </w:rPr>
        <w:t>11.08.2020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284-р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м. Чернівці</w:t>
      </w:r>
    </w:p>
    <w:tbl>
      <w:tblPr>
        <w:tblW w:w="9885" w:type="dxa"/>
        <w:jc w:val="righ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16"/>
        <w:gridCol w:w="169"/>
      </w:tblGrid>
      <w:tr w:rsidR="00F649FE" w:rsidTr="00B7661D">
        <w:trPr>
          <w:trHeight w:val="1082"/>
          <w:jc w:val="right"/>
        </w:trPr>
        <w:tc>
          <w:tcPr>
            <w:tcW w:w="9709" w:type="dxa"/>
          </w:tcPr>
          <w:p w:rsidR="00F649FE" w:rsidRDefault="00F649FE" w:rsidP="00B7661D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F649FE" w:rsidRDefault="00F649FE" w:rsidP="00AB233A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створення робочої групи  з розгляду питання на предмет можливості влаштування окремих входів до приміщень комунальної власності, розташованих за адресою: місто Чернівці, вул. Бандери Степана, 1 </w:t>
            </w:r>
          </w:p>
        </w:tc>
        <w:tc>
          <w:tcPr>
            <w:tcW w:w="169" w:type="dxa"/>
          </w:tcPr>
          <w:p w:rsidR="00F649FE" w:rsidRDefault="00F649FE" w:rsidP="00B7661D">
            <w:pPr>
              <w:widowControl/>
              <w:suppressAutoHyphens w:val="0"/>
              <w:spacing w:line="276" w:lineRule="auto"/>
              <w:rPr>
                <w:rFonts w:ascii="Calibri" w:hAnsi="Calibri" w:cs="Times New Roman"/>
                <w:kern w:val="0"/>
                <w:lang w:eastAsia="en-US" w:bidi="ar-SA"/>
              </w:rPr>
            </w:pPr>
          </w:p>
        </w:tc>
      </w:tr>
      <w:tr w:rsidR="00F649FE" w:rsidTr="00387F23">
        <w:trPr>
          <w:trHeight w:val="392"/>
          <w:jc w:val="right"/>
        </w:trPr>
        <w:tc>
          <w:tcPr>
            <w:tcW w:w="9709" w:type="dxa"/>
          </w:tcPr>
          <w:p w:rsidR="00F649FE" w:rsidRDefault="00F649FE" w:rsidP="00B7661D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9" w:type="dxa"/>
          </w:tcPr>
          <w:p w:rsidR="00F649FE" w:rsidRDefault="00F649FE" w:rsidP="00B7661D">
            <w:pPr>
              <w:widowControl/>
              <w:suppressAutoHyphens w:val="0"/>
              <w:spacing w:line="276" w:lineRule="auto"/>
              <w:rPr>
                <w:rFonts w:ascii="Calibri" w:hAnsi="Calibri" w:cs="Times New Roman"/>
                <w:kern w:val="0"/>
                <w:lang w:eastAsia="en-US" w:bidi="ar-SA"/>
              </w:rPr>
            </w:pPr>
          </w:p>
        </w:tc>
      </w:tr>
    </w:tbl>
    <w:p w:rsidR="00F649FE" w:rsidRDefault="00F649FE" w:rsidP="00457D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08.04.2020</w:t>
      </w:r>
      <w:r w:rsidRPr="00B450A9">
        <w:rPr>
          <w:sz w:val="28"/>
          <w:szCs w:val="28"/>
        </w:rPr>
        <w:t xml:space="preserve"> </w:t>
      </w:r>
      <w:r>
        <w:rPr>
          <w:sz w:val="28"/>
          <w:szCs w:val="28"/>
        </w:rPr>
        <w:t>р. п</w:t>
      </w:r>
      <w:r w:rsidRPr="00B450A9">
        <w:rPr>
          <w:sz w:val="28"/>
          <w:szCs w:val="28"/>
        </w:rPr>
        <w:t xml:space="preserve">остановою  </w:t>
      </w:r>
      <w:r>
        <w:rPr>
          <w:sz w:val="28"/>
          <w:szCs w:val="28"/>
        </w:rPr>
        <w:t xml:space="preserve">Верховного Суду України </w:t>
      </w:r>
      <w:r w:rsidRPr="00B450A9">
        <w:rPr>
          <w:sz w:val="28"/>
          <w:szCs w:val="28"/>
        </w:rPr>
        <w:t xml:space="preserve"> залишено в силі рішення Шевченківського районного суду м.Чернівці</w:t>
      </w:r>
      <w:r>
        <w:rPr>
          <w:sz w:val="28"/>
          <w:szCs w:val="28"/>
        </w:rPr>
        <w:t xml:space="preserve"> від 23.07.2018р. у справі №</w:t>
      </w:r>
      <w:r w:rsidRPr="00A1732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727/4986/17 </w:t>
      </w:r>
      <w:r w:rsidRPr="00B450A9">
        <w:rPr>
          <w:sz w:val="28"/>
          <w:szCs w:val="28"/>
        </w:rPr>
        <w:t xml:space="preserve">за позовом Тарарієвої Л.М., </w:t>
      </w:r>
      <w:r>
        <w:rPr>
          <w:sz w:val="28"/>
          <w:szCs w:val="28"/>
        </w:rPr>
        <w:t>Здерчука Б.П.</w:t>
      </w:r>
      <w:r w:rsidRPr="00B450A9">
        <w:rPr>
          <w:sz w:val="28"/>
          <w:szCs w:val="28"/>
        </w:rPr>
        <w:t>, Павловської С.М., Ілащук О.Є.</w:t>
      </w:r>
      <w:r w:rsidRPr="00B450A9">
        <w:rPr>
          <w:b/>
          <w:sz w:val="28"/>
          <w:szCs w:val="28"/>
        </w:rPr>
        <w:t xml:space="preserve"> </w:t>
      </w:r>
      <w:r w:rsidRPr="00B450A9">
        <w:rPr>
          <w:sz w:val="28"/>
          <w:szCs w:val="28"/>
        </w:rPr>
        <w:t xml:space="preserve">до Чернівецької міської ради, виконавчого комітету міської ради, треті особи на стороні відповідачів: Чернівецьке комунальне обласне бюро технічної інвентаризації, управління державної реєстрації головного територіального управління юстиції у Чернівецькій області </w:t>
      </w:r>
      <w:r>
        <w:rPr>
          <w:sz w:val="28"/>
          <w:szCs w:val="28"/>
        </w:rPr>
        <w:t xml:space="preserve">- </w:t>
      </w:r>
      <w:r w:rsidRPr="00FA6CD8">
        <w:rPr>
          <w:sz w:val="28"/>
          <w:szCs w:val="28"/>
        </w:rPr>
        <w:t xml:space="preserve">про визнання незаконним та скасування </w:t>
      </w:r>
      <w:r>
        <w:rPr>
          <w:sz w:val="28"/>
          <w:szCs w:val="28"/>
        </w:rPr>
        <w:t xml:space="preserve">пункту 2.3 рішення виконавчого комітету Чернівецької міської ради від 11.08.2009р. №558/15 «Про присвоєння поштової адреси, оформлення права комунальної власності на об’єкти нерухомості, що належать територіальній громаді м.Чернівців» в частині приміщення </w:t>
      </w:r>
      <w:r w:rsidRPr="003021C1">
        <w:rPr>
          <w:sz w:val="28"/>
          <w:szCs w:val="28"/>
        </w:rPr>
        <w:t>44-1 площею  14,3 кв.м</w:t>
      </w:r>
      <w:r>
        <w:rPr>
          <w:sz w:val="28"/>
          <w:szCs w:val="28"/>
        </w:rPr>
        <w:t>, визнання недійсним свідоцтва про право власності на нерухоме майно від 12.08.2009р. в частині права власності на приміщення 44-1 площею 14,3 кв.м та скасування його державної реєстрації в цій частині, зобов’язання відповідачів усунути порушення чинних будівельних та протипожежних норм і правил та усунути перешкоди у користуванні мешканцями під</w:t>
      </w:r>
      <w:r w:rsidRPr="00F27BC4">
        <w:rPr>
          <w:sz w:val="28"/>
          <w:szCs w:val="28"/>
        </w:rPr>
        <w:t>’</w:t>
      </w:r>
      <w:r>
        <w:rPr>
          <w:sz w:val="28"/>
          <w:szCs w:val="28"/>
        </w:rPr>
        <w:t>їзду №3 житлового будинку по вул. Бандери Степана, 1 в місті Чернівцях вестибюлем 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(приміщення 44-1) шляхом демонтажу цегляної перегородки, якою заблоковане сполучення між сходовою кліткою 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І і вестибюлем 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(44-1), та постанову Чернівецького апеляційного суду від 06.12.2018 р.</w:t>
      </w:r>
    </w:p>
    <w:p w:rsidR="00F649FE" w:rsidRDefault="00F649FE" w:rsidP="00457D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 метою виконання постанови департаментом житлово-комунального господарства міської ради та ЖРЕП №6 вжито необхідні заходи щодо демонтажу перегородки, якою було заблоковано сполучення між сходовою кліткою 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І і вестибюлем 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(44-1), доступ до приміщень територіальної громади міста Чернівців було заблоковано з метою уникнення самовільного захоплення їх мешканцями.</w:t>
      </w:r>
    </w:p>
    <w:p w:rsidR="00F649FE" w:rsidRDefault="00F649FE" w:rsidP="00457D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разі, мешканцями будинку доступ представникам департаменту розвитку міської ради з метою проведення обліку майна територіальної громади міста Чернівців обмежено. На звернення представників вони не реагують та доступ не надають. Департамент розвитку міської ради звертався із заявою до МВС України в Чернівецькій області щодо вжиття заходів та притягнення до </w:t>
      </w:r>
      <w:r>
        <w:rPr>
          <w:sz w:val="28"/>
          <w:szCs w:val="28"/>
        </w:rPr>
        <w:lastRenderedPageBreak/>
        <w:t>відповідальності осіб, які блокують доступ до комунальної власності, однак позитивного результату немає, доступ до приміщень є заблокованим.</w:t>
      </w:r>
    </w:p>
    <w:p w:rsidR="00F649FE" w:rsidRDefault="00F649FE" w:rsidP="00457D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Враховуючи те, що перспектива судового процесу із мешканцями будинку №1 по вул. Бандери Степана про доступ Чернівецькій міській раді для спільного користування приміщенням вестибюлю Х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(44-1) площею 14,30 кв. м може зайняти довготривалий термін, виникає необхідність створення робочої групи на предмет вивчення питання щодо можливості влаштування окремих входів до приміщень територіальної громади міста Чернівців, які на разі є заблокованими з метою недопущення їх самовільного захоплення мешканцями під підсобні приміщення.</w:t>
      </w:r>
    </w:p>
    <w:p w:rsidR="00F649FE" w:rsidRDefault="00F649FE" w:rsidP="00AB233A">
      <w:pPr>
        <w:spacing w:before="120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42, 50 Закону України “Про місцеве самоврядування в Україні</w:t>
      </w:r>
    </w:p>
    <w:p w:rsidR="00F649FE" w:rsidRPr="00457DB7" w:rsidRDefault="00F649FE" w:rsidP="00AB233A">
      <w:pPr>
        <w:spacing w:before="120"/>
        <w:ind w:firstLine="703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57DB7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457DB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57DB7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Pr="00457DB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57DB7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0D0192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 xml:space="preserve"> </w:t>
      </w:r>
      <w:r w:rsidRPr="00457DB7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57DB7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457DB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457DB7">
        <w:rPr>
          <w:b/>
          <w:sz w:val="28"/>
          <w:szCs w:val="28"/>
        </w:rPr>
        <w:t>Ю:</w:t>
      </w:r>
    </w:p>
    <w:p w:rsidR="00F649FE" w:rsidRDefault="00F649FE" w:rsidP="00AB233A">
      <w:pPr>
        <w:spacing w:before="120"/>
        <w:ind w:firstLine="703"/>
        <w:jc w:val="both"/>
        <w:rPr>
          <w:sz w:val="28"/>
          <w:szCs w:val="28"/>
        </w:rPr>
      </w:pPr>
    </w:p>
    <w:p w:rsidR="00F649FE" w:rsidRDefault="00F649FE" w:rsidP="00AB233A">
      <w:pPr>
        <w:pStyle w:val="a4"/>
        <w:numPr>
          <w:ilvl w:val="0"/>
          <w:numId w:val="2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Створити робочу групу  з</w:t>
      </w:r>
      <w:r>
        <w:rPr>
          <w:b/>
          <w:sz w:val="28"/>
          <w:szCs w:val="28"/>
        </w:rPr>
        <w:t xml:space="preserve"> </w:t>
      </w:r>
      <w:r w:rsidRPr="00457DB7">
        <w:rPr>
          <w:sz w:val="28"/>
          <w:szCs w:val="28"/>
        </w:rPr>
        <w:t>розгляду питання на предмет можливості влаштування окремих входів до приміщень комунальної власності, розташовани</w:t>
      </w:r>
      <w:r>
        <w:rPr>
          <w:sz w:val="28"/>
          <w:szCs w:val="28"/>
        </w:rPr>
        <w:t xml:space="preserve">х за адресою: місто Чернівці,  </w:t>
      </w:r>
      <w:r w:rsidRPr="00457DB7">
        <w:rPr>
          <w:sz w:val="28"/>
          <w:szCs w:val="28"/>
        </w:rPr>
        <w:t xml:space="preserve"> вул</w:t>
      </w:r>
      <w:r>
        <w:rPr>
          <w:sz w:val="28"/>
          <w:szCs w:val="28"/>
        </w:rPr>
        <w:t>.</w:t>
      </w:r>
      <w:r w:rsidRPr="00457DB7">
        <w:rPr>
          <w:sz w:val="28"/>
          <w:szCs w:val="28"/>
        </w:rPr>
        <w:t xml:space="preserve"> Бандери Степана, 1</w:t>
      </w:r>
      <w:r>
        <w:rPr>
          <w:sz w:val="28"/>
          <w:szCs w:val="28"/>
        </w:rPr>
        <w:t xml:space="preserve"> у складі:</w:t>
      </w:r>
    </w:p>
    <w:p w:rsidR="00F649FE" w:rsidRPr="00457DB7" w:rsidRDefault="00F649FE" w:rsidP="00457DB7">
      <w:pPr>
        <w:pStyle w:val="a4"/>
        <w:spacing w:before="120"/>
        <w:ind w:left="703"/>
        <w:jc w:val="both"/>
        <w:rPr>
          <w:sz w:val="28"/>
          <w:szCs w:val="28"/>
        </w:rPr>
      </w:pPr>
    </w:p>
    <w:tbl>
      <w:tblPr>
        <w:tblW w:w="10035" w:type="dxa"/>
        <w:tblLayout w:type="fixed"/>
        <w:tblLook w:val="00A0" w:firstRow="1" w:lastRow="0" w:firstColumn="1" w:lastColumn="0" w:noHBand="0" w:noVBand="0"/>
      </w:tblPr>
      <w:tblGrid>
        <w:gridCol w:w="3643"/>
        <w:gridCol w:w="295"/>
        <w:gridCol w:w="6097"/>
      </w:tblGrid>
      <w:tr w:rsidR="00F649FE" w:rsidRPr="00457DB7" w:rsidTr="00457DB7">
        <w:trPr>
          <w:trHeight w:val="714"/>
        </w:trPr>
        <w:tc>
          <w:tcPr>
            <w:tcW w:w="3643" w:type="dxa"/>
          </w:tcPr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  <w:u w:val="single"/>
                <w:lang w:val="ru-RU" w:eastAsia="en-US"/>
              </w:rPr>
            </w:pPr>
            <w:r w:rsidRPr="00457DB7">
              <w:rPr>
                <w:b/>
                <w:bCs/>
                <w:sz w:val="28"/>
                <w:szCs w:val="28"/>
                <w:u w:val="single"/>
                <w:lang w:val="ru-RU" w:eastAsia="en-US"/>
              </w:rPr>
              <w:t>Голова робочої групи:</w:t>
            </w:r>
          </w:p>
          <w:p w:rsidR="00F649FE" w:rsidRDefault="00F649FE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 w:rsidRPr="00457DB7">
              <w:rPr>
                <w:b/>
                <w:bCs/>
                <w:sz w:val="28"/>
                <w:szCs w:val="28"/>
                <w:lang w:val="ru-RU" w:eastAsia="en-US"/>
              </w:rPr>
              <w:t xml:space="preserve">Середюк  </w:t>
            </w:r>
          </w:p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  <w:lang w:val="ru-RU" w:eastAsia="en-US"/>
              </w:rPr>
            </w:pPr>
            <w:r w:rsidRPr="00457DB7">
              <w:rPr>
                <w:b/>
                <w:bCs/>
                <w:sz w:val="28"/>
                <w:szCs w:val="28"/>
                <w:lang w:val="ru-RU" w:eastAsia="en-US"/>
              </w:rPr>
              <w:t>Володимир Богданович</w:t>
            </w:r>
          </w:p>
        </w:tc>
        <w:tc>
          <w:tcPr>
            <w:tcW w:w="295" w:type="dxa"/>
          </w:tcPr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 w:rsidRPr="00457DB7">
              <w:rPr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6097" w:type="dxa"/>
          </w:tcPr>
          <w:p w:rsidR="00F649FE" w:rsidRPr="00457DB7" w:rsidRDefault="00F649FE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  <w:p w:rsidR="00F649FE" w:rsidRPr="00457DB7" w:rsidRDefault="00F649FE">
            <w:pPr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457DB7">
              <w:rPr>
                <w:sz w:val="28"/>
                <w:szCs w:val="28"/>
                <w:lang w:val="ru-RU" w:eastAsia="en-US"/>
              </w:rPr>
              <w:t>заступник міського голови з питань діяльності виконавчих органів міської ради;</w:t>
            </w:r>
          </w:p>
          <w:p w:rsidR="00F649FE" w:rsidRPr="00457DB7" w:rsidRDefault="00F649FE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</w:tc>
      </w:tr>
      <w:tr w:rsidR="00F649FE" w:rsidRPr="00457DB7" w:rsidTr="00A1732B">
        <w:trPr>
          <w:trHeight w:val="512"/>
        </w:trPr>
        <w:tc>
          <w:tcPr>
            <w:tcW w:w="10035" w:type="dxa"/>
            <w:gridSpan w:val="3"/>
          </w:tcPr>
          <w:p w:rsidR="00F649FE" w:rsidRPr="00A1732B" w:rsidRDefault="00F649FE" w:rsidP="00A1732B">
            <w:pPr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  <w:lang w:val="ru-RU" w:eastAsia="en-US"/>
              </w:rPr>
            </w:pPr>
            <w:r w:rsidRPr="00A1732B">
              <w:rPr>
                <w:b/>
                <w:bCs/>
                <w:sz w:val="28"/>
                <w:szCs w:val="28"/>
                <w:u w:val="single"/>
                <w:lang w:val="ru-RU" w:eastAsia="en-US"/>
              </w:rPr>
              <w:t>Заступник голови</w:t>
            </w:r>
            <w:r w:rsidRPr="00A1732B">
              <w:rPr>
                <w:rFonts w:eastAsia="Times New Roman" w:cs="Times New Roman"/>
                <w:b/>
                <w:bCs/>
                <w:sz w:val="28"/>
                <w:szCs w:val="28"/>
                <w:u w:val="single"/>
                <w:lang w:val="ru-RU" w:eastAsia="en-US"/>
              </w:rPr>
              <w:t xml:space="preserve"> </w:t>
            </w:r>
            <w:r w:rsidRPr="00A1732B">
              <w:rPr>
                <w:b/>
                <w:bCs/>
                <w:sz w:val="28"/>
                <w:szCs w:val="28"/>
                <w:u w:val="single"/>
                <w:lang w:val="ru-RU" w:eastAsia="en-US"/>
              </w:rPr>
              <w:t>робочої  групи</w:t>
            </w:r>
            <w:r w:rsidRPr="00457DB7">
              <w:rPr>
                <w:b/>
                <w:bCs/>
                <w:sz w:val="28"/>
                <w:szCs w:val="28"/>
                <w:u w:val="single"/>
                <w:lang w:val="ru-RU" w:eastAsia="en-US"/>
              </w:rPr>
              <w:t>:</w:t>
            </w:r>
          </w:p>
        </w:tc>
      </w:tr>
      <w:tr w:rsidR="00F649FE" w:rsidRPr="00457DB7" w:rsidTr="00457DB7">
        <w:trPr>
          <w:trHeight w:val="714"/>
        </w:trPr>
        <w:tc>
          <w:tcPr>
            <w:tcW w:w="3643" w:type="dxa"/>
          </w:tcPr>
          <w:p w:rsidR="00F649FE" w:rsidRDefault="00F649FE" w:rsidP="00457DB7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Гавриш </w:t>
            </w:r>
          </w:p>
          <w:p w:rsidR="00F649FE" w:rsidRPr="00A1732B" w:rsidRDefault="00F649FE" w:rsidP="00457DB7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Віталій Ярославович</w:t>
            </w:r>
          </w:p>
        </w:tc>
        <w:tc>
          <w:tcPr>
            <w:tcW w:w="295" w:type="dxa"/>
          </w:tcPr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 w:rsidRPr="00457DB7">
              <w:rPr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6097" w:type="dxa"/>
          </w:tcPr>
          <w:p w:rsidR="00F649FE" w:rsidRPr="00A1732B" w:rsidRDefault="00F649FE">
            <w:pPr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директор департаменту розвитку </w:t>
            </w:r>
            <w:r w:rsidRPr="00457DB7">
              <w:rPr>
                <w:sz w:val="28"/>
                <w:szCs w:val="28"/>
                <w:lang w:val="ru-RU" w:eastAsia="en-US"/>
              </w:rPr>
              <w:t>міської ради;</w:t>
            </w:r>
          </w:p>
        </w:tc>
      </w:tr>
      <w:tr w:rsidR="00F649FE" w:rsidRPr="00457DB7" w:rsidTr="00457DB7">
        <w:trPr>
          <w:trHeight w:val="714"/>
        </w:trPr>
        <w:tc>
          <w:tcPr>
            <w:tcW w:w="3643" w:type="dxa"/>
          </w:tcPr>
          <w:p w:rsidR="00F649FE" w:rsidRDefault="00F649FE">
            <w:pPr>
              <w:spacing w:line="276" w:lineRule="auto"/>
              <w:rPr>
                <w:b/>
                <w:bCs/>
                <w:sz w:val="28"/>
                <w:szCs w:val="28"/>
                <w:u w:val="single"/>
                <w:lang w:val="ru-RU" w:eastAsia="en-US"/>
              </w:rPr>
            </w:pPr>
          </w:p>
          <w:p w:rsidR="00F649FE" w:rsidRDefault="00F649FE" w:rsidP="00102DEF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 w:rsidRPr="00457DB7">
              <w:rPr>
                <w:b/>
                <w:bCs/>
                <w:sz w:val="28"/>
                <w:szCs w:val="28"/>
                <w:u w:val="single"/>
                <w:lang w:val="ru-RU" w:eastAsia="en-US"/>
              </w:rPr>
              <w:t>Секретар робочої групи:</w:t>
            </w:r>
            <w:r>
              <w:rPr>
                <w:b/>
                <w:bCs/>
                <w:sz w:val="28"/>
                <w:szCs w:val="28"/>
                <w:u w:val="single"/>
                <w:lang w:val="ru-RU" w:eastAsia="en-US"/>
              </w:rPr>
              <w:br/>
            </w:r>
            <w:r w:rsidRPr="00457DB7">
              <w:rPr>
                <w:b/>
                <w:bCs/>
                <w:sz w:val="28"/>
                <w:szCs w:val="28"/>
                <w:lang w:val="ru-RU" w:eastAsia="en-US"/>
              </w:rPr>
              <w:t>І</w:t>
            </w: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ванович </w:t>
            </w:r>
          </w:p>
          <w:p w:rsidR="00F649FE" w:rsidRPr="00457DB7" w:rsidRDefault="00F649FE" w:rsidP="00102DEF">
            <w:pPr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Леся Євгенівна</w:t>
            </w:r>
            <w:r w:rsidRPr="00457DB7"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</w:p>
        </w:tc>
        <w:tc>
          <w:tcPr>
            <w:tcW w:w="295" w:type="dxa"/>
          </w:tcPr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  <w:p w:rsidR="00F649FE" w:rsidRDefault="00F649FE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 w:rsidRPr="00457DB7">
              <w:rPr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6097" w:type="dxa"/>
          </w:tcPr>
          <w:p w:rsidR="00F649FE" w:rsidRPr="00457DB7" w:rsidRDefault="00F649FE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  <w:p w:rsidR="00F649FE" w:rsidRDefault="00F649FE">
            <w:pPr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:rsidR="00F649FE" w:rsidRPr="00457DB7" w:rsidRDefault="00F649FE">
            <w:pPr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н</w:t>
            </w:r>
            <w:r w:rsidRPr="00457DB7">
              <w:rPr>
                <w:sz w:val="28"/>
                <w:szCs w:val="28"/>
                <w:lang w:val="ru-RU" w:eastAsia="en-US"/>
              </w:rPr>
              <w:t>ачальник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57DB7">
              <w:rPr>
                <w:sz w:val="28"/>
                <w:szCs w:val="28"/>
                <w:lang w:val="ru-RU" w:eastAsia="en-US"/>
              </w:rPr>
              <w:t>відділу п</w:t>
            </w:r>
            <w:r>
              <w:rPr>
                <w:sz w:val="28"/>
                <w:szCs w:val="28"/>
                <w:lang w:val="ru-RU" w:eastAsia="en-US"/>
              </w:rPr>
              <w:t>равового забезпечення питань житлово-комунального обслуговування та управління комунальним майно юридичного управління</w:t>
            </w:r>
            <w:r w:rsidRPr="00457DB7">
              <w:rPr>
                <w:sz w:val="28"/>
                <w:szCs w:val="28"/>
                <w:lang w:val="ru-RU" w:eastAsia="en-US"/>
              </w:rPr>
              <w:t>;</w:t>
            </w:r>
          </w:p>
          <w:p w:rsidR="00F649FE" w:rsidRPr="00457DB7" w:rsidRDefault="00F649FE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</w:tc>
      </w:tr>
      <w:tr w:rsidR="00F649FE" w:rsidRPr="00457DB7" w:rsidTr="00457DB7">
        <w:trPr>
          <w:trHeight w:val="714"/>
        </w:trPr>
        <w:tc>
          <w:tcPr>
            <w:tcW w:w="3643" w:type="dxa"/>
          </w:tcPr>
          <w:p w:rsidR="00F649FE" w:rsidRPr="00457DB7" w:rsidRDefault="00F649FE" w:rsidP="0052403D">
            <w:pPr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  <w:u w:val="single"/>
                <w:lang w:val="ru-RU" w:eastAsia="en-US"/>
              </w:rPr>
            </w:pPr>
            <w:r w:rsidRPr="00457DB7">
              <w:rPr>
                <w:b/>
                <w:bCs/>
                <w:sz w:val="28"/>
                <w:szCs w:val="28"/>
                <w:u w:val="single"/>
                <w:lang w:val="ru-RU" w:eastAsia="en-US"/>
              </w:rPr>
              <w:t>Члени робочої групи:</w:t>
            </w:r>
          </w:p>
          <w:p w:rsidR="00F649FE" w:rsidRPr="004F0958" w:rsidRDefault="00F649FE">
            <w:pPr>
              <w:spacing w:line="276" w:lineRule="auto"/>
              <w:rPr>
                <w:b/>
                <w:bCs/>
                <w:sz w:val="28"/>
                <w:szCs w:val="28"/>
                <w:u w:val="single"/>
                <w:lang w:val="ru-RU" w:eastAsia="en-US"/>
              </w:rPr>
            </w:pPr>
          </w:p>
          <w:p w:rsidR="00F649FE" w:rsidRDefault="00F649FE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52403D">
              <w:rPr>
                <w:b/>
                <w:bCs/>
                <w:sz w:val="28"/>
                <w:szCs w:val="28"/>
                <w:lang w:eastAsia="en-US"/>
              </w:rPr>
              <w:t xml:space="preserve">Брязкало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F649FE" w:rsidRDefault="00F649FE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Андрій Федорович</w:t>
            </w:r>
          </w:p>
          <w:p w:rsidR="00F649FE" w:rsidRPr="0052403D" w:rsidRDefault="00F649FE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5" w:type="dxa"/>
          </w:tcPr>
          <w:p w:rsidR="00F649FE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  <w:p w:rsidR="00F649FE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 w:cs="Times New Roman"/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6097" w:type="dxa"/>
          </w:tcPr>
          <w:p w:rsidR="00F649FE" w:rsidRDefault="00F649FE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  <w:p w:rsidR="00F649FE" w:rsidRDefault="00F649FE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  <w:p w:rsidR="00F649FE" w:rsidRPr="0052403D" w:rsidRDefault="00F649FE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sz w:val="28"/>
                <w:szCs w:val="28"/>
                <w:lang w:val="ru-RU" w:eastAsia="en-US"/>
              </w:rPr>
              <w:t xml:space="preserve"> депутат Чернівецької міської ради                                                                            </w:t>
            </w:r>
            <w:r>
              <w:rPr>
                <w:rFonts w:eastAsia="Times New Roman" w:cs="Times New Roman"/>
                <w:sz w:val="28"/>
                <w:szCs w:val="28"/>
                <w:lang w:val="en-US" w:eastAsia="en-US"/>
              </w:rPr>
              <w:t>V</w:t>
            </w:r>
            <w:r>
              <w:rPr>
                <w:rFonts w:eastAsia="Times New Roman" w:cs="Times New Roman"/>
                <w:sz w:val="28"/>
                <w:szCs w:val="28"/>
                <w:lang w:eastAsia="en-US"/>
              </w:rPr>
              <w:t>ІІ скликання;</w:t>
            </w:r>
          </w:p>
        </w:tc>
      </w:tr>
      <w:tr w:rsidR="00F649FE" w:rsidRPr="00457DB7" w:rsidTr="00457DB7">
        <w:trPr>
          <w:trHeight w:val="714"/>
        </w:trPr>
        <w:tc>
          <w:tcPr>
            <w:tcW w:w="3643" w:type="dxa"/>
          </w:tcPr>
          <w:p w:rsidR="00F649FE" w:rsidRDefault="00F649FE" w:rsidP="0052403D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 w:rsidRPr="00B55F56">
              <w:rPr>
                <w:b/>
                <w:bCs/>
                <w:sz w:val="28"/>
                <w:szCs w:val="28"/>
                <w:lang w:val="ru-RU" w:eastAsia="en-US"/>
              </w:rPr>
              <w:t xml:space="preserve">Бабух </w:t>
            </w: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</w:p>
          <w:p w:rsidR="00F649FE" w:rsidRPr="00B55F56" w:rsidRDefault="00F649FE" w:rsidP="0052403D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Тарас Васильович</w:t>
            </w:r>
          </w:p>
        </w:tc>
        <w:tc>
          <w:tcPr>
            <w:tcW w:w="295" w:type="dxa"/>
          </w:tcPr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 w:cs="Times New Roman"/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6097" w:type="dxa"/>
          </w:tcPr>
          <w:p w:rsidR="00F649FE" w:rsidRDefault="00F649FE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 w:cs="Times New Roman"/>
                <w:sz w:val="28"/>
                <w:szCs w:val="28"/>
                <w:lang w:val="ru-RU" w:eastAsia="en-US"/>
              </w:rPr>
              <w:t xml:space="preserve">депутат Чернівецької міської ради                                                                            </w:t>
            </w:r>
            <w:r>
              <w:rPr>
                <w:rFonts w:eastAsia="Times New Roman" w:cs="Times New Roman"/>
                <w:sz w:val="28"/>
                <w:szCs w:val="28"/>
                <w:lang w:val="en-US" w:eastAsia="en-US"/>
              </w:rPr>
              <w:t>V</w:t>
            </w:r>
            <w:r>
              <w:rPr>
                <w:rFonts w:eastAsia="Times New Roman" w:cs="Times New Roman"/>
                <w:sz w:val="28"/>
                <w:szCs w:val="28"/>
                <w:lang w:eastAsia="en-US"/>
              </w:rPr>
              <w:t>ІІ скликання;</w:t>
            </w:r>
          </w:p>
        </w:tc>
      </w:tr>
      <w:tr w:rsidR="00F649FE" w:rsidRPr="00457DB7" w:rsidTr="00457DB7">
        <w:trPr>
          <w:trHeight w:val="714"/>
        </w:trPr>
        <w:tc>
          <w:tcPr>
            <w:tcW w:w="3643" w:type="dxa"/>
          </w:tcPr>
          <w:p w:rsidR="00F649FE" w:rsidRDefault="00F649FE" w:rsidP="0052403D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lastRenderedPageBreak/>
              <w:t xml:space="preserve">Сафтенко </w:t>
            </w:r>
          </w:p>
          <w:p w:rsidR="00F649FE" w:rsidRPr="00B55F56" w:rsidRDefault="00F649FE" w:rsidP="0052403D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Юлія Костянтинівна </w:t>
            </w:r>
          </w:p>
        </w:tc>
        <w:tc>
          <w:tcPr>
            <w:tcW w:w="295" w:type="dxa"/>
          </w:tcPr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>
              <w:rPr>
                <w:rFonts w:eastAsia="Times New Roman" w:cs="Times New Roman"/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6097" w:type="dxa"/>
          </w:tcPr>
          <w:p w:rsidR="00F649FE" w:rsidRDefault="00F649FE" w:rsidP="00F23A19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sz w:val="28"/>
                <w:szCs w:val="28"/>
                <w:lang w:val="ru-RU" w:eastAsia="en-US"/>
              </w:rPr>
              <w:t xml:space="preserve">депутат  Чернівецької  міської  ради </w:t>
            </w:r>
            <w:r>
              <w:rPr>
                <w:rFonts w:eastAsia="Times New Roman" w:cs="Times New Roman"/>
                <w:sz w:val="28"/>
                <w:szCs w:val="28"/>
                <w:lang w:val="ru-RU" w:eastAsia="en-US"/>
              </w:rPr>
              <w:br/>
            </w:r>
            <w:r>
              <w:rPr>
                <w:rFonts w:eastAsia="Times New Roman" w:cs="Times New Roman"/>
                <w:sz w:val="28"/>
                <w:szCs w:val="28"/>
                <w:lang w:val="en-US" w:eastAsia="en-US"/>
              </w:rPr>
              <w:t>V</w:t>
            </w:r>
            <w:r>
              <w:rPr>
                <w:rFonts w:eastAsia="Times New Roman" w:cs="Times New Roman"/>
                <w:sz w:val="28"/>
                <w:szCs w:val="28"/>
                <w:lang w:eastAsia="en-US"/>
              </w:rPr>
              <w:t>ІІ скликання;</w:t>
            </w:r>
          </w:p>
          <w:p w:rsidR="00F649FE" w:rsidRPr="00F23A19" w:rsidRDefault="00F649FE" w:rsidP="00F23A19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eastAsia="en-US"/>
              </w:rPr>
            </w:pPr>
          </w:p>
        </w:tc>
      </w:tr>
      <w:tr w:rsidR="00F649FE" w:rsidRPr="00457DB7" w:rsidTr="00457DB7">
        <w:trPr>
          <w:trHeight w:val="714"/>
        </w:trPr>
        <w:tc>
          <w:tcPr>
            <w:tcW w:w="3643" w:type="dxa"/>
          </w:tcPr>
          <w:p w:rsidR="00F649FE" w:rsidRDefault="00F649FE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Пушкова </w:t>
            </w:r>
          </w:p>
          <w:p w:rsidR="00F649FE" w:rsidRPr="00457DB7" w:rsidRDefault="00F649FE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Олена Дмитрівна</w:t>
            </w:r>
          </w:p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295" w:type="dxa"/>
          </w:tcPr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 w:rsidRPr="00457DB7">
              <w:rPr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6097" w:type="dxa"/>
          </w:tcPr>
          <w:p w:rsidR="00F649FE" w:rsidRPr="00457DB7" w:rsidRDefault="00F649FE">
            <w:pPr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457DB7">
              <w:rPr>
                <w:sz w:val="28"/>
                <w:szCs w:val="28"/>
                <w:lang w:val="ru-RU" w:eastAsia="en-US"/>
              </w:rPr>
              <w:t xml:space="preserve">начальник відділу </w:t>
            </w:r>
            <w:r>
              <w:rPr>
                <w:sz w:val="28"/>
                <w:szCs w:val="28"/>
                <w:lang w:val="ru-RU" w:eastAsia="en-US"/>
              </w:rPr>
              <w:t>охорони культурної спадщини</w:t>
            </w:r>
            <w:r w:rsidRPr="00457DB7">
              <w:rPr>
                <w:sz w:val="28"/>
                <w:szCs w:val="28"/>
                <w:lang w:val="ru-RU" w:eastAsia="en-US"/>
              </w:rPr>
              <w:t>;</w:t>
            </w:r>
          </w:p>
          <w:p w:rsidR="00F649FE" w:rsidRPr="00457DB7" w:rsidRDefault="00F649FE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</w:tc>
      </w:tr>
      <w:tr w:rsidR="00F649FE" w:rsidRPr="00457DB7" w:rsidTr="00E2467F">
        <w:trPr>
          <w:trHeight w:val="2838"/>
        </w:trPr>
        <w:tc>
          <w:tcPr>
            <w:tcW w:w="3643" w:type="dxa"/>
          </w:tcPr>
          <w:p w:rsidR="00F649FE" w:rsidRDefault="00F649FE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Сірман </w:t>
            </w:r>
          </w:p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Наталія Василівна</w:t>
            </w:r>
          </w:p>
          <w:p w:rsidR="00F649FE" w:rsidRPr="00457DB7" w:rsidRDefault="00F649FE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F649FE" w:rsidRDefault="00F649FE" w:rsidP="00556A97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Хілько </w:t>
            </w:r>
          </w:p>
          <w:p w:rsidR="00F649FE" w:rsidRPr="00556A97" w:rsidRDefault="00F649FE" w:rsidP="00556A97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Наталія Олексіївна</w:t>
            </w:r>
          </w:p>
        </w:tc>
        <w:tc>
          <w:tcPr>
            <w:tcW w:w="295" w:type="dxa"/>
          </w:tcPr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 w:rsidRPr="00457DB7">
              <w:rPr>
                <w:sz w:val="28"/>
                <w:szCs w:val="28"/>
                <w:lang w:val="ru-RU" w:eastAsia="en-US"/>
              </w:rPr>
              <w:t>-</w:t>
            </w:r>
          </w:p>
          <w:p w:rsidR="00F649FE" w:rsidRPr="00457DB7" w:rsidRDefault="00F649FE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F649FE" w:rsidRPr="00457DB7" w:rsidRDefault="00F649FE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F649FE" w:rsidRPr="00457DB7" w:rsidRDefault="00F649FE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  <w:r w:rsidRPr="00457DB7">
              <w:rPr>
                <w:sz w:val="28"/>
                <w:szCs w:val="28"/>
                <w:lang w:val="ru-RU" w:eastAsia="en-US"/>
              </w:rPr>
              <w:t>-</w:t>
            </w:r>
          </w:p>
          <w:p w:rsidR="00F649FE" w:rsidRPr="00457DB7" w:rsidRDefault="00F649FE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6097" w:type="dxa"/>
          </w:tcPr>
          <w:p w:rsidR="00F649FE" w:rsidRPr="00457DB7" w:rsidRDefault="00F649FE">
            <w:pPr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заступник начальника інспекції державного архітектурно-будівельного контролю</w:t>
            </w:r>
            <w:r w:rsidRPr="00457DB7">
              <w:rPr>
                <w:sz w:val="28"/>
                <w:szCs w:val="28"/>
                <w:lang w:val="ru-RU" w:eastAsia="en-US"/>
              </w:rPr>
              <w:t>;</w:t>
            </w:r>
          </w:p>
          <w:p w:rsidR="00F649FE" w:rsidRPr="00457DB7" w:rsidRDefault="00F649FE">
            <w:pPr>
              <w:spacing w:line="276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:rsidR="00F649FE" w:rsidRPr="00457DB7" w:rsidRDefault="00F649FE" w:rsidP="00556A97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заступник директора, начальник управління архітектури та будівництва департаменту містобудівного комплексу та земельних відносин, головний архітектор міста</w:t>
            </w:r>
            <w:r w:rsidRPr="00457DB7">
              <w:rPr>
                <w:sz w:val="28"/>
                <w:szCs w:val="28"/>
                <w:lang w:val="ru-RU" w:eastAsia="en-US"/>
              </w:rPr>
              <w:t>;</w:t>
            </w:r>
          </w:p>
        </w:tc>
      </w:tr>
      <w:tr w:rsidR="00F649FE" w:rsidRPr="00457DB7" w:rsidTr="00457DB7">
        <w:trPr>
          <w:trHeight w:val="714"/>
        </w:trPr>
        <w:tc>
          <w:tcPr>
            <w:tcW w:w="3643" w:type="dxa"/>
          </w:tcPr>
          <w:p w:rsidR="00F649FE" w:rsidRDefault="00F649FE">
            <w:pPr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 w:rsidRPr="00457DB7">
              <w:rPr>
                <w:b/>
                <w:bCs/>
                <w:sz w:val="28"/>
                <w:szCs w:val="28"/>
                <w:lang w:val="ru-RU" w:eastAsia="en-US"/>
              </w:rPr>
              <w:t xml:space="preserve">Стародуб  </w:t>
            </w:r>
          </w:p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  <w:lang w:val="ru-RU" w:eastAsia="en-US"/>
              </w:rPr>
            </w:pPr>
            <w:r w:rsidRPr="00457DB7">
              <w:rPr>
                <w:b/>
                <w:bCs/>
                <w:sz w:val="28"/>
                <w:szCs w:val="28"/>
                <w:lang w:val="ru-RU" w:eastAsia="en-US"/>
              </w:rPr>
              <w:t>Тетяна</w:t>
            </w: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r w:rsidRPr="00457DB7">
              <w:rPr>
                <w:b/>
                <w:bCs/>
                <w:sz w:val="28"/>
                <w:szCs w:val="28"/>
                <w:lang w:val="ru-RU" w:eastAsia="en-US"/>
              </w:rPr>
              <w:t>Бориславівна</w:t>
            </w:r>
          </w:p>
        </w:tc>
        <w:tc>
          <w:tcPr>
            <w:tcW w:w="295" w:type="dxa"/>
          </w:tcPr>
          <w:p w:rsidR="00F649FE" w:rsidRPr="00457DB7" w:rsidRDefault="00F649FE">
            <w:pPr>
              <w:spacing w:line="276" w:lineRule="auto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 w:rsidRPr="00457DB7">
              <w:rPr>
                <w:sz w:val="28"/>
                <w:szCs w:val="28"/>
                <w:lang w:val="ru-RU" w:eastAsia="en-US"/>
              </w:rPr>
              <w:t>-</w:t>
            </w:r>
          </w:p>
        </w:tc>
        <w:tc>
          <w:tcPr>
            <w:tcW w:w="6097" w:type="dxa"/>
          </w:tcPr>
          <w:p w:rsidR="00F649FE" w:rsidRPr="00457DB7" w:rsidRDefault="00F649FE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  <w:r w:rsidRPr="00457DB7">
              <w:rPr>
                <w:sz w:val="28"/>
                <w:szCs w:val="28"/>
                <w:lang w:val="ru-RU" w:eastAsia="en-US"/>
              </w:rPr>
              <w:t>начальник КП «Міське комунальне</w:t>
            </w:r>
            <w:r>
              <w:rPr>
                <w:sz w:val="28"/>
                <w:szCs w:val="28"/>
                <w:lang w:val="ru-RU" w:eastAsia="en-US"/>
              </w:rPr>
              <w:t xml:space="preserve"> бюро технічної інвентаризації».</w:t>
            </w:r>
          </w:p>
          <w:p w:rsidR="00F649FE" w:rsidRPr="00457DB7" w:rsidRDefault="00F649FE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val="ru-RU" w:eastAsia="en-US"/>
              </w:rPr>
            </w:pPr>
          </w:p>
        </w:tc>
      </w:tr>
    </w:tbl>
    <w:p w:rsidR="00F649FE" w:rsidRPr="001D0CE6" w:rsidRDefault="00F649FE" w:rsidP="00457DB7">
      <w:pPr>
        <w:pStyle w:val="a4"/>
        <w:spacing w:before="120"/>
        <w:ind w:left="703"/>
        <w:jc w:val="both"/>
        <w:rPr>
          <w:sz w:val="28"/>
          <w:szCs w:val="28"/>
        </w:rPr>
      </w:pPr>
    </w:p>
    <w:p w:rsidR="00F649FE" w:rsidRDefault="00F649FE" w:rsidP="00AB233A">
      <w:pPr>
        <w:pStyle w:val="a4"/>
        <w:numPr>
          <w:ilvl w:val="0"/>
          <w:numId w:val="2"/>
        </w:numPr>
        <w:spacing w:before="120"/>
        <w:ind w:left="0" w:firstLine="703"/>
        <w:jc w:val="both"/>
        <w:rPr>
          <w:sz w:val="28"/>
          <w:szCs w:val="28"/>
        </w:rPr>
      </w:pPr>
      <w:r w:rsidRPr="001D0CE6">
        <w:rPr>
          <w:sz w:val="28"/>
          <w:szCs w:val="28"/>
        </w:rPr>
        <w:t>Комісії</w:t>
      </w:r>
      <w:r>
        <w:rPr>
          <w:b/>
          <w:sz w:val="28"/>
          <w:szCs w:val="28"/>
        </w:rPr>
        <w:t xml:space="preserve">  </w:t>
      </w:r>
      <w:r w:rsidRPr="001D0CE6">
        <w:rPr>
          <w:sz w:val="28"/>
          <w:szCs w:val="28"/>
        </w:rPr>
        <w:t xml:space="preserve">в термін до </w:t>
      </w:r>
      <w:r>
        <w:rPr>
          <w:sz w:val="28"/>
          <w:szCs w:val="28"/>
        </w:rPr>
        <w:t>15.09.2020р. надати пропозиції щодо вирішення зазначеного питання.</w:t>
      </w:r>
    </w:p>
    <w:p w:rsidR="00F649FE" w:rsidRDefault="00F649FE" w:rsidP="00AB233A">
      <w:pPr>
        <w:pStyle w:val="a4"/>
        <w:spacing w:before="120"/>
        <w:ind w:left="703"/>
        <w:jc w:val="both"/>
        <w:rPr>
          <w:sz w:val="28"/>
          <w:szCs w:val="28"/>
        </w:rPr>
      </w:pPr>
    </w:p>
    <w:p w:rsidR="00F649FE" w:rsidRPr="00E2467F" w:rsidRDefault="00F649FE" w:rsidP="00E2467F">
      <w:pPr>
        <w:pStyle w:val="a4"/>
        <w:numPr>
          <w:ilvl w:val="0"/>
          <w:numId w:val="2"/>
        </w:numPr>
        <w:spacing w:before="120"/>
        <w:ind w:left="0" w:firstLine="709"/>
        <w:jc w:val="both"/>
        <w:rPr>
          <w:sz w:val="28"/>
          <w:szCs w:val="28"/>
        </w:rPr>
      </w:pPr>
      <w:r w:rsidRPr="00E2467F">
        <w:rPr>
          <w:sz w:val="28"/>
          <w:szCs w:val="28"/>
        </w:rPr>
        <w:t>Розпорядження підлягає оприлюдненню на офіційному вебпорталі</w:t>
      </w:r>
      <w:r w:rsidRPr="00E2467F">
        <w:rPr>
          <w:sz w:val="28"/>
          <w:szCs w:val="28"/>
        </w:rPr>
        <w:br/>
        <w:t>Чернівецької міської ради.</w:t>
      </w:r>
      <w:r w:rsidRPr="00E2467F">
        <w:rPr>
          <w:b/>
          <w:sz w:val="28"/>
          <w:szCs w:val="28"/>
        </w:rPr>
        <w:t xml:space="preserve"> </w:t>
      </w:r>
    </w:p>
    <w:p w:rsidR="00F649FE" w:rsidRDefault="00F649FE" w:rsidP="00AB233A">
      <w:pPr>
        <w:pStyle w:val="a4"/>
        <w:spacing w:before="120"/>
        <w:ind w:left="851"/>
        <w:jc w:val="both"/>
        <w:rPr>
          <w:sz w:val="28"/>
          <w:szCs w:val="28"/>
        </w:rPr>
      </w:pPr>
    </w:p>
    <w:p w:rsidR="00F649FE" w:rsidRDefault="00F649FE" w:rsidP="00AB233A">
      <w:pPr>
        <w:pStyle w:val="a4"/>
        <w:numPr>
          <w:ilvl w:val="0"/>
          <w:numId w:val="2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              Середюка В. Б.</w:t>
      </w:r>
    </w:p>
    <w:p w:rsidR="00F649FE" w:rsidRDefault="00F649FE" w:rsidP="00AB233A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F649FE" w:rsidRDefault="00F649FE" w:rsidP="00AB233A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F649FE" w:rsidRDefault="00F649FE" w:rsidP="00AB233A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В.Продан</w:t>
      </w:r>
    </w:p>
    <w:p w:rsidR="00F649FE" w:rsidRDefault="00F649FE" w:rsidP="00AB233A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F649FE" w:rsidRDefault="00F649FE" w:rsidP="00AB233A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F649FE" w:rsidRDefault="00F649FE" w:rsidP="00AB233A">
      <w:pPr>
        <w:pStyle w:val="a4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F649FE" w:rsidRDefault="00F649FE"/>
    <w:sectPr w:rsidR="00F649FE" w:rsidSect="00E2467F">
      <w:headerReference w:type="even" r:id="rId8"/>
      <w:headerReference w:type="default" r:id="rId9"/>
      <w:pgSz w:w="11906" w:h="16838"/>
      <w:pgMar w:top="1258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3A6" w:rsidRDefault="002503A6">
      <w:r>
        <w:separator/>
      </w:r>
    </w:p>
  </w:endnote>
  <w:endnote w:type="continuationSeparator" w:id="0">
    <w:p w:rsidR="002503A6" w:rsidRDefault="0025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3A6" w:rsidRDefault="002503A6">
      <w:r>
        <w:separator/>
      </w:r>
    </w:p>
  </w:footnote>
  <w:footnote w:type="continuationSeparator" w:id="0">
    <w:p w:rsidR="002503A6" w:rsidRDefault="00250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9FE" w:rsidRDefault="00F649FE" w:rsidP="005E1C84">
    <w:pPr>
      <w:pStyle w:val="aa"/>
      <w:framePr w:wrap="around" w:vAnchor="text" w:hAnchor="margin" w:xAlign="center" w:y="1"/>
      <w:rPr>
        <w:rStyle w:val="ac"/>
        <w:rFonts w:cs="Mangal"/>
      </w:rPr>
    </w:pPr>
    <w:r>
      <w:rPr>
        <w:rStyle w:val="ac"/>
        <w:rFonts w:cs="Mangal"/>
      </w:rPr>
      <w:fldChar w:fldCharType="begin"/>
    </w:r>
    <w:r>
      <w:rPr>
        <w:rStyle w:val="ac"/>
        <w:rFonts w:cs="Mangal"/>
      </w:rPr>
      <w:instrText xml:space="preserve">PAGE  </w:instrText>
    </w:r>
    <w:r>
      <w:rPr>
        <w:rStyle w:val="ac"/>
        <w:rFonts w:cs="Mangal"/>
      </w:rPr>
      <w:fldChar w:fldCharType="end"/>
    </w:r>
  </w:p>
  <w:p w:rsidR="00F649FE" w:rsidRDefault="00F649F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9FE" w:rsidRDefault="00F649FE" w:rsidP="005E1C84">
    <w:pPr>
      <w:pStyle w:val="aa"/>
      <w:framePr w:wrap="around" w:vAnchor="text" w:hAnchor="margin" w:xAlign="center" w:y="1"/>
      <w:rPr>
        <w:rStyle w:val="ac"/>
        <w:rFonts w:cs="Mangal"/>
      </w:rPr>
    </w:pPr>
    <w:r>
      <w:rPr>
        <w:rStyle w:val="ac"/>
        <w:rFonts w:cs="Mangal"/>
      </w:rPr>
      <w:fldChar w:fldCharType="begin"/>
    </w:r>
    <w:r>
      <w:rPr>
        <w:rStyle w:val="ac"/>
        <w:rFonts w:cs="Mangal"/>
      </w:rPr>
      <w:instrText xml:space="preserve">PAGE  </w:instrText>
    </w:r>
    <w:r>
      <w:rPr>
        <w:rStyle w:val="ac"/>
        <w:rFonts w:cs="Mangal"/>
      </w:rPr>
      <w:fldChar w:fldCharType="separate"/>
    </w:r>
    <w:r w:rsidR="000D0192">
      <w:rPr>
        <w:rStyle w:val="ac"/>
        <w:rFonts w:cs="Mangal"/>
        <w:noProof/>
      </w:rPr>
      <w:t>2</w:t>
    </w:r>
    <w:r>
      <w:rPr>
        <w:rStyle w:val="ac"/>
        <w:rFonts w:cs="Mangal"/>
      </w:rPr>
      <w:fldChar w:fldCharType="end"/>
    </w:r>
  </w:p>
  <w:p w:rsidR="00F649FE" w:rsidRDefault="00F649F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00E1B26"/>
    <w:multiLevelType w:val="multilevel"/>
    <w:tmpl w:val="27C8B13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3A"/>
    <w:rsid w:val="000C16BF"/>
    <w:rsid w:val="000D0192"/>
    <w:rsid w:val="000F2F8B"/>
    <w:rsid w:val="00102DEF"/>
    <w:rsid w:val="00114380"/>
    <w:rsid w:val="001C191A"/>
    <w:rsid w:val="001D0CE6"/>
    <w:rsid w:val="002503A6"/>
    <w:rsid w:val="00267DDB"/>
    <w:rsid w:val="003021C1"/>
    <w:rsid w:val="0038581B"/>
    <w:rsid w:val="00387F23"/>
    <w:rsid w:val="003C1A53"/>
    <w:rsid w:val="00457DB7"/>
    <w:rsid w:val="004907E7"/>
    <w:rsid w:val="004F0958"/>
    <w:rsid w:val="004F0F5E"/>
    <w:rsid w:val="005131E9"/>
    <w:rsid w:val="0052403D"/>
    <w:rsid w:val="00556A97"/>
    <w:rsid w:val="005777FB"/>
    <w:rsid w:val="005E1C84"/>
    <w:rsid w:val="00607C85"/>
    <w:rsid w:val="006E36EA"/>
    <w:rsid w:val="00726D56"/>
    <w:rsid w:val="00760B69"/>
    <w:rsid w:val="007B7395"/>
    <w:rsid w:val="007D0CCD"/>
    <w:rsid w:val="008265FB"/>
    <w:rsid w:val="00841F26"/>
    <w:rsid w:val="00845F91"/>
    <w:rsid w:val="008B7ADD"/>
    <w:rsid w:val="009A6759"/>
    <w:rsid w:val="009B5C13"/>
    <w:rsid w:val="00A1732B"/>
    <w:rsid w:val="00AB233A"/>
    <w:rsid w:val="00AC2A70"/>
    <w:rsid w:val="00AF1001"/>
    <w:rsid w:val="00AF5D48"/>
    <w:rsid w:val="00B450A9"/>
    <w:rsid w:val="00B55F56"/>
    <w:rsid w:val="00B7661D"/>
    <w:rsid w:val="00CE472E"/>
    <w:rsid w:val="00CF7C50"/>
    <w:rsid w:val="00D72F0A"/>
    <w:rsid w:val="00DB27BE"/>
    <w:rsid w:val="00E04B41"/>
    <w:rsid w:val="00E04BE2"/>
    <w:rsid w:val="00E2467F"/>
    <w:rsid w:val="00E34938"/>
    <w:rsid w:val="00E50147"/>
    <w:rsid w:val="00E72334"/>
    <w:rsid w:val="00E86CBA"/>
    <w:rsid w:val="00EA0875"/>
    <w:rsid w:val="00ED4FE2"/>
    <w:rsid w:val="00F232BF"/>
    <w:rsid w:val="00F23A19"/>
    <w:rsid w:val="00F27BC4"/>
    <w:rsid w:val="00F56639"/>
    <w:rsid w:val="00F649FE"/>
    <w:rsid w:val="00FA4071"/>
    <w:rsid w:val="00FA6CD8"/>
    <w:rsid w:val="00FC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81C74F2-68F2-45B2-A0D5-91B154B2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33A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AB233A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AB233A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No Spacing"/>
    <w:uiPriority w:val="99"/>
    <w:qFormat/>
    <w:rsid w:val="00AB233A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val="uk-UA" w:eastAsia="hi-IN" w:bidi="hi-IN"/>
    </w:rPr>
  </w:style>
  <w:style w:type="paragraph" w:styleId="a4">
    <w:name w:val="List Paragraph"/>
    <w:basedOn w:val="a"/>
    <w:uiPriority w:val="99"/>
    <w:qFormat/>
    <w:rsid w:val="00AB233A"/>
    <w:pPr>
      <w:ind w:left="720"/>
      <w:contextualSpacing/>
    </w:pPr>
    <w:rPr>
      <w:szCs w:val="21"/>
    </w:rPr>
  </w:style>
  <w:style w:type="table" w:styleId="a5">
    <w:name w:val="Table Grid"/>
    <w:basedOn w:val="a1"/>
    <w:uiPriority w:val="99"/>
    <w:rsid w:val="00AB233A"/>
    <w:rPr>
      <w:rFonts w:ascii="Times New Roman" w:eastAsia="Times New Roman" w:hAnsi="Times New Roman"/>
      <w:sz w:val="20"/>
      <w:szCs w:val="20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 w:cs="Times New Roman"/>
      </w:rPr>
    </w:tblStylePr>
    <w:tblStylePr w:type="band2Horz">
      <w:rPr>
        <w:rFonts w:ascii="Times New Roman" w:hAnsi="Times New Roman" w:cs="Times New Roman"/>
      </w:rPr>
    </w:tblStylePr>
  </w:style>
  <w:style w:type="paragraph" w:styleId="a6">
    <w:name w:val="Body Text"/>
    <w:basedOn w:val="a"/>
    <w:link w:val="a7"/>
    <w:uiPriority w:val="99"/>
    <w:rsid w:val="00AB233A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AB233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AB233A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B233A"/>
    <w:rPr>
      <w:rFonts w:ascii="Tahoma" w:eastAsia="SimSun" w:hAnsi="Tahoma" w:cs="Mangal"/>
      <w:kern w:val="2"/>
      <w:sz w:val="14"/>
      <w:szCs w:val="14"/>
      <w:lang w:eastAsia="hi-IN" w:bidi="hi-IN"/>
    </w:rPr>
  </w:style>
  <w:style w:type="paragraph" w:styleId="aa">
    <w:name w:val="header"/>
    <w:basedOn w:val="a"/>
    <w:link w:val="ab"/>
    <w:uiPriority w:val="99"/>
    <w:rsid w:val="00E246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67DDB"/>
    <w:rPr>
      <w:rFonts w:ascii="Times New Roman" w:eastAsia="SimSun" w:hAnsi="Times New Roman" w:cs="Mangal"/>
      <w:kern w:val="2"/>
      <w:sz w:val="21"/>
      <w:szCs w:val="21"/>
      <w:lang w:val="uk-UA" w:eastAsia="hi-IN" w:bidi="hi-IN"/>
    </w:rPr>
  </w:style>
  <w:style w:type="character" w:styleId="ac">
    <w:name w:val="page number"/>
    <w:basedOn w:val="a0"/>
    <w:uiPriority w:val="99"/>
    <w:rsid w:val="00E2467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2020-08-07T12:02:00Z</cp:lastPrinted>
  <dcterms:created xsi:type="dcterms:W3CDTF">2020-08-12T12:27:00Z</dcterms:created>
  <dcterms:modified xsi:type="dcterms:W3CDTF">2020-08-12T12:27:00Z</dcterms:modified>
</cp:coreProperties>
</file>