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F921F7" w:rsidP="00CD101B">
      <w:pPr>
        <w:jc w:val="center"/>
        <w:rPr>
          <w:lang w:val="uk-UA"/>
        </w:rPr>
      </w:pPr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B73EDF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05.08.2020</w:t>
      </w:r>
      <w:r w:rsidR="00CD101B" w:rsidRPr="00131FF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277-р</w:t>
      </w:r>
      <w:r w:rsidR="003746D6">
        <w:rPr>
          <w:sz w:val="28"/>
          <w:szCs w:val="28"/>
          <w:lang w:val="uk-UA"/>
        </w:rPr>
        <w:t xml:space="preserve">       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9F172B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3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7F5A8A">
        <w:rPr>
          <w:b/>
          <w:sz w:val="28"/>
          <w:szCs w:val="28"/>
          <w:lang w:val="uk-UA"/>
        </w:rPr>
        <w:t>24</w:t>
      </w:r>
      <w:r w:rsidRPr="00626759">
        <w:rPr>
          <w:b/>
          <w:sz w:val="28"/>
          <w:szCs w:val="28"/>
          <w:lang w:val="uk-UA"/>
        </w:rPr>
        <w:t>.</w:t>
      </w:r>
      <w:r w:rsidR="007F5A8A">
        <w:rPr>
          <w:b/>
          <w:sz w:val="28"/>
          <w:szCs w:val="28"/>
          <w:lang w:val="uk-UA"/>
        </w:rPr>
        <w:t>07.2020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7F5A8A">
        <w:rPr>
          <w:b/>
          <w:sz w:val="28"/>
          <w:szCs w:val="28"/>
          <w:lang w:val="uk-UA"/>
        </w:rPr>
        <w:t>6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bookmarkEnd w:id="0"/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3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7F5A8A">
        <w:rPr>
          <w:sz w:val="28"/>
          <w:lang w:val="uk-UA" w:eastAsia="uk-UA"/>
        </w:rPr>
        <w:t>50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 xml:space="preserve"> 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7F5A8A">
        <w:rPr>
          <w:bCs/>
          <w:color w:val="000000"/>
          <w:sz w:val="28"/>
          <w:szCs w:val="28"/>
          <w:lang w:val="uk-UA" w:eastAsia="uk-UA"/>
        </w:rPr>
        <w:t>24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7F5A8A">
        <w:rPr>
          <w:bCs/>
          <w:color w:val="000000"/>
          <w:sz w:val="28"/>
          <w:szCs w:val="28"/>
          <w:lang w:val="uk-UA" w:eastAsia="uk-UA"/>
        </w:rPr>
        <w:t>07.2020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7F5A8A">
        <w:rPr>
          <w:bCs/>
          <w:color w:val="000000"/>
          <w:sz w:val="28"/>
          <w:szCs w:val="28"/>
          <w:lang w:val="uk-UA" w:eastAsia="uk-UA"/>
        </w:rPr>
        <w:t>6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111BFD">
        <w:rPr>
          <w:bCs/>
          <w:color w:val="000000"/>
          <w:sz w:val="28"/>
          <w:szCs w:val="28"/>
          <w:lang w:val="uk-UA" w:eastAsia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>Відділ інформації та зв’язк</w:t>
      </w:r>
      <w:r w:rsidR="007F5A8A">
        <w:rPr>
          <w:sz w:val="28"/>
          <w:szCs w:val="28"/>
          <w:lang w:val="uk-UA"/>
        </w:rPr>
        <w:t xml:space="preserve">ів з громадськістю міської ради                      </w:t>
      </w:r>
      <w:r w:rsidR="00DE1B15" w:rsidRPr="00DE1B15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7F5A8A">
        <w:rPr>
          <w:sz w:val="28"/>
          <w:szCs w:val="28"/>
          <w:lang w:val="uk-UA"/>
        </w:rPr>
        <w:t>департамент</w:t>
      </w:r>
      <w:r w:rsidR="00561902" w:rsidRPr="005B126E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 w:rsidR="007F5A8A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7F5A8A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  <w:t xml:space="preserve">     </w:t>
      </w:r>
      <w:r w:rsidR="00CE0C05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В.Продан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5D47EC">
        <w:rPr>
          <w:sz w:val="24"/>
          <w:szCs w:val="24"/>
          <w:lang w:val="uk-UA"/>
        </w:rPr>
        <w:tab/>
      </w:r>
      <w:r w:rsidR="005B126E" w:rsidRPr="004249F1">
        <w:rPr>
          <w:sz w:val="28"/>
          <w:szCs w:val="28"/>
          <w:lang w:val="uk-UA"/>
        </w:rPr>
        <w:t>ЗАТВЕРДЖЕНО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5B126E" w:rsidRPr="004249F1">
        <w:rPr>
          <w:sz w:val="28"/>
          <w:szCs w:val="28"/>
          <w:lang w:val="uk-UA"/>
        </w:rPr>
        <w:t xml:space="preserve">Розпорядження  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CD101B" w:rsidRPr="004249F1">
        <w:rPr>
          <w:sz w:val="28"/>
          <w:szCs w:val="28"/>
          <w:lang w:val="uk-UA"/>
        </w:rPr>
        <w:t>міського голови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8462F0">
        <w:rPr>
          <w:sz w:val="28"/>
          <w:szCs w:val="28"/>
          <w:lang w:val="uk-UA"/>
        </w:rPr>
        <w:t>05.08.2020</w:t>
      </w:r>
      <w:r w:rsidR="00CD101B" w:rsidRPr="004249F1">
        <w:rPr>
          <w:sz w:val="28"/>
          <w:szCs w:val="28"/>
          <w:lang w:val="uk-UA"/>
        </w:rPr>
        <w:t>№</w:t>
      </w:r>
      <w:r w:rsidRPr="004249F1">
        <w:rPr>
          <w:sz w:val="28"/>
          <w:szCs w:val="28"/>
          <w:lang w:val="uk-UA"/>
        </w:rPr>
        <w:t xml:space="preserve"> </w:t>
      </w:r>
      <w:r w:rsidR="008462F0">
        <w:rPr>
          <w:sz w:val="28"/>
          <w:szCs w:val="28"/>
          <w:lang w:val="uk-UA"/>
        </w:rPr>
        <w:t>277-р</w:t>
      </w:r>
    </w:p>
    <w:p w:rsidR="00E566F9" w:rsidRDefault="00CD101B" w:rsidP="00C50AFC">
      <w:pPr>
        <w:pStyle w:val="a5"/>
        <w:rPr>
          <w:b w:val="0"/>
          <w:sz w:val="28"/>
          <w:szCs w:val="28"/>
        </w:rPr>
      </w:pPr>
      <w:r w:rsidRPr="005D47EC">
        <w:rPr>
          <w:b w:val="0"/>
          <w:sz w:val="28"/>
          <w:szCs w:val="28"/>
        </w:rPr>
        <w:t xml:space="preserve"> </w:t>
      </w:r>
    </w:p>
    <w:p w:rsidR="00CC5E8F" w:rsidRDefault="00CC5E8F" w:rsidP="00C50AFC">
      <w:pPr>
        <w:pStyle w:val="a5"/>
        <w:rPr>
          <w:b w:val="0"/>
          <w:sz w:val="28"/>
          <w:szCs w:val="28"/>
        </w:rPr>
      </w:pPr>
    </w:p>
    <w:p w:rsidR="00C50AFC" w:rsidRPr="00E566F9" w:rsidRDefault="00E566F9" w:rsidP="00C50AFC">
      <w:pPr>
        <w:pStyle w:val="a5"/>
        <w:rPr>
          <w:sz w:val="28"/>
          <w:szCs w:val="28"/>
        </w:rPr>
      </w:pPr>
      <w:r w:rsidRPr="00E566F9">
        <w:rPr>
          <w:sz w:val="28"/>
          <w:szCs w:val="28"/>
        </w:rPr>
        <w:t>Протокол № 6</w:t>
      </w:r>
    </w:p>
    <w:p w:rsidR="00C50AFC" w:rsidRPr="00C50AFC" w:rsidRDefault="00C50AFC" w:rsidP="00C50AFC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C50AFC" w:rsidRPr="00C50AFC" w:rsidRDefault="00C50AFC" w:rsidP="00C50AFC">
      <w:pPr>
        <w:jc w:val="center"/>
        <w:rPr>
          <w:sz w:val="28"/>
          <w:szCs w:val="28"/>
          <w:lang w:val="uk-UA"/>
        </w:rPr>
      </w:pPr>
      <w:r w:rsidRPr="00C50AFC">
        <w:rPr>
          <w:sz w:val="28"/>
          <w:szCs w:val="28"/>
          <w:lang w:val="uk-UA"/>
        </w:rPr>
        <w:t>дорожнього руху в м. Чернівцях</w:t>
      </w:r>
    </w:p>
    <w:p w:rsidR="00D43981" w:rsidRDefault="00D43981" w:rsidP="00C50AFC">
      <w:pPr>
        <w:rPr>
          <w:sz w:val="28"/>
          <w:szCs w:val="28"/>
          <w:lang w:val="uk-UA"/>
        </w:rPr>
      </w:pPr>
    </w:p>
    <w:p w:rsidR="00C50AFC" w:rsidRPr="00C50AFC" w:rsidRDefault="00E6707E" w:rsidP="00C50AF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24.07</w:t>
      </w:r>
      <w:r w:rsidR="00C50AFC" w:rsidRPr="00C50AF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="00C50AFC" w:rsidRPr="00C50AFC">
        <w:rPr>
          <w:sz w:val="28"/>
          <w:szCs w:val="28"/>
          <w:lang w:val="uk-UA"/>
        </w:rPr>
        <w:t xml:space="preserve"> року</w:t>
      </w:r>
      <w:r w:rsidR="00C50AFC" w:rsidRPr="00C50AFC">
        <w:rPr>
          <w:sz w:val="28"/>
          <w:szCs w:val="28"/>
          <w:lang w:val="uk-UA"/>
        </w:rPr>
        <w:tab/>
      </w:r>
      <w:r w:rsidR="00C50AFC" w:rsidRPr="00C50AFC">
        <w:rPr>
          <w:sz w:val="28"/>
          <w:szCs w:val="28"/>
          <w:lang w:val="uk-UA"/>
        </w:rPr>
        <w:tab/>
      </w:r>
      <w:r w:rsidR="00C50AFC" w:rsidRPr="00C50AFC">
        <w:rPr>
          <w:sz w:val="28"/>
          <w:szCs w:val="28"/>
          <w:lang w:val="uk-UA"/>
        </w:rPr>
        <w:tab/>
      </w:r>
      <w:r w:rsidR="00C50AFC" w:rsidRPr="00C50AFC">
        <w:rPr>
          <w:sz w:val="28"/>
          <w:szCs w:val="28"/>
          <w:lang w:val="uk-UA"/>
        </w:rPr>
        <w:tab/>
      </w:r>
      <w:r w:rsidR="00C50AFC" w:rsidRPr="00C50AFC">
        <w:rPr>
          <w:sz w:val="28"/>
          <w:szCs w:val="28"/>
          <w:lang w:val="uk-UA"/>
        </w:rPr>
        <w:tab/>
      </w:r>
      <w:r w:rsidR="00C50AFC" w:rsidRPr="00C50AFC">
        <w:rPr>
          <w:sz w:val="28"/>
          <w:szCs w:val="28"/>
          <w:lang w:val="uk-UA"/>
        </w:rPr>
        <w:tab/>
      </w:r>
      <w:r w:rsidR="00C50AFC" w:rsidRPr="00C50AFC">
        <w:rPr>
          <w:sz w:val="28"/>
          <w:szCs w:val="28"/>
          <w:lang w:val="uk-UA"/>
        </w:rPr>
        <w:tab/>
      </w:r>
      <w:r w:rsidR="00C50AFC" w:rsidRPr="00C50AFC">
        <w:rPr>
          <w:sz w:val="28"/>
          <w:szCs w:val="28"/>
          <w:lang w:val="uk-UA"/>
        </w:rPr>
        <w:tab/>
      </w:r>
      <w:r w:rsidR="00C50AFC" w:rsidRPr="00C50AFC">
        <w:rPr>
          <w:sz w:val="28"/>
          <w:szCs w:val="28"/>
          <w:lang w:val="uk-UA"/>
        </w:rPr>
        <w:tab/>
        <w:t xml:space="preserve">  м.Чернівці</w:t>
      </w:r>
    </w:p>
    <w:p w:rsidR="00C50AFC" w:rsidRPr="005D47EC" w:rsidRDefault="00C50AFC" w:rsidP="00C50AFC">
      <w:pPr>
        <w:pStyle w:val="a5"/>
        <w:rPr>
          <w:b w:val="0"/>
          <w:sz w:val="20"/>
        </w:rPr>
      </w:pPr>
    </w:p>
    <w:p w:rsidR="00C50AFC" w:rsidRDefault="00C50AFC" w:rsidP="007A4A91">
      <w:pPr>
        <w:ind w:firstLine="708"/>
        <w:jc w:val="both"/>
        <w:rPr>
          <w:sz w:val="28"/>
          <w:szCs w:val="28"/>
          <w:lang w:val="uk-UA"/>
        </w:rPr>
      </w:pPr>
      <w:r w:rsidRPr="00422352">
        <w:rPr>
          <w:sz w:val="28"/>
          <w:szCs w:val="28"/>
          <w:u w:val="single"/>
          <w:lang w:val="uk-UA"/>
        </w:rPr>
        <w:t>Присутні</w:t>
      </w:r>
      <w:r w:rsidRPr="00C50AFC">
        <w:rPr>
          <w:sz w:val="28"/>
          <w:szCs w:val="28"/>
          <w:lang w:val="uk-UA"/>
        </w:rPr>
        <w:t xml:space="preserve">: </w:t>
      </w:r>
      <w:r w:rsidR="00E6707E" w:rsidRPr="00C50AFC">
        <w:rPr>
          <w:sz w:val="28"/>
          <w:szCs w:val="28"/>
          <w:lang w:val="uk-UA"/>
        </w:rPr>
        <w:t xml:space="preserve">Бешлей В.В., </w:t>
      </w:r>
      <w:r w:rsidRPr="00C50AFC">
        <w:rPr>
          <w:sz w:val="28"/>
          <w:szCs w:val="28"/>
          <w:lang w:val="uk-UA"/>
        </w:rPr>
        <w:t xml:space="preserve">Пилип’як О.С., </w:t>
      </w:r>
      <w:r w:rsidR="00E6707E" w:rsidRPr="00C50AFC">
        <w:rPr>
          <w:sz w:val="28"/>
          <w:szCs w:val="28"/>
          <w:lang w:val="uk-UA"/>
        </w:rPr>
        <w:t xml:space="preserve">Бобирь А.М., Бочкун О.В., </w:t>
      </w:r>
      <w:r w:rsidRPr="00C50AFC">
        <w:rPr>
          <w:sz w:val="28"/>
          <w:szCs w:val="28"/>
          <w:lang w:val="uk-UA"/>
        </w:rPr>
        <w:t xml:space="preserve">Куценко Ф.І., Іващук С.Т., Кожуленко І.В., Мельничук І.Г., </w:t>
      </w:r>
      <w:r w:rsidR="000E0C6B">
        <w:rPr>
          <w:sz w:val="28"/>
          <w:szCs w:val="28"/>
          <w:lang w:val="uk-UA"/>
        </w:rPr>
        <w:t>Проданюк М.В.</w:t>
      </w:r>
      <w:r w:rsidR="00E6707E">
        <w:rPr>
          <w:sz w:val="28"/>
          <w:szCs w:val="28"/>
          <w:lang w:val="uk-UA"/>
        </w:rPr>
        <w:t>,</w:t>
      </w:r>
      <w:r w:rsidR="00E6707E" w:rsidRPr="00C50AFC">
        <w:rPr>
          <w:sz w:val="28"/>
          <w:szCs w:val="28"/>
          <w:lang w:val="uk-UA"/>
        </w:rPr>
        <w:t xml:space="preserve">  </w:t>
      </w:r>
      <w:r w:rsidRPr="00C50AFC">
        <w:rPr>
          <w:sz w:val="28"/>
          <w:szCs w:val="28"/>
          <w:lang w:val="uk-UA"/>
        </w:rPr>
        <w:t>Смандич В.С., Шалєєв А.В., Шутак О.І..</w:t>
      </w:r>
      <w:r w:rsidR="00E6707E">
        <w:rPr>
          <w:sz w:val="28"/>
          <w:szCs w:val="28"/>
          <w:lang w:val="uk-UA"/>
        </w:rPr>
        <w:t xml:space="preserve">, </w:t>
      </w:r>
      <w:r w:rsidR="00EF65A8">
        <w:rPr>
          <w:sz w:val="28"/>
          <w:szCs w:val="28"/>
          <w:lang w:val="uk-UA"/>
        </w:rPr>
        <w:t xml:space="preserve">Романов К.Є., </w:t>
      </w:r>
      <w:r w:rsidR="00E6707E">
        <w:rPr>
          <w:sz w:val="28"/>
          <w:szCs w:val="28"/>
          <w:lang w:val="uk-UA"/>
        </w:rPr>
        <w:t>Мартинюк В.М.</w:t>
      </w:r>
      <w:r w:rsidR="000817C1">
        <w:rPr>
          <w:sz w:val="28"/>
          <w:szCs w:val="28"/>
          <w:lang w:val="uk-UA"/>
        </w:rPr>
        <w:t>,</w:t>
      </w:r>
      <w:r w:rsidR="000817C1" w:rsidRPr="000817C1">
        <w:rPr>
          <w:sz w:val="28"/>
          <w:szCs w:val="28"/>
          <w:lang w:val="uk-UA"/>
        </w:rPr>
        <w:t xml:space="preserve"> </w:t>
      </w:r>
      <w:r w:rsidR="00111BFD">
        <w:rPr>
          <w:sz w:val="28"/>
          <w:szCs w:val="28"/>
          <w:lang w:val="uk-UA"/>
        </w:rPr>
        <w:t>Найдиш В.М.</w:t>
      </w:r>
      <w:r w:rsidR="000817C1">
        <w:rPr>
          <w:sz w:val="28"/>
          <w:szCs w:val="28"/>
          <w:lang w:val="uk-UA"/>
        </w:rPr>
        <w:t xml:space="preserve">, </w:t>
      </w:r>
      <w:r w:rsidR="00111BFD">
        <w:rPr>
          <w:sz w:val="28"/>
          <w:szCs w:val="28"/>
          <w:lang w:val="uk-UA"/>
        </w:rPr>
        <w:t xml:space="preserve">   </w:t>
      </w:r>
      <w:r w:rsidR="000817C1">
        <w:rPr>
          <w:sz w:val="28"/>
          <w:szCs w:val="28"/>
          <w:lang w:val="uk-UA"/>
        </w:rPr>
        <w:t xml:space="preserve"> Білик Р.Р.</w:t>
      </w:r>
    </w:p>
    <w:p w:rsidR="00C50AFC" w:rsidRDefault="000817C1" w:rsidP="00111BFD">
      <w:pPr>
        <w:pStyle w:val="a5"/>
        <w:ind w:firstLine="708"/>
        <w:jc w:val="both"/>
        <w:rPr>
          <w:b w:val="0"/>
          <w:sz w:val="28"/>
          <w:szCs w:val="28"/>
        </w:rPr>
      </w:pPr>
      <w:r w:rsidRPr="00422352">
        <w:rPr>
          <w:b w:val="0"/>
          <w:sz w:val="28"/>
          <w:szCs w:val="28"/>
          <w:u w:val="single"/>
        </w:rPr>
        <w:t>Запрошені:</w:t>
      </w:r>
      <w:r>
        <w:rPr>
          <w:b w:val="0"/>
          <w:sz w:val="28"/>
          <w:szCs w:val="28"/>
        </w:rPr>
        <w:t xml:space="preserve"> г</w:t>
      </w:r>
      <w:r w:rsidR="00D206BA">
        <w:rPr>
          <w:b w:val="0"/>
          <w:sz w:val="28"/>
          <w:szCs w:val="28"/>
        </w:rPr>
        <w:t>р. С.Козак з мешканцями</w:t>
      </w:r>
      <w:r w:rsidR="007A4A91" w:rsidRPr="007A4A91">
        <w:rPr>
          <w:b w:val="0"/>
          <w:sz w:val="28"/>
          <w:szCs w:val="28"/>
        </w:rPr>
        <w:t xml:space="preserve"> вул.Чернишевського</w:t>
      </w:r>
      <w:r w:rsidR="007A4A91">
        <w:rPr>
          <w:b w:val="0"/>
          <w:sz w:val="28"/>
          <w:szCs w:val="28"/>
        </w:rPr>
        <w:t xml:space="preserve"> та</w:t>
      </w:r>
      <w:r w:rsidR="00D206BA">
        <w:rPr>
          <w:b w:val="0"/>
          <w:sz w:val="28"/>
          <w:szCs w:val="28"/>
        </w:rPr>
        <w:t xml:space="preserve"> представники фірм виробників бе</w:t>
      </w:r>
      <w:r w:rsidR="007A4A91">
        <w:rPr>
          <w:b w:val="0"/>
          <w:sz w:val="28"/>
          <w:szCs w:val="28"/>
        </w:rPr>
        <w:t>тону.</w:t>
      </w:r>
    </w:p>
    <w:p w:rsidR="00111BFD" w:rsidRPr="007A4A91" w:rsidRDefault="00111BFD" w:rsidP="00111BFD">
      <w:pPr>
        <w:pStyle w:val="a5"/>
        <w:ind w:firstLine="708"/>
        <w:jc w:val="both"/>
        <w:rPr>
          <w:b w:val="0"/>
          <w:sz w:val="28"/>
          <w:szCs w:val="28"/>
        </w:rPr>
      </w:pPr>
    </w:p>
    <w:p w:rsidR="00D43981" w:rsidRDefault="00C50AFC" w:rsidP="00C50AFC">
      <w:pPr>
        <w:ind w:left="851"/>
        <w:jc w:val="center"/>
        <w:rPr>
          <w:b/>
          <w:sz w:val="28"/>
          <w:szCs w:val="28"/>
          <w:lang w:val="uk-UA"/>
        </w:rPr>
      </w:pPr>
      <w:r w:rsidRPr="00E566F9">
        <w:rPr>
          <w:b/>
          <w:sz w:val="28"/>
          <w:szCs w:val="28"/>
          <w:lang w:val="uk-UA"/>
        </w:rPr>
        <w:t xml:space="preserve">Порядок денний  </w:t>
      </w:r>
    </w:p>
    <w:p w:rsidR="00C50AFC" w:rsidRPr="00E566F9" w:rsidRDefault="00C50AFC" w:rsidP="00C50AFC">
      <w:pPr>
        <w:ind w:left="851"/>
        <w:jc w:val="center"/>
        <w:rPr>
          <w:b/>
          <w:sz w:val="28"/>
          <w:szCs w:val="28"/>
          <w:lang w:val="uk-UA"/>
        </w:rPr>
      </w:pPr>
      <w:r w:rsidRPr="00E566F9">
        <w:rPr>
          <w:b/>
          <w:sz w:val="28"/>
          <w:szCs w:val="28"/>
          <w:lang w:val="uk-UA"/>
        </w:rPr>
        <w:t xml:space="preserve">   </w:t>
      </w:r>
    </w:p>
    <w:p w:rsidR="00412DE9" w:rsidRPr="00C47628" w:rsidRDefault="00412DE9" w:rsidP="00412D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C47628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 xml:space="preserve">повторний </w:t>
      </w:r>
      <w:r w:rsidRPr="00C47628">
        <w:rPr>
          <w:sz w:val="28"/>
          <w:szCs w:val="28"/>
          <w:lang w:val="uk-UA"/>
        </w:rPr>
        <w:t>розгляд питання щодо проїзд</w:t>
      </w:r>
      <w:r>
        <w:rPr>
          <w:sz w:val="28"/>
          <w:szCs w:val="28"/>
          <w:lang w:val="uk-UA"/>
        </w:rPr>
        <w:t>у бетоновозів на мікрорайон «Рош</w:t>
      </w:r>
      <w:r w:rsidRPr="00C47628">
        <w:rPr>
          <w:sz w:val="28"/>
          <w:szCs w:val="28"/>
          <w:lang w:val="uk-UA"/>
        </w:rPr>
        <w:t>а» по вулицях Ю.Гагаріна, М.Чернишевського, О.</w:t>
      </w:r>
      <w:r w:rsidR="007A4A91">
        <w:rPr>
          <w:sz w:val="28"/>
          <w:szCs w:val="28"/>
          <w:lang w:val="uk-UA"/>
        </w:rPr>
        <w:t>Маковея, П.Нахімова, Стрийській</w:t>
      </w:r>
      <w:r w:rsidR="00D010B9">
        <w:rPr>
          <w:sz w:val="28"/>
          <w:szCs w:val="28"/>
          <w:lang w:val="uk-UA"/>
        </w:rPr>
        <w:t>.</w:t>
      </w:r>
    </w:p>
    <w:p w:rsidR="00F95578" w:rsidRPr="00B932C5" w:rsidRDefault="00412DE9" w:rsidP="00AE1076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C50AFC">
        <w:rPr>
          <w:sz w:val="28"/>
          <w:szCs w:val="28"/>
          <w:lang w:val="uk-UA"/>
        </w:rPr>
        <w:t xml:space="preserve">вирішено  зняти дане питання на довивчення за участю </w:t>
      </w:r>
      <w:r w:rsidRPr="00C50AFC">
        <w:rPr>
          <w:color w:val="000000"/>
          <w:sz w:val="28"/>
          <w:szCs w:val="28"/>
          <w:lang w:val="uk-UA"/>
        </w:rPr>
        <w:t>департаменту</w:t>
      </w:r>
      <w:r w:rsidR="00AE1076">
        <w:rPr>
          <w:color w:val="000000"/>
          <w:sz w:val="28"/>
          <w:szCs w:val="28"/>
          <w:lang w:val="uk-UA"/>
        </w:rPr>
        <w:t xml:space="preserve"> житлово-комунального господарства, </w:t>
      </w:r>
      <w:r w:rsidR="00EA6E5E">
        <w:rPr>
          <w:sz w:val="28"/>
          <w:szCs w:val="28"/>
          <w:lang w:val="uk-UA"/>
        </w:rPr>
        <w:t>у</w:t>
      </w:r>
      <w:r w:rsidR="00EA6E5E" w:rsidRPr="005D74FA">
        <w:rPr>
          <w:sz w:val="28"/>
          <w:szCs w:val="28"/>
        </w:rPr>
        <w:t>правління патрульної поліції</w:t>
      </w:r>
      <w:r w:rsidR="00EA6E5E">
        <w:rPr>
          <w:sz w:val="28"/>
          <w:szCs w:val="28"/>
          <w:lang w:val="uk-UA"/>
        </w:rPr>
        <w:t xml:space="preserve"> </w:t>
      </w:r>
      <w:r w:rsidR="00EA6E5E" w:rsidRPr="005D74FA">
        <w:rPr>
          <w:sz w:val="28"/>
          <w:szCs w:val="28"/>
        </w:rPr>
        <w:t>в Чернівецькій області</w:t>
      </w:r>
      <w:r w:rsidR="00EA6E5E">
        <w:rPr>
          <w:sz w:val="28"/>
          <w:szCs w:val="28"/>
          <w:lang w:val="uk-UA"/>
        </w:rPr>
        <w:t>,</w:t>
      </w:r>
      <w:r w:rsidR="00EA6E5E">
        <w:rPr>
          <w:color w:val="000000"/>
          <w:sz w:val="28"/>
          <w:szCs w:val="28"/>
          <w:lang w:val="uk-UA"/>
        </w:rPr>
        <w:t xml:space="preserve"> </w:t>
      </w:r>
      <w:r w:rsidR="00AE1076">
        <w:rPr>
          <w:color w:val="000000"/>
          <w:sz w:val="28"/>
          <w:szCs w:val="28"/>
          <w:lang w:val="uk-UA"/>
        </w:rPr>
        <w:t>п</w:t>
      </w:r>
      <w:r w:rsidR="00F95578">
        <w:rPr>
          <w:sz w:val="28"/>
          <w:szCs w:val="28"/>
        </w:rPr>
        <w:t>редставник</w:t>
      </w:r>
      <w:r w:rsidR="00AE1076">
        <w:rPr>
          <w:sz w:val="28"/>
          <w:szCs w:val="28"/>
          <w:lang w:val="uk-UA"/>
        </w:rPr>
        <w:t>ів</w:t>
      </w:r>
      <w:r w:rsidR="00F95578">
        <w:rPr>
          <w:sz w:val="28"/>
          <w:szCs w:val="28"/>
        </w:rPr>
        <w:t xml:space="preserve"> </w:t>
      </w:r>
      <w:r w:rsidR="00422352">
        <w:rPr>
          <w:sz w:val="28"/>
          <w:szCs w:val="28"/>
          <w:lang w:val="uk-UA"/>
        </w:rPr>
        <w:t xml:space="preserve">фірм </w:t>
      </w:r>
      <w:r w:rsidR="00F95578">
        <w:rPr>
          <w:sz w:val="28"/>
          <w:szCs w:val="28"/>
        </w:rPr>
        <w:t>виробників бетону</w:t>
      </w:r>
      <w:r w:rsidR="00F95578">
        <w:rPr>
          <w:sz w:val="28"/>
          <w:szCs w:val="28"/>
          <w:lang w:val="uk-UA"/>
        </w:rPr>
        <w:t>, п</w:t>
      </w:r>
      <w:r w:rsidR="00F95578">
        <w:rPr>
          <w:sz w:val="28"/>
          <w:szCs w:val="28"/>
        </w:rPr>
        <w:t>редставник</w:t>
      </w:r>
      <w:r w:rsidR="00F95578">
        <w:rPr>
          <w:sz w:val="28"/>
          <w:szCs w:val="28"/>
          <w:lang w:val="uk-UA"/>
        </w:rPr>
        <w:t>ів мешканців</w:t>
      </w:r>
      <w:r w:rsidR="00F95578">
        <w:rPr>
          <w:sz w:val="28"/>
          <w:szCs w:val="28"/>
        </w:rPr>
        <w:t xml:space="preserve"> вул.Чернишевського,</w:t>
      </w:r>
      <w:r w:rsidR="00F95578">
        <w:rPr>
          <w:sz w:val="28"/>
          <w:szCs w:val="28"/>
          <w:lang w:val="uk-UA"/>
        </w:rPr>
        <w:t xml:space="preserve"> </w:t>
      </w:r>
      <w:r w:rsidR="00F95578">
        <w:rPr>
          <w:sz w:val="28"/>
          <w:szCs w:val="28"/>
        </w:rPr>
        <w:t>вул. Нахімова, вул.Маковея</w:t>
      </w:r>
      <w:r w:rsidR="00111BFD">
        <w:rPr>
          <w:sz w:val="28"/>
          <w:szCs w:val="28"/>
          <w:lang w:val="uk-UA"/>
        </w:rPr>
        <w:t>.</w:t>
      </w:r>
    </w:p>
    <w:p w:rsidR="00D43981" w:rsidRDefault="00D43981" w:rsidP="00412DE9">
      <w:pPr>
        <w:ind w:firstLine="720"/>
        <w:jc w:val="both"/>
        <w:rPr>
          <w:sz w:val="28"/>
          <w:szCs w:val="28"/>
          <w:lang w:val="uk-UA"/>
        </w:rPr>
      </w:pPr>
    </w:p>
    <w:p w:rsidR="00412DE9" w:rsidRDefault="00B932C5" w:rsidP="00412D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2DE9">
        <w:rPr>
          <w:sz w:val="28"/>
          <w:szCs w:val="28"/>
          <w:lang w:val="uk-UA"/>
        </w:rPr>
        <w:t>. Про влаштування пішохідного переходу на вул.Воробкевича в районі скейт-парку.</w:t>
      </w:r>
    </w:p>
    <w:p w:rsidR="00B932C5" w:rsidRDefault="00B932C5" w:rsidP="0084463D">
      <w:pPr>
        <w:ind w:firstLine="708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 </w:t>
      </w:r>
      <w:r w:rsidR="00EC26CD">
        <w:rPr>
          <w:color w:val="000000"/>
          <w:sz w:val="28"/>
          <w:szCs w:val="28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>(11-за, 1-проти</w:t>
      </w:r>
      <w:r w:rsidRPr="00C50AFC">
        <w:rPr>
          <w:color w:val="000000"/>
          <w:sz w:val="28"/>
          <w:szCs w:val="28"/>
          <w:lang w:val="uk-UA"/>
        </w:rPr>
        <w:t xml:space="preserve">) – рішення прийнято та </w:t>
      </w:r>
      <w:r w:rsidRPr="00C50AFC">
        <w:rPr>
          <w:sz w:val="28"/>
          <w:szCs w:val="28"/>
          <w:lang w:val="uk-UA"/>
        </w:rPr>
        <w:t xml:space="preserve">вирішено доручити комунальному підприємству МіськШЕП встановити </w:t>
      </w:r>
      <w:r>
        <w:rPr>
          <w:sz w:val="28"/>
          <w:szCs w:val="28"/>
          <w:lang w:val="uk-UA"/>
        </w:rPr>
        <w:t>на вул.Воробкевича в районі скейт-парку</w:t>
      </w:r>
      <w:r w:rsidRPr="00C50AFC">
        <w:rPr>
          <w:sz w:val="28"/>
          <w:szCs w:val="28"/>
          <w:lang w:val="uk-UA"/>
        </w:rPr>
        <w:t xml:space="preserve"> пішохідний перехід з відповідними дорожніми знаками</w:t>
      </w:r>
      <w:r>
        <w:rPr>
          <w:sz w:val="28"/>
          <w:szCs w:val="28"/>
          <w:lang w:val="uk-UA"/>
        </w:rPr>
        <w:t xml:space="preserve"> та підсвіткою.</w:t>
      </w:r>
    </w:p>
    <w:p w:rsidR="00D43981" w:rsidRDefault="00D43981" w:rsidP="00412DE9">
      <w:pPr>
        <w:ind w:firstLine="720"/>
        <w:jc w:val="both"/>
        <w:rPr>
          <w:sz w:val="28"/>
          <w:szCs w:val="28"/>
          <w:lang w:val="uk-UA"/>
        </w:rPr>
      </w:pPr>
    </w:p>
    <w:p w:rsidR="00412DE9" w:rsidRDefault="00E566F9" w:rsidP="00412D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12DE9">
        <w:rPr>
          <w:sz w:val="28"/>
          <w:szCs w:val="28"/>
          <w:lang w:val="uk-UA"/>
        </w:rPr>
        <w:t>. Про зміну організації дорожнього руху в районі перехрестя вул.Білоруської та вул.</w:t>
      </w:r>
      <w:r w:rsidR="00B77427">
        <w:rPr>
          <w:sz w:val="28"/>
          <w:szCs w:val="28"/>
          <w:lang w:val="uk-UA"/>
        </w:rPr>
        <w:t>Ізмайлівської.</w:t>
      </w:r>
    </w:p>
    <w:p w:rsidR="00B77427" w:rsidRDefault="00B77427" w:rsidP="00B77427">
      <w:pPr>
        <w:ind w:firstLine="708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              (одноголосно</w:t>
      </w:r>
      <w:r w:rsidRPr="00C50AFC">
        <w:rPr>
          <w:color w:val="000000"/>
          <w:sz w:val="28"/>
          <w:szCs w:val="28"/>
          <w:lang w:val="uk-UA"/>
        </w:rPr>
        <w:t>) – рішення прийнято</w:t>
      </w:r>
      <w:r w:rsidR="0080479E">
        <w:rPr>
          <w:color w:val="000000"/>
          <w:sz w:val="28"/>
          <w:szCs w:val="28"/>
          <w:lang w:val="uk-UA"/>
        </w:rPr>
        <w:t xml:space="preserve">  щодо визначення</w:t>
      </w:r>
      <w:r w:rsidR="002705F6">
        <w:rPr>
          <w:color w:val="000000"/>
          <w:sz w:val="28"/>
          <w:szCs w:val="28"/>
          <w:lang w:val="uk-UA"/>
        </w:rPr>
        <w:t xml:space="preserve"> на </w:t>
      </w:r>
      <w:r w:rsidR="002705F6">
        <w:rPr>
          <w:sz w:val="28"/>
          <w:szCs w:val="28"/>
          <w:lang w:val="uk-UA"/>
        </w:rPr>
        <w:t>перехресті вул.Білоруської та вул.Ізмайлівської</w:t>
      </w:r>
      <w:r w:rsidR="002705F6">
        <w:rPr>
          <w:color w:val="000000"/>
          <w:sz w:val="28"/>
          <w:szCs w:val="28"/>
          <w:lang w:val="uk-UA"/>
        </w:rPr>
        <w:t xml:space="preserve"> </w:t>
      </w:r>
      <w:r w:rsidR="0080479E">
        <w:rPr>
          <w:color w:val="000000"/>
          <w:sz w:val="28"/>
          <w:szCs w:val="28"/>
          <w:lang w:val="uk-UA"/>
        </w:rPr>
        <w:t xml:space="preserve">головною дорогою </w:t>
      </w:r>
      <w:r w:rsidR="002705F6">
        <w:rPr>
          <w:color w:val="000000"/>
          <w:sz w:val="28"/>
          <w:szCs w:val="28"/>
          <w:lang w:val="uk-UA"/>
        </w:rPr>
        <w:t xml:space="preserve">напрямок </w:t>
      </w:r>
      <w:r w:rsidR="0080479E">
        <w:rPr>
          <w:color w:val="000000"/>
          <w:sz w:val="28"/>
          <w:szCs w:val="28"/>
          <w:lang w:val="uk-UA"/>
        </w:rPr>
        <w:t>руху від ЗНЗ №16 по вул.Білоруській</w:t>
      </w:r>
      <w:r w:rsidRPr="00C50AFC">
        <w:rPr>
          <w:color w:val="000000"/>
          <w:sz w:val="28"/>
          <w:szCs w:val="28"/>
          <w:lang w:val="uk-UA"/>
        </w:rPr>
        <w:t xml:space="preserve"> </w:t>
      </w:r>
      <w:r w:rsidR="002705F6">
        <w:rPr>
          <w:color w:val="000000"/>
          <w:sz w:val="28"/>
          <w:szCs w:val="28"/>
          <w:lang w:val="uk-UA"/>
        </w:rPr>
        <w:t>та вул.Ізмайлівській, а також</w:t>
      </w:r>
      <w:r w:rsidRPr="00C50AFC">
        <w:rPr>
          <w:color w:val="000000"/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вирішено доручити комунальному п</w:t>
      </w:r>
      <w:r w:rsidR="000A10FF">
        <w:rPr>
          <w:sz w:val="28"/>
          <w:szCs w:val="28"/>
          <w:lang w:val="uk-UA"/>
        </w:rPr>
        <w:t xml:space="preserve">ідприємству МіськШЕП </w:t>
      </w:r>
      <w:r w:rsidR="0033251E">
        <w:rPr>
          <w:sz w:val="28"/>
          <w:szCs w:val="28"/>
          <w:lang w:val="uk-UA"/>
        </w:rPr>
        <w:t xml:space="preserve">на підʼїздах до вказаного перехрестя </w:t>
      </w:r>
      <w:r w:rsidR="000A10FF">
        <w:rPr>
          <w:sz w:val="28"/>
          <w:szCs w:val="28"/>
          <w:lang w:val="uk-UA"/>
        </w:rPr>
        <w:t xml:space="preserve">при русі від вул.Козятинської встановити </w:t>
      </w:r>
      <w:r>
        <w:rPr>
          <w:sz w:val="28"/>
          <w:szCs w:val="28"/>
          <w:lang w:val="uk-UA"/>
        </w:rPr>
        <w:t>на вул.Білоруській</w:t>
      </w:r>
      <w:r w:rsidR="000A10FF">
        <w:rPr>
          <w:sz w:val="28"/>
          <w:szCs w:val="28"/>
          <w:lang w:val="uk-UA"/>
        </w:rPr>
        <w:t xml:space="preserve"> дорожній знак 2.2. «Проїзд без зупинки заборонено»</w:t>
      </w:r>
      <w:r w:rsidR="0033251E">
        <w:rPr>
          <w:sz w:val="28"/>
          <w:szCs w:val="28"/>
          <w:lang w:val="uk-UA"/>
        </w:rPr>
        <w:t>, а</w:t>
      </w:r>
      <w:r w:rsidR="000A10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A10FF">
        <w:rPr>
          <w:sz w:val="28"/>
          <w:szCs w:val="28"/>
          <w:lang w:val="uk-UA"/>
        </w:rPr>
        <w:t xml:space="preserve">з боку вул.Білоруської та </w:t>
      </w:r>
      <w:r w:rsidR="000A10FF">
        <w:rPr>
          <w:sz w:val="28"/>
          <w:szCs w:val="28"/>
          <w:lang w:val="uk-UA"/>
        </w:rPr>
        <w:lastRenderedPageBreak/>
        <w:t>вул.Ізмайлів</w:t>
      </w:r>
      <w:r w:rsidR="0080479E">
        <w:rPr>
          <w:sz w:val="28"/>
          <w:szCs w:val="28"/>
          <w:lang w:val="uk-UA"/>
        </w:rPr>
        <w:t xml:space="preserve">ської дорожні знаки </w:t>
      </w:r>
      <w:r w:rsidR="000A10FF">
        <w:rPr>
          <w:sz w:val="28"/>
          <w:szCs w:val="28"/>
          <w:lang w:val="uk-UA"/>
        </w:rPr>
        <w:t>2.3. «Головна дорога» з табличкою 7.8. «Напрям головної дороги»</w:t>
      </w:r>
      <w:r w:rsidR="0033251E">
        <w:rPr>
          <w:sz w:val="28"/>
          <w:szCs w:val="28"/>
          <w:lang w:val="uk-UA"/>
        </w:rPr>
        <w:t>.</w:t>
      </w:r>
    </w:p>
    <w:p w:rsidR="00D43981" w:rsidRDefault="00D43981" w:rsidP="00D4398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2A37D8" w:rsidRDefault="002A37D8" w:rsidP="00D43981">
      <w:pPr>
        <w:ind w:firstLine="708"/>
        <w:jc w:val="center"/>
        <w:rPr>
          <w:sz w:val="28"/>
          <w:szCs w:val="28"/>
          <w:lang w:val="uk-UA"/>
        </w:rPr>
      </w:pPr>
    </w:p>
    <w:p w:rsidR="00412DE9" w:rsidRDefault="00412DE9" w:rsidP="00412D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C47628">
        <w:rPr>
          <w:sz w:val="28"/>
          <w:szCs w:val="28"/>
          <w:lang w:val="uk-UA"/>
        </w:rPr>
        <w:t>. Про розгляд питання щодо зміни організації дорожнього руху по вул.Героїв Майдану в районі будинку №200-А</w:t>
      </w:r>
      <w:r>
        <w:rPr>
          <w:sz w:val="28"/>
          <w:szCs w:val="28"/>
          <w:lang w:val="uk-UA"/>
        </w:rPr>
        <w:t xml:space="preserve"> для заїзду до податкової інспекції.</w:t>
      </w:r>
    </w:p>
    <w:p w:rsidR="009A19FA" w:rsidRDefault="00E566F9" w:rsidP="009A19FA">
      <w:pPr>
        <w:tabs>
          <w:tab w:val="left" w:pos="4102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9A19FA" w:rsidRPr="00231083">
        <w:rPr>
          <w:sz w:val="28"/>
          <w:szCs w:val="28"/>
          <w:lang w:val="uk-UA"/>
        </w:rPr>
        <w:t xml:space="preserve">Обговоривши питання порядку денного, комісією </w:t>
      </w:r>
      <w:r w:rsidR="009A19FA" w:rsidRPr="009A19FA">
        <w:rPr>
          <w:color w:val="000000"/>
          <w:sz w:val="28"/>
          <w:szCs w:val="28"/>
          <w:lang w:val="uk-UA"/>
        </w:rPr>
        <w:t xml:space="preserve">шляхом голосування (одноголосно) – рішення не прийнято та вирішено відмовити у наданні дозволу на зміну </w:t>
      </w:r>
      <w:r w:rsidR="009A19FA" w:rsidRPr="009A19FA">
        <w:rPr>
          <w:sz w:val="28"/>
          <w:szCs w:val="28"/>
          <w:lang w:val="uk-UA"/>
        </w:rPr>
        <w:t>організації дорожнього руху на вказаній ділянці</w:t>
      </w:r>
      <w:r w:rsidR="009A19FA" w:rsidRPr="009A19FA">
        <w:rPr>
          <w:color w:val="000000"/>
          <w:sz w:val="28"/>
          <w:szCs w:val="28"/>
          <w:lang w:val="uk-UA"/>
        </w:rPr>
        <w:t>, оскільки такі зміни порушують вимоги дорожніх знаків та Правил дорожнього руху.</w:t>
      </w:r>
    </w:p>
    <w:p w:rsidR="00D43981" w:rsidRPr="009A19FA" w:rsidRDefault="00D43981" w:rsidP="009A19FA">
      <w:pPr>
        <w:tabs>
          <w:tab w:val="left" w:pos="4102"/>
        </w:tabs>
        <w:jc w:val="both"/>
        <w:rPr>
          <w:color w:val="000000"/>
          <w:sz w:val="28"/>
          <w:szCs w:val="28"/>
          <w:lang w:val="uk-UA"/>
        </w:rPr>
      </w:pPr>
    </w:p>
    <w:p w:rsidR="00412DE9" w:rsidRDefault="00412DE9" w:rsidP="00412D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Про розгляд звернення гр.Собкова Р.В. </w:t>
      </w:r>
      <w:r w:rsidRPr="00B7235D">
        <w:rPr>
          <w:sz w:val="28"/>
          <w:szCs w:val="28"/>
          <w:lang w:val="uk-UA"/>
        </w:rPr>
        <w:t>щодо встановлення дорожніх знаків та «лежачих поліцейських» в районі перехрестя вул.О.Романця та вул.Хрещатинської</w:t>
      </w:r>
      <w:r>
        <w:rPr>
          <w:sz w:val="28"/>
          <w:szCs w:val="28"/>
          <w:lang w:val="uk-UA"/>
        </w:rPr>
        <w:t>.</w:t>
      </w:r>
    </w:p>
    <w:p w:rsidR="00713561" w:rsidRDefault="00713561" w:rsidP="00412DE9">
      <w:pPr>
        <w:ind w:firstLine="708"/>
        <w:jc w:val="both"/>
        <w:rPr>
          <w:sz w:val="28"/>
          <w:szCs w:val="28"/>
          <w:lang w:val="uk-UA"/>
        </w:rPr>
      </w:pPr>
      <w:r w:rsidRPr="00C50AFC">
        <w:rPr>
          <w:sz w:val="28"/>
          <w:szCs w:val="28"/>
        </w:rPr>
        <w:t>Обговоривши питання порядку денного, комісією шляхом голосування (одноголосно) – вирішено</w:t>
      </w:r>
      <w:r w:rsidRPr="00C50AFC">
        <w:rPr>
          <w:sz w:val="28"/>
          <w:szCs w:val="28"/>
          <w:lang w:val="uk-UA"/>
        </w:rPr>
        <w:t xml:space="preserve"> відмовити у встановленні пристроїв примусового зниження швидкості руху транспорту </w:t>
      </w:r>
      <w:r w:rsidR="00D010B9">
        <w:rPr>
          <w:sz w:val="28"/>
          <w:szCs w:val="28"/>
          <w:lang w:val="uk-UA"/>
        </w:rPr>
        <w:t>за вказаною адресою</w:t>
      </w:r>
      <w:r>
        <w:rPr>
          <w:sz w:val="28"/>
          <w:szCs w:val="28"/>
          <w:lang w:val="uk-UA"/>
        </w:rPr>
        <w:t>.</w:t>
      </w:r>
    </w:p>
    <w:p w:rsidR="00D43981" w:rsidRDefault="00D43981" w:rsidP="00412DE9">
      <w:pPr>
        <w:ind w:firstLine="708"/>
        <w:jc w:val="both"/>
        <w:rPr>
          <w:sz w:val="28"/>
          <w:szCs w:val="28"/>
          <w:lang w:val="uk-UA"/>
        </w:rPr>
      </w:pPr>
    </w:p>
    <w:p w:rsidR="00412DE9" w:rsidRPr="00E566F9" w:rsidRDefault="00412DE9" w:rsidP="00412DE9">
      <w:pPr>
        <w:ind w:firstLine="708"/>
        <w:jc w:val="both"/>
        <w:rPr>
          <w:sz w:val="28"/>
          <w:szCs w:val="28"/>
          <w:lang w:val="uk-UA"/>
        </w:rPr>
      </w:pPr>
      <w:r w:rsidRPr="00E566F9">
        <w:rPr>
          <w:sz w:val="28"/>
          <w:szCs w:val="28"/>
          <w:lang w:val="uk-UA"/>
        </w:rPr>
        <w:t xml:space="preserve">6. Про розгляд звернення ТОВ Поліграф-Сервіс, директора ліцею №4 щодо </w:t>
      </w:r>
      <w:r w:rsidR="00E566F9" w:rsidRPr="00E566F9">
        <w:rPr>
          <w:sz w:val="28"/>
          <w:szCs w:val="28"/>
          <w:lang w:val="uk-UA"/>
        </w:rPr>
        <w:t xml:space="preserve">перенесення пішохідного переходу з </w:t>
      </w:r>
      <w:r w:rsidRPr="00E566F9">
        <w:rPr>
          <w:sz w:val="28"/>
          <w:szCs w:val="28"/>
          <w:lang w:val="uk-UA"/>
        </w:rPr>
        <w:t>встановлення</w:t>
      </w:r>
      <w:r w:rsidR="00E566F9" w:rsidRPr="00E566F9">
        <w:rPr>
          <w:sz w:val="28"/>
          <w:szCs w:val="28"/>
          <w:lang w:val="uk-UA"/>
        </w:rPr>
        <w:t>м</w:t>
      </w:r>
      <w:r w:rsidRPr="00E566F9">
        <w:rPr>
          <w:sz w:val="28"/>
          <w:szCs w:val="28"/>
          <w:lang w:val="uk-UA"/>
        </w:rPr>
        <w:t xml:space="preserve"> </w:t>
      </w:r>
      <w:r w:rsidR="00E566F9" w:rsidRPr="00E566F9">
        <w:rPr>
          <w:sz w:val="28"/>
          <w:szCs w:val="28"/>
          <w:lang w:val="uk-UA"/>
        </w:rPr>
        <w:t xml:space="preserve">відповідних </w:t>
      </w:r>
      <w:r w:rsidRPr="00E566F9">
        <w:rPr>
          <w:sz w:val="28"/>
          <w:szCs w:val="28"/>
          <w:lang w:val="uk-UA"/>
        </w:rPr>
        <w:t>дорожніх знаків, розділової полоси, «лежачих поліцейських» між будинками вул.П.Орлика, 5-А та вул.П.Орлика, 7 та між будинками вул.П.Орлика, 7 та вул.П.Орлика, 9.</w:t>
      </w:r>
    </w:p>
    <w:p w:rsidR="005C1101" w:rsidRDefault="00231083" w:rsidP="00412DE9">
      <w:pPr>
        <w:ind w:firstLine="708"/>
        <w:jc w:val="both"/>
        <w:rPr>
          <w:sz w:val="28"/>
          <w:szCs w:val="28"/>
          <w:lang w:val="uk-UA"/>
        </w:rPr>
      </w:pPr>
      <w:r w:rsidRPr="00DC6A90">
        <w:rPr>
          <w:sz w:val="28"/>
          <w:szCs w:val="28"/>
          <w:lang w:val="uk-UA"/>
        </w:rPr>
        <w:t>Обговоривши питання порядку денного, комісією шляхом голосування (одноголосно) – вирішено відмовити у перенесенні існуючого пішохідного переходу та влаштуванні нового пішохідного переходу за вказаними адресами</w:t>
      </w:r>
      <w:r w:rsidR="00B209EF" w:rsidRPr="00DC6A90">
        <w:rPr>
          <w:sz w:val="28"/>
          <w:szCs w:val="28"/>
          <w:lang w:val="uk-UA"/>
        </w:rPr>
        <w:t>, а також вирішено доручити комунальному підприємству МіськШЕП  додатково освітити пішохідні переходи</w:t>
      </w:r>
      <w:r w:rsidR="00DC6A90">
        <w:rPr>
          <w:sz w:val="28"/>
          <w:szCs w:val="28"/>
          <w:lang w:val="uk-UA"/>
        </w:rPr>
        <w:t xml:space="preserve"> до парку</w:t>
      </w:r>
      <w:r w:rsidR="00E566F9">
        <w:rPr>
          <w:sz w:val="28"/>
          <w:szCs w:val="28"/>
          <w:lang w:val="uk-UA"/>
        </w:rPr>
        <w:t xml:space="preserve"> та почистити дерева в районі пішохідних переходів по вул.П.Орлика</w:t>
      </w:r>
      <w:r w:rsidR="00DC6A90" w:rsidRPr="00DC6A90">
        <w:rPr>
          <w:sz w:val="28"/>
          <w:szCs w:val="28"/>
          <w:lang w:val="uk-UA"/>
        </w:rPr>
        <w:t>.</w:t>
      </w:r>
    </w:p>
    <w:p w:rsidR="00D43981" w:rsidRDefault="00D43981" w:rsidP="00412DE9">
      <w:pPr>
        <w:ind w:firstLine="708"/>
        <w:jc w:val="both"/>
        <w:rPr>
          <w:sz w:val="28"/>
          <w:szCs w:val="28"/>
          <w:lang w:val="uk-UA"/>
        </w:rPr>
      </w:pPr>
    </w:p>
    <w:p w:rsidR="00412DE9" w:rsidRDefault="00B209EF" w:rsidP="00412DE9">
      <w:pPr>
        <w:ind w:firstLine="708"/>
        <w:jc w:val="both"/>
        <w:rPr>
          <w:sz w:val="28"/>
          <w:szCs w:val="28"/>
          <w:lang w:val="uk-UA"/>
        </w:rPr>
      </w:pPr>
      <w:r w:rsidRPr="00DC6A90">
        <w:rPr>
          <w:sz w:val="28"/>
          <w:szCs w:val="28"/>
          <w:lang w:val="uk-UA"/>
        </w:rPr>
        <w:t xml:space="preserve"> </w:t>
      </w:r>
      <w:r w:rsidR="00412DE9">
        <w:rPr>
          <w:sz w:val="28"/>
          <w:szCs w:val="28"/>
          <w:lang w:val="uk-UA"/>
        </w:rPr>
        <w:t xml:space="preserve">7. Про розгляд колективного звернення </w:t>
      </w:r>
      <w:r w:rsidR="00412DE9" w:rsidRPr="00B7235D">
        <w:rPr>
          <w:sz w:val="28"/>
          <w:szCs w:val="28"/>
          <w:lang w:val="uk-UA"/>
        </w:rPr>
        <w:t xml:space="preserve">щодо встановлення дорожніх знаків та «лежачих поліцейських» </w:t>
      </w:r>
      <w:r w:rsidR="00412DE9">
        <w:rPr>
          <w:sz w:val="28"/>
          <w:szCs w:val="28"/>
          <w:lang w:val="uk-UA"/>
        </w:rPr>
        <w:t>на вул</w:t>
      </w:r>
      <w:r w:rsidR="00A620BC">
        <w:rPr>
          <w:sz w:val="28"/>
          <w:szCs w:val="28"/>
          <w:lang w:val="uk-UA"/>
        </w:rPr>
        <w:t>.</w:t>
      </w:r>
      <w:r w:rsidR="00412DE9">
        <w:rPr>
          <w:sz w:val="28"/>
          <w:szCs w:val="28"/>
          <w:lang w:val="uk-UA"/>
        </w:rPr>
        <w:t xml:space="preserve"> Афанасьєва-Чужбинського.</w:t>
      </w:r>
    </w:p>
    <w:p w:rsidR="0080479E" w:rsidRDefault="0080479E" w:rsidP="0080479E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(одноголосно) – </w:t>
      </w:r>
      <w:r w:rsidRPr="00C50AFC">
        <w:rPr>
          <w:sz w:val="28"/>
          <w:szCs w:val="28"/>
          <w:lang w:val="uk-UA"/>
        </w:rPr>
        <w:t xml:space="preserve">вирішено </w:t>
      </w:r>
      <w:r w:rsidR="008931FE">
        <w:rPr>
          <w:sz w:val="28"/>
          <w:szCs w:val="28"/>
          <w:lang w:val="uk-UA"/>
        </w:rPr>
        <w:t xml:space="preserve">погодити </w:t>
      </w:r>
      <w:r w:rsidRPr="00C50AFC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>заявників</w:t>
      </w:r>
      <w:r w:rsidRPr="00C50AFC">
        <w:rPr>
          <w:sz w:val="28"/>
          <w:szCs w:val="28"/>
          <w:lang w:val="uk-UA"/>
        </w:rPr>
        <w:t xml:space="preserve"> встанов</w:t>
      </w:r>
      <w:r w:rsidR="008931FE">
        <w:rPr>
          <w:sz w:val="28"/>
          <w:szCs w:val="28"/>
          <w:lang w:val="uk-UA"/>
        </w:rPr>
        <w:t>лення</w:t>
      </w:r>
      <w:r w:rsidRPr="00C50AFC">
        <w:rPr>
          <w:sz w:val="28"/>
          <w:szCs w:val="28"/>
          <w:lang w:val="uk-UA"/>
        </w:rPr>
        <w:t xml:space="preserve"> </w:t>
      </w:r>
      <w:r w:rsidR="008931FE">
        <w:rPr>
          <w:sz w:val="28"/>
          <w:szCs w:val="28"/>
          <w:lang w:val="uk-UA"/>
        </w:rPr>
        <w:t>«лежачих поліцейських» відповідно до нормативних документів.</w:t>
      </w:r>
    </w:p>
    <w:p w:rsidR="00D43981" w:rsidRPr="00C50AFC" w:rsidRDefault="00D43981" w:rsidP="0080479E">
      <w:pPr>
        <w:ind w:firstLine="720"/>
        <w:jc w:val="both"/>
        <w:rPr>
          <w:sz w:val="28"/>
          <w:szCs w:val="28"/>
          <w:lang w:val="uk-UA"/>
        </w:rPr>
      </w:pPr>
    </w:p>
    <w:p w:rsidR="00412DE9" w:rsidRDefault="00412DE9" w:rsidP="00412D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8. Про розгляд звернення щодо влаштування майданчика для паркування на проспекті Незалежності на розі з вул.Головною біля бувшого магазину «Каштан»</w:t>
      </w:r>
      <w:r w:rsidR="007E6AFB">
        <w:rPr>
          <w:sz w:val="28"/>
          <w:szCs w:val="28"/>
          <w:lang w:val="uk-UA"/>
        </w:rPr>
        <w:t>.</w:t>
      </w:r>
    </w:p>
    <w:p w:rsidR="00412DE9" w:rsidRDefault="007E6AFB" w:rsidP="007E6AF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(одноголосно) – </w:t>
      </w:r>
      <w:r w:rsidRPr="00C47628">
        <w:rPr>
          <w:color w:val="000000"/>
          <w:sz w:val="28"/>
          <w:szCs w:val="28"/>
        </w:rPr>
        <w:t xml:space="preserve">рішення не прийнято та вирішено відмовити у наданні </w:t>
      </w:r>
      <w:r>
        <w:rPr>
          <w:color w:val="000000"/>
          <w:sz w:val="28"/>
          <w:szCs w:val="28"/>
        </w:rPr>
        <w:t xml:space="preserve">такого </w:t>
      </w:r>
      <w:r w:rsidRPr="00C47628">
        <w:rPr>
          <w:color w:val="000000"/>
          <w:sz w:val="28"/>
          <w:szCs w:val="28"/>
        </w:rPr>
        <w:t>дозволу</w:t>
      </w:r>
      <w:r w:rsidR="00180E25">
        <w:rPr>
          <w:color w:val="000000"/>
          <w:sz w:val="28"/>
          <w:szCs w:val="28"/>
          <w:lang w:val="uk-UA"/>
        </w:rPr>
        <w:t>.</w:t>
      </w:r>
    </w:p>
    <w:p w:rsidR="00D43981" w:rsidRDefault="00D43981" w:rsidP="007E6AF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12DE9" w:rsidRDefault="005C1101" w:rsidP="003C2F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Про розгляд питання щодо доцільності влаштування дорожніх знаків </w:t>
      </w:r>
      <w:r w:rsidR="003C2F90">
        <w:rPr>
          <w:sz w:val="28"/>
          <w:szCs w:val="28"/>
          <w:lang w:val="uk-UA"/>
        </w:rPr>
        <w:t xml:space="preserve">               </w:t>
      </w:r>
      <w:r w:rsidRPr="00C50AFC">
        <w:rPr>
          <w:sz w:val="28"/>
          <w:szCs w:val="28"/>
        </w:rPr>
        <w:t>3.34 «Зупинку заборонено»</w:t>
      </w:r>
      <w:r w:rsidR="005002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вул.Б.Хмельницького.</w:t>
      </w:r>
    </w:p>
    <w:p w:rsidR="00412DE9" w:rsidRDefault="005002F2" w:rsidP="003C2F90">
      <w:pPr>
        <w:ind w:firstLine="708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(одноголосно) –</w:t>
      </w:r>
      <w:r w:rsidRPr="00C50AFC">
        <w:rPr>
          <w:sz w:val="28"/>
          <w:szCs w:val="28"/>
          <w:lang w:val="uk-UA"/>
        </w:rPr>
        <w:t xml:space="preserve">вирішено доручити комунальному підприємству МіськШЕП </w:t>
      </w:r>
      <w:r>
        <w:rPr>
          <w:sz w:val="28"/>
          <w:szCs w:val="28"/>
          <w:lang w:val="uk-UA"/>
        </w:rPr>
        <w:t>демонтувати</w:t>
      </w:r>
      <w:r w:rsidRPr="00C50A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дорожні знаки </w:t>
      </w:r>
      <w:r w:rsidRPr="003C2F90">
        <w:rPr>
          <w:sz w:val="28"/>
          <w:szCs w:val="28"/>
          <w:lang w:val="uk-UA"/>
        </w:rPr>
        <w:t>3.34 «Зупинку заборонено»</w:t>
      </w:r>
      <w:r>
        <w:rPr>
          <w:sz w:val="28"/>
          <w:szCs w:val="28"/>
          <w:lang w:val="uk-UA"/>
        </w:rPr>
        <w:t xml:space="preserve"> на вул.Б.Хмельницького</w:t>
      </w:r>
      <w:r w:rsidR="003C2F90">
        <w:rPr>
          <w:sz w:val="28"/>
          <w:szCs w:val="28"/>
          <w:lang w:val="uk-UA"/>
        </w:rPr>
        <w:t xml:space="preserve"> на ділянці від вул.Головної до вул.Університетської</w:t>
      </w:r>
      <w:r w:rsidR="00A620BC">
        <w:rPr>
          <w:sz w:val="28"/>
          <w:szCs w:val="28"/>
          <w:lang w:val="uk-UA"/>
        </w:rPr>
        <w:t>.</w:t>
      </w:r>
    </w:p>
    <w:p w:rsidR="00D43981" w:rsidRDefault="00D43981" w:rsidP="003C2F90">
      <w:pPr>
        <w:ind w:firstLine="708"/>
        <w:jc w:val="both"/>
        <w:rPr>
          <w:sz w:val="28"/>
          <w:szCs w:val="28"/>
          <w:lang w:val="uk-UA"/>
        </w:rPr>
      </w:pPr>
    </w:p>
    <w:p w:rsidR="00D43981" w:rsidRDefault="00D43981" w:rsidP="00D4398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2A37D8" w:rsidRDefault="002A37D8" w:rsidP="00D43981">
      <w:pPr>
        <w:ind w:firstLine="708"/>
        <w:jc w:val="center"/>
        <w:rPr>
          <w:sz w:val="28"/>
          <w:szCs w:val="28"/>
          <w:lang w:val="uk-UA"/>
        </w:rPr>
      </w:pPr>
    </w:p>
    <w:p w:rsidR="00C50AFC" w:rsidRPr="003C2F90" w:rsidRDefault="003C2F90" w:rsidP="003C2F9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Про розгляд питання щодо визначення способу паркування транспортних засобів на платній парковці</w:t>
      </w:r>
      <w:r w:rsidR="00C50AFC" w:rsidRPr="00C50AFC">
        <w:rPr>
          <w:sz w:val="28"/>
          <w:szCs w:val="28"/>
        </w:rPr>
        <w:t xml:space="preserve"> по проспекту Незалежності </w:t>
      </w:r>
      <w:r>
        <w:rPr>
          <w:sz w:val="28"/>
          <w:szCs w:val="28"/>
          <w:lang w:val="uk-UA"/>
        </w:rPr>
        <w:t>біля квіткового ряду.</w:t>
      </w:r>
    </w:p>
    <w:p w:rsidR="003C2F90" w:rsidRDefault="003C2F90" w:rsidP="003C2F90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</w:t>
      </w:r>
      <w:r w:rsidR="00AB1A50">
        <w:rPr>
          <w:color w:val="000000"/>
          <w:sz w:val="28"/>
          <w:szCs w:val="28"/>
          <w:lang w:val="uk-UA"/>
        </w:rPr>
        <w:t xml:space="preserve">   </w:t>
      </w:r>
      <w:r w:rsidRPr="00C50AFC">
        <w:rPr>
          <w:color w:val="000000"/>
          <w:sz w:val="28"/>
          <w:szCs w:val="28"/>
          <w:lang w:val="uk-UA"/>
        </w:rPr>
        <w:t xml:space="preserve">голосування </w:t>
      </w:r>
      <w:r w:rsidRPr="00C50AFC">
        <w:rPr>
          <w:color w:val="000000"/>
          <w:sz w:val="28"/>
          <w:szCs w:val="28"/>
        </w:rPr>
        <w:t> </w:t>
      </w:r>
      <w:r w:rsidRPr="00C50AFC">
        <w:rPr>
          <w:color w:val="000000"/>
          <w:sz w:val="28"/>
          <w:szCs w:val="28"/>
          <w:lang w:val="uk-UA"/>
        </w:rPr>
        <w:t xml:space="preserve">  (одноголосно) –</w:t>
      </w:r>
      <w:r w:rsidRPr="00C50AFC">
        <w:rPr>
          <w:sz w:val="28"/>
          <w:szCs w:val="28"/>
          <w:lang w:val="uk-UA"/>
        </w:rPr>
        <w:t xml:space="preserve">вирішено </w:t>
      </w:r>
      <w:r>
        <w:rPr>
          <w:sz w:val="28"/>
          <w:szCs w:val="28"/>
          <w:lang w:val="uk-UA"/>
        </w:rPr>
        <w:t>рекомендувати департаменту житлово-комунального господарства при виготовленні нових паспортів на майданчики для платного паркування передбачити паркування транспортних засобів вздовж бордюра на платній парковці</w:t>
      </w:r>
      <w:r w:rsidRPr="00C50AFC">
        <w:rPr>
          <w:sz w:val="28"/>
          <w:szCs w:val="28"/>
        </w:rPr>
        <w:t xml:space="preserve"> по проспекту Незалежності </w:t>
      </w:r>
      <w:r>
        <w:rPr>
          <w:sz w:val="28"/>
          <w:szCs w:val="28"/>
          <w:lang w:val="uk-UA"/>
        </w:rPr>
        <w:t>біля квіткового ряду.</w:t>
      </w:r>
    </w:p>
    <w:p w:rsidR="00C50AFC" w:rsidRPr="00C50AFC" w:rsidRDefault="00C50AFC" w:rsidP="00C50AFC">
      <w:pPr>
        <w:rPr>
          <w:sz w:val="28"/>
          <w:szCs w:val="28"/>
          <w:lang w:val="uk-UA"/>
        </w:rPr>
      </w:pPr>
    </w:p>
    <w:p w:rsidR="00C50AFC" w:rsidRPr="00C50AFC" w:rsidRDefault="00C50AFC" w:rsidP="00C50AFC">
      <w:pPr>
        <w:pStyle w:val="a3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>Заступник голови комісії, заступник директора</w:t>
      </w:r>
    </w:p>
    <w:p w:rsidR="00C50AFC" w:rsidRPr="00C50AFC" w:rsidRDefault="00C50AFC" w:rsidP="00C50AFC">
      <w:pPr>
        <w:pStyle w:val="a3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департаменту житлово- комунального </w:t>
      </w:r>
    </w:p>
    <w:p w:rsidR="00C50AFC" w:rsidRPr="00C50AFC" w:rsidRDefault="00C50AFC" w:rsidP="00C50AFC">
      <w:pPr>
        <w:pStyle w:val="a3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господарства міської ради </w:t>
      </w:r>
      <w:r w:rsidRPr="00C50AFC">
        <w:rPr>
          <w:sz w:val="28"/>
          <w:szCs w:val="28"/>
        </w:rPr>
        <w:tab/>
        <w:t xml:space="preserve">                                </w:t>
      </w:r>
      <w:r w:rsidRPr="00C50AFC">
        <w:rPr>
          <w:sz w:val="28"/>
          <w:szCs w:val="28"/>
        </w:rPr>
        <w:tab/>
        <w:t xml:space="preserve">             </w:t>
      </w:r>
      <w:r w:rsidR="007916AF">
        <w:rPr>
          <w:sz w:val="28"/>
          <w:szCs w:val="28"/>
          <w:lang w:val="uk-UA"/>
        </w:rPr>
        <w:t xml:space="preserve">       </w:t>
      </w:r>
      <w:r w:rsidRPr="00C50AFC">
        <w:rPr>
          <w:sz w:val="28"/>
          <w:szCs w:val="28"/>
        </w:rPr>
        <w:t>Пилип’як О.С.</w:t>
      </w:r>
    </w:p>
    <w:p w:rsidR="00C50AFC" w:rsidRPr="00C50AFC" w:rsidRDefault="00C50AFC" w:rsidP="00C50AFC">
      <w:pPr>
        <w:pStyle w:val="a3"/>
        <w:tabs>
          <w:tab w:val="left" w:pos="4102"/>
        </w:tabs>
        <w:rPr>
          <w:sz w:val="28"/>
          <w:szCs w:val="28"/>
        </w:rPr>
      </w:pPr>
    </w:p>
    <w:p w:rsidR="00C50AFC" w:rsidRPr="00C50AFC" w:rsidRDefault="00C50AFC" w:rsidP="00C50AFC">
      <w:pPr>
        <w:pStyle w:val="a3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Вів протокол: </w:t>
      </w:r>
    </w:p>
    <w:p w:rsidR="00C50AFC" w:rsidRPr="00C50AFC" w:rsidRDefault="00E566F9" w:rsidP="00C50AFC">
      <w:pPr>
        <w:pStyle w:val="a3"/>
        <w:tabs>
          <w:tab w:val="left" w:pos="4102"/>
          <w:tab w:val="left" w:pos="5400"/>
        </w:tabs>
        <w:ind w:left="1134" w:hanging="1134"/>
        <w:rPr>
          <w:sz w:val="28"/>
          <w:szCs w:val="28"/>
        </w:rPr>
      </w:pPr>
      <w:r>
        <w:rPr>
          <w:sz w:val="28"/>
          <w:szCs w:val="28"/>
          <w:lang w:val="uk-UA"/>
        </w:rPr>
        <w:t>Начальник</w:t>
      </w:r>
      <w:r w:rsidR="00C50AFC" w:rsidRPr="00C50AFC">
        <w:rPr>
          <w:sz w:val="28"/>
          <w:szCs w:val="28"/>
        </w:rPr>
        <w:t xml:space="preserve"> відділу транспорту, </w:t>
      </w:r>
      <w:r w:rsidR="00C50AFC" w:rsidRPr="00C50AFC">
        <w:rPr>
          <w:sz w:val="28"/>
          <w:szCs w:val="28"/>
        </w:rPr>
        <w:tab/>
      </w:r>
    </w:p>
    <w:p w:rsidR="00C50AFC" w:rsidRPr="00C50AFC" w:rsidRDefault="00C50AFC" w:rsidP="00C50AFC">
      <w:pPr>
        <w:pStyle w:val="a3"/>
        <w:tabs>
          <w:tab w:val="left" w:pos="4102"/>
        </w:tabs>
        <w:rPr>
          <w:sz w:val="28"/>
          <w:szCs w:val="28"/>
        </w:rPr>
      </w:pPr>
      <w:r w:rsidRPr="00C50AFC">
        <w:rPr>
          <w:sz w:val="28"/>
          <w:szCs w:val="28"/>
        </w:rPr>
        <w:t xml:space="preserve">зв’язку та енергетики департаменту житлово- </w:t>
      </w:r>
    </w:p>
    <w:p w:rsidR="00C50AFC" w:rsidRPr="00C50AFC" w:rsidRDefault="00C50AFC" w:rsidP="00C50AFC">
      <w:pPr>
        <w:pStyle w:val="a5"/>
        <w:tabs>
          <w:tab w:val="left" w:pos="4102"/>
        </w:tabs>
        <w:jc w:val="left"/>
        <w:rPr>
          <w:b w:val="0"/>
          <w:sz w:val="28"/>
          <w:szCs w:val="28"/>
        </w:rPr>
      </w:pPr>
      <w:r w:rsidRPr="00C50AFC">
        <w:rPr>
          <w:b w:val="0"/>
          <w:sz w:val="28"/>
          <w:szCs w:val="28"/>
        </w:rPr>
        <w:t xml:space="preserve">комунального господарства міської ради </w:t>
      </w:r>
      <w:r w:rsidRPr="00C50AFC">
        <w:rPr>
          <w:b w:val="0"/>
          <w:sz w:val="28"/>
          <w:szCs w:val="28"/>
        </w:rPr>
        <w:tab/>
      </w:r>
      <w:r w:rsidRPr="00C50AFC">
        <w:rPr>
          <w:b w:val="0"/>
          <w:sz w:val="28"/>
          <w:szCs w:val="28"/>
        </w:rPr>
        <w:tab/>
        <w:t xml:space="preserve">    </w:t>
      </w:r>
      <w:r w:rsidR="007916AF">
        <w:rPr>
          <w:b w:val="0"/>
          <w:sz w:val="28"/>
          <w:szCs w:val="28"/>
        </w:rPr>
        <w:t xml:space="preserve">                         </w:t>
      </w:r>
      <w:r w:rsidR="00E566F9">
        <w:rPr>
          <w:b w:val="0"/>
          <w:sz w:val="28"/>
          <w:szCs w:val="28"/>
        </w:rPr>
        <w:t>Мартинюк В.М.</w:t>
      </w:r>
    </w:p>
    <w:p w:rsidR="00C50AFC" w:rsidRPr="00C50AFC" w:rsidRDefault="00C50AFC" w:rsidP="00C50AFC">
      <w:pPr>
        <w:rPr>
          <w:sz w:val="28"/>
          <w:szCs w:val="28"/>
          <w:lang w:val="uk-UA"/>
        </w:rPr>
      </w:pPr>
    </w:p>
    <w:p w:rsidR="00C50AFC" w:rsidRPr="00C50AFC" w:rsidRDefault="00C50AFC" w:rsidP="00C50AFC">
      <w:pPr>
        <w:pStyle w:val="a5"/>
        <w:rPr>
          <w:sz w:val="28"/>
          <w:szCs w:val="28"/>
        </w:rPr>
      </w:pPr>
    </w:p>
    <w:p w:rsidR="00CD101B" w:rsidRPr="00C50AFC" w:rsidRDefault="00CD101B" w:rsidP="00CD101B">
      <w:pPr>
        <w:rPr>
          <w:sz w:val="28"/>
          <w:szCs w:val="28"/>
          <w:lang w:val="uk-UA"/>
        </w:rPr>
      </w:pPr>
    </w:p>
    <w:sectPr w:rsidR="00CD101B" w:rsidRPr="00C50AFC" w:rsidSect="007F5A8A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3C9"/>
    <w:multiLevelType w:val="hybridMultilevel"/>
    <w:tmpl w:val="228816BA"/>
    <w:lvl w:ilvl="0" w:tplc="EACA0D2E">
      <w:start w:val="23"/>
      <w:numFmt w:val="bullet"/>
      <w:lvlText w:val="-"/>
      <w:lvlJc w:val="left"/>
      <w:pPr>
        <w:tabs>
          <w:tab w:val="num" w:pos="1610"/>
        </w:tabs>
        <w:ind w:left="161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66F15"/>
    <w:rsid w:val="000817C1"/>
    <w:rsid w:val="00081B22"/>
    <w:rsid w:val="00082D3C"/>
    <w:rsid w:val="00090ED9"/>
    <w:rsid w:val="000A10FF"/>
    <w:rsid w:val="000B6647"/>
    <w:rsid w:val="000C753B"/>
    <w:rsid w:val="000D1EF2"/>
    <w:rsid w:val="000D75E9"/>
    <w:rsid w:val="000E0C6B"/>
    <w:rsid w:val="000E6C84"/>
    <w:rsid w:val="000F6A23"/>
    <w:rsid w:val="00111BFD"/>
    <w:rsid w:val="00113FE6"/>
    <w:rsid w:val="0013118D"/>
    <w:rsid w:val="00131FF1"/>
    <w:rsid w:val="00133F54"/>
    <w:rsid w:val="00180E25"/>
    <w:rsid w:val="00182D1D"/>
    <w:rsid w:val="001E4ED4"/>
    <w:rsid w:val="001F21F6"/>
    <w:rsid w:val="001F5071"/>
    <w:rsid w:val="00205C25"/>
    <w:rsid w:val="00213D2A"/>
    <w:rsid w:val="002166CB"/>
    <w:rsid w:val="00231083"/>
    <w:rsid w:val="002313A4"/>
    <w:rsid w:val="00236B59"/>
    <w:rsid w:val="002705F6"/>
    <w:rsid w:val="00276329"/>
    <w:rsid w:val="00286902"/>
    <w:rsid w:val="00292BD8"/>
    <w:rsid w:val="002A37D8"/>
    <w:rsid w:val="002B01AB"/>
    <w:rsid w:val="002B54AA"/>
    <w:rsid w:val="002B799C"/>
    <w:rsid w:val="002C643D"/>
    <w:rsid w:val="002F1234"/>
    <w:rsid w:val="003300C3"/>
    <w:rsid w:val="0033251E"/>
    <w:rsid w:val="00362694"/>
    <w:rsid w:val="003746D6"/>
    <w:rsid w:val="003C2F90"/>
    <w:rsid w:val="003D481F"/>
    <w:rsid w:val="003E39FE"/>
    <w:rsid w:val="00412DE9"/>
    <w:rsid w:val="00414BFF"/>
    <w:rsid w:val="00422352"/>
    <w:rsid w:val="004249F1"/>
    <w:rsid w:val="00430427"/>
    <w:rsid w:val="00430E7E"/>
    <w:rsid w:val="00441A0E"/>
    <w:rsid w:val="00450626"/>
    <w:rsid w:val="00492FFA"/>
    <w:rsid w:val="00493A13"/>
    <w:rsid w:val="005001AC"/>
    <w:rsid w:val="005002F2"/>
    <w:rsid w:val="0052359A"/>
    <w:rsid w:val="00525833"/>
    <w:rsid w:val="00537162"/>
    <w:rsid w:val="00561902"/>
    <w:rsid w:val="005728A0"/>
    <w:rsid w:val="005825EB"/>
    <w:rsid w:val="005B126E"/>
    <w:rsid w:val="005C1101"/>
    <w:rsid w:val="005D47EC"/>
    <w:rsid w:val="005D5291"/>
    <w:rsid w:val="005D738F"/>
    <w:rsid w:val="005F60FF"/>
    <w:rsid w:val="00626759"/>
    <w:rsid w:val="00632F3B"/>
    <w:rsid w:val="00642B44"/>
    <w:rsid w:val="0066084D"/>
    <w:rsid w:val="0066436B"/>
    <w:rsid w:val="0067276E"/>
    <w:rsid w:val="006A0FE0"/>
    <w:rsid w:val="006E426F"/>
    <w:rsid w:val="00705B15"/>
    <w:rsid w:val="00713561"/>
    <w:rsid w:val="007172A2"/>
    <w:rsid w:val="00774DE1"/>
    <w:rsid w:val="007916AF"/>
    <w:rsid w:val="007A4A91"/>
    <w:rsid w:val="007D4E1C"/>
    <w:rsid w:val="007E557C"/>
    <w:rsid w:val="007E6AFB"/>
    <w:rsid w:val="007F12D2"/>
    <w:rsid w:val="007F5A8A"/>
    <w:rsid w:val="0080479E"/>
    <w:rsid w:val="00815030"/>
    <w:rsid w:val="008272A3"/>
    <w:rsid w:val="00843033"/>
    <w:rsid w:val="0084463D"/>
    <w:rsid w:val="008460D0"/>
    <w:rsid w:val="008462F0"/>
    <w:rsid w:val="00852306"/>
    <w:rsid w:val="00866CDE"/>
    <w:rsid w:val="008773A8"/>
    <w:rsid w:val="00886FCF"/>
    <w:rsid w:val="008931FE"/>
    <w:rsid w:val="008A2E3A"/>
    <w:rsid w:val="00901116"/>
    <w:rsid w:val="009169A1"/>
    <w:rsid w:val="00934503"/>
    <w:rsid w:val="00934D98"/>
    <w:rsid w:val="00960215"/>
    <w:rsid w:val="00965DAE"/>
    <w:rsid w:val="00972A17"/>
    <w:rsid w:val="00983FD0"/>
    <w:rsid w:val="00996E10"/>
    <w:rsid w:val="009A19FA"/>
    <w:rsid w:val="009A291C"/>
    <w:rsid w:val="009B43E2"/>
    <w:rsid w:val="009C006C"/>
    <w:rsid w:val="009D7199"/>
    <w:rsid w:val="009F172B"/>
    <w:rsid w:val="00A01BFB"/>
    <w:rsid w:val="00A21554"/>
    <w:rsid w:val="00A50E27"/>
    <w:rsid w:val="00A620BC"/>
    <w:rsid w:val="00A62C78"/>
    <w:rsid w:val="00A737EA"/>
    <w:rsid w:val="00A809F7"/>
    <w:rsid w:val="00A90979"/>
    <w:rsid w:val="00AB1A50"/>
    <w:rsid w:val="00AD4AFE"/>
    <w:rsid w:val="00AD76B8"/>
    <w:rsid w:val="00AE1076"/>
    <w:rsid w:val="00AE158F"/>
    <w:rsid w:val="00AF6C75"/>
    <w:rsid w:val="00B10BDD"/>
    <w:rsid w:val="00B1382B"/>
    <w:rsid w:val="00B209EF"/>
    <w:rsid w:val="00B21A4C"/>
    <w:rsid w:val="00B23308"/>
    <w:rsid w:val="00B25499"/>
    <w:rsid w:val="00B37DBE"/>
    <w:rsid w:val="00B42C03"/>
    <w:rsid w:val="00B47D37"/>
    <w:rsid w:val="00B5078C"/>
    <w:rsid w:val="00B73EDF"/>
    <w:rsid w:val="00B77427"/>
    <w:rsid w:val="00B932C5"/>
    <w:rsid w:val="00BA024C"/>
    <w:rsid w:val="00BA04F8"/>
    <w:rsid w:val="00BA3D13"/>
    <w:rsid w:val="00BC2DE2"/>
    <w:rsid w:val="00BC7463"/>
    <w:rsid w:val="00C35F23"/>
    <w:rsid w:val="00C50AFC"/>
    <w:rsid w:val="00C54BF6"/>
    <w:rsid w:val="00C578F4"/>
    <w:rsid w:val="00C729E3"/>
    <w:rsid w:val="00C81845"/>
    <w:rsid w:val="00C87ABC"/>
    <w:rsid w:val="00CC5B30"/>
    <w:rsid w:val="00CC5E8F"/>
    <w:rsid w:val="00CD101B"/>
    <w:rsid w:val="00CE0C05"/>
    <w:rsid w:val="00D010B9"/>
    <w:rsid w:val="00D17423"/>
    <w:rsid w:val="00D206BA"/>
    <w:rsid w:val="00D43981"/>
    <w:rsid w:val="00D92012"/>
    <w:rsid w:val="00DB09E2"/>
    <w:rsid w:val="00DC6A90"/>
    <w:rsid w:val="00DE1B15"/>
    <w:rsid w:val="00E05BC6"/>
    <w:rsid w:val="00E3416A"/>
    <w:rsid w:val="00E40F7C"/>
    <w:rsid w:val="00E43640"/>
    <w:rsid w:val="00E566F9"/>
    <w:rsid w:val="00E6707E"/>
    <w:rsid w:val="00E8462B"/>
    <w:rsid w:val="00EA5079"/>
    <w:rsid w:val="00EA6E5E"/>
    <w:rsid w:val="00EC26CD"/>
    <w:rsid w:val="00ED38F9"/>
    <w:rsid w:val="00ED3A5A"/>
    <w:rsid w:val="00EE0AF9"/>
    <w:rsid w:val="00EE77AB"/>
    <w:rsid w:val="00EF2A4C"/>
    <w:rsid w:val="00EF4335"/>
    <w:rsid w:val="00EF65A8"/>
    <w:rsid w:val="00F01BFD"/>
    <w:rsid w:val="00F20B96"/>
    <w:rsid w:val="00F34F10"/>
    <w:rsid w:val="00F36A7A"/>
    <w:rsid w:val="00F54822"/>
    <w:rsid w:val="00F73CB4"/>
    <w:rsid w:val="00F921F7"/>
    <w:rsid w:val="00F95578"/>
    <w:rsid w:val="00FC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3C919-9F9D-4D06-B823-8E7D4B00C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4">
    <w:basedOn w:val="a"/>
    <w:rsid w:val="00BA024C"/>
    <w:rPr>
      <w:rFonts w:ascii="Verdana" w:hAnsi="Verdana"/>
      <w:lang w:val="en-US" w:eastAsia="en-US"/>
    </w:rPr>
  </w:style>
  <w:style w:type="paragraph" w:styleId="a5">
    <w:name w:val="Название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Название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2020-08-05T05:51:00Z</cp:lastPrinted>
  <dcterms:created xsi:type="dcterms:W3CDTF">2020-08-13T06:51:00Z</dcterms:created>
  <dcterms:modified xsi:type="dcterms:W3CDTF">2020-08-13T06:51:00Z</dcterms:modified>
</cp:coreProperties>
</file>