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B8" w:rsidRDefault="00F05FF2" w:rsidP="000D4FB8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FB8" w:rsidRDefault="000D4FB8" w:rsidP="000D4FB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D4FB8" w:rsidRDefault="000D4FB8" w:rsidP="000D4FB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D4FB8" w:rsidRDefault="000D4FB8" w:rsidP="000D4FB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D4FB8" w:rsidRDefault="000D4FB8" w:rsidP="000D4FB8">
      <w:pPr>
        <w:ind w:right="-185"/>
      </w:pPr>
    </w:p>
    <w:p w:rsidR="000D4FB8" w:rsidRDefault="000D4FB8" w:rsidP="000D4FB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12.06.2020</w:t>
      </w:r>
      <w:r>
        <w:rPr>
          <w:szCs w:val="28"/>
        </w:rPr>
        <w:t xml:space="preserve">  </w:t>
      </w:r>
      <w:r w:rsidRPr="000D4FB8">
        <w:rPr>
          <w:sz w:val="24"/>
          <w:szCs w:val="24"/>
        </w:rPr>
        <w:t xml:space="preserve">№ </w:t>
      </w:r>
      <w:r w:rsidRPr="000D4FB8">
        <w:rPr>
          <w:sz w:val="24"/>
          <w:szCs w:val="24"/>
          <w:lang w:val="uk-UA"/>
        </w:rPr>
        <w:t xml:space="preserve">211-р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D4FB8" w:rsidRPr="00790F62" w:rsidRDefault="000D4FB8" w:rsidP="000D4FB8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D4FB8" w:rsidTr="000D4FB8">
        <w:tc>
          <w:tcPr>
            <w:tcW w:w="5525" w:type="dxa"/>
          </w:tcPr>
          <w:p w:rsidR="000D4FB8" w:rsidRDefault="000D4FB8" w:rsidP="000D4FB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D4FB8" w:rsidRDefault="000D4FB8" w:rsidP="000D4FB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вул.Лубенській</w:t>
            </w:r>
          </w:p>
          <w:p w:rsidR="000D4FB8" w:rsidRDefault="000D4FB8" w:rsidP="000D4FB8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D4FB8" w:rsidRDefault="000D4FB8" w:rsidP="000D4FB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D4FB8" w:rsidRPr="003C272D" w:rsidRDefault="000D4FB8" w:rsidP="000D4FB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D4FB8" w:rsidRDefault="000D4FB8" w:rsidP="000D4FB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D4FB8" w:rsidRDefault="000D4FB8" w:rsidP="000D4FB8">
      <w:pPr>
        <w:ind w:right="98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косіння трави на прилеглій території до єврейського кладовища по вул.Лубенській та забезпечення безпеки учасників дорожнього руху:</w:t>
      </w:r>
    </w:p>
    <w:p w:rsidR="000D4FB8" w:rsidRPr="003C272D" w:rsidRDefault="000D4FB8" w:rsidP="000D4FB8">
      <w:pPr>
        <w:ind w:right="98"/>
        <w:jc w:val="both"/>
        <w:rPr>
          <w:sz w:val="16"/>
          <w:szCs w:val="16"/>
          <w:lang w:val="uk-UA"/>
        </w:rPr>
      </w:pPr>
    </w:p>
    <w:p w:rsidR="000D4FB8" w:rsidRPr="003C272D" w:rsidRDefault="000D4FB8" w:rsidP="000D4FB8">
      <w:pPr>
        <w:ind w:right="98"/>
        <w:jc w:val="both"/>
        <w:rPr>
          <w:sz w:val="16"/>
          <w:szCs w:val="16"/>
          <w:lang w:val="uk-UA"/>
        </w:rPr>
      </w:pPr>
    </w:p>
    <w:p w:rsidR="000D4FB8" w:rsidRDefault="000D4FB8" w:rsidP="000D4FB8">
      <w:pPr>
        <w:pStyle w:val="a3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Управлінню патрульної поліції в Чернівецькій області</w:t>
      </w:r>
      <w:r>
        <w:rPr>
          <w:szCs w:val="28"/>
          <w:lang w:val="uk-UA"/>
        </w:rPr>
        <w:t xml:space="preserve"> </w:t>
      </w:r>
      <w:r w:rsidRPr="00406998">
        <w:rPr>
          <w:lang w:val="uk-UA"/>
        </w:rPr>
        <w:t>організувати</w:t>
      </w:r>
      <w:r w:rsidRPr="00D444FC">
        <w:rPr>
          <w:lang w:val="uk-UA"/>
        </w:rPr>
        <w:t xml:space="preserve"> </w:t>
      </w:r>
      <w:r>
        <w:rPr>
          <w:lang w:val="uk-UA"/>
        </w:rPr>
        <w:t>15</w:t>
      </w:r>
      <w:r w:rsidRPr="00D444FC">
        <w:rPr>
          <w:lang w:val="uk-UA"/>
        </w:rPr>
        <w:t>.0</w:t>
      </w:r>
      <w:r>
        <w:rPr>
          <w:lang w:val="uk-UA"/>
        </w:rPr>
        <w:t>6</w:t>
      </w:r>
      <w:r w:rsidRPr="00D444FC">
        <w:rPr>
          <w:lang w:val="uk-UA"/>
        </w:rPr>
        <w:t>.20</w:t>
      </w:r>
      <w:r>
        <w:rPr>
          <w:lang w:val="uk-UA"/>
        </w:rPr>
        <w:t>20</w:t>
      </w:r>
      <w:r w:rsidRPr="00D444FC">
        <w:rPr>
          <w:lang w:val="uk-UA"/>
        </w:rPr>
        <w:t xml:space="preserve">р. з </w:t>
      </w:r>
      <w:r>
        <w:rPr>
          <w:lang w:val="uk-UA"/>
        </w:rPr>
        <w:t>09</w:t>
      </w:r>
      <w:r w:rsidRPr="00D444FC">
        <w:rPr>
          <w:lang w:val="uk-UA"/>
        </w:rPr>
        <w:t xml:space="preserve"> до </w:t>
      </w:r>
      <w:r>
        <w:rPr>
          <w:lang w:val="uk-UA"/>
        </w:rPr>
        <w:t>11</w:t>
      </w:r>
      <w:r w:rsidRPr="00D444FC">
        <w:rPr>
          <w:lang w:val="uk-UA"/>
        </w:rPr>
        <w:t xml:space="preserve"> години повне перекриття руху транспортних засобів </w:t>
      </w:r>
      <w:r>
        <w:rPr>
          <w:lang w:val="uk-UA"/>
        </w:rPr>
        <w:t>по по вул.Лубенській.</w:t>
      </w:r>
    </w:p>
    <w:p w:rsidR="000D4FB8" w:rsidRDefault="000D4FB8" w:rsidP="000D4FB8">
      <w:pPr>
        <w:pStyle w:val="2"/>
        <w:ind w:right="98" w:firstLine="720"/>
        <w:rPr>
          <w:szCs w:val="28"/>
          <w:lang w:val="uk-UA"/>
        </w:rPr>
      </w:pPr>
    </w:p>
    <w:p w:rsidR="000D4FB8" w:rsidRDefault="000D4FB8" w:rsidP="000D4FB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0D4FB8" w:rsidRPr="00790F62" w:rsidRDefault="000D4FB8" w:rsidP="000D4FB8">
      <w:pPr>
        <w:pStyle w:val="a3"/>
        <w:ind w:right="98"/>
        <w:rPr>
          <w:sz w:val="16"/>
          <w:szCs w:val="16"/>
          <w:lang w:val="uk-UA" w:eastAsia="uk-UA"/>
        </w:rPr>
      </w:pPr>
    </w:p>
    <w:p w:rsidR="000D4FB8" w:rsidRDefault="000D4FB8" w:rsidP="000D4FB8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0D4FB8" w:rsidRDefault="000D4FB8" w:rsidP="000D4FB8">
      <w:pPr>
        <w:pStyle w:val="a3"/>
        <w:ind w:right="98"/>
        <w:rPr>
          <w:lang w:val="uk-UA"/>
        </w:rPr>
      </w:pPr>
    </w:p>
    <w:p w:rsidR="000D4FB8" w:rsidRPr="00F9192D" w:rsidRDefault="000D4FB8" w:rsidP="000D4FB8">
      <w:pPr>
        <w:pStyle w:val="a3"/>
        <w:ind w:right="98"/>
        <w:rPr>
          <w:sz w:val="16"/>
          <w:szCs w:val="16"/>
          <w:lang w:val="uk-UA"/>
        </w:rPr>
      </w:pPr>
    </w:p>
    <w:p w:rsidR="000D4FB8" w:rsidRDefault="000D4FB8" w:rsidP="000D4FB8">
      <w:pPr>
        <w:jc w:val="both"/>
        <w:rPr>
          <w:b/>
          <w:sz w:val="28"/>
          <w:lang w:val="uk-UA"/>
        </w:rPr>
      </w:pPr>
    </w:p>
    <w:p w:rsidR="000D4FB8" w:rsidRDefault="000D4FB8" w:rsidP="000D4FB8">
      <w:pPr>
        <w:jc w:val="both"/>
        <w:rPr>
          <w:b/>
          <w:sz w:val="28"/>
          <w:lang w:val="uk-UA"/>
        </w:rPr>
      </w:pPr>
    </w:p>
    <w:p w:rsidR="000D4FB8" w:rsidRPr="00F60A28" w:rsidRDefault="000D4FB8" w:rsidP="000D4FB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0D4FB8" w:rsidRPr="00F60A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4E"/>
    <w:rsid w:val="000D4FB8"/>
    <w:rsid w:val="0084354E"/>
    <w:rsid w:val="00985943"/>
    <w:rsid w:val="00D51661"/>
    <w:rsid w:val="00D87F7B"/>
    <w:rsid w:val="00F05FF2"/>
    <w:rsid w:val="00F369CA"/>
    <w:rsid w:val="00F6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99C30-FA71-4DD9-8477-427D036C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4E"/>
    <w:rPr>
      <w:lang w:val="ru-RU" w:eastAsia="ru-RU"/>
    </w:rPr>
  </w:style>
  <w:style w:type="paragraph" w:styleId="3">
    <w:name w:val="heading 3"/>
    <w:basedOn w:val="a"/>
    <w:next w:val="a"/>
    <w:qFormat/>
    <w:rsid w:val="0084354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4354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4354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Мойша Рабинович</dc:creator>
  <cp:keywords/>
  <cp:lastModifiedBy>kompvid2</cp:lastModifiedBy>
  <cp:revision>2</cp:revision>
  <dcterms:created xsi:type="dcterms:W3CDTF">2020-06-17T06:25:00Z</dcterms:created>
  <dcterms:modified xsi:type="dcterms:W3CDTF">2020-06-17T06:25:00Z</dcterms:modified>
</cp:coreProperties>
</file>