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927" w:rsidRPr="00A71549" w:rsidRDefault="00EF6927" w:rsidP="00AE5B4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EF6927" w:rsidRDefault="00EF6927" w:rsidP="00AE5B4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EF6927" w:rsidRPr="00A71549" w:rsidRDefault="00EF6927" w:rsidP="00AE5B4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EF6927" w:rsidRPr="00FB3032" w:rsidRDefault="00EF6927" w:rsidP="00AE5B4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від 21.04.20</w:t>
      </w:r>
      <w:r>
        <w:rPr>
          <w:b/>
          <w:bCs/>
          <w:color w:val="000000"/>
          <w:sz w:val="28"/>
          <w:szCs w:val="28"/>
          <w:lang w:val="ru-RU" w:eastAsia="uk-UA"/>
        </w:rPr>
        <w:t>20</w:t>
      </w:r>
      <w:r w:rsidRPr="00A71549">
        <w:rPr>
          <w:b/>
          <w:bCs/>
          <w:color w:val="000000"/>
          <w:sz w:val="28"/>
          <w:szCs w:val="28"/>
          <w:lang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ru-RU" w:eastAsia="uk-UA"/>
        </w:rPr>
        <w:t>164</w:t>
      </w:r>
      <w:r>
        <w:rPr>
          <w:b/>
          <w:bCs/>
          <w:color w:val="000000"/>
          <w:sz w:val="28"/>
          <w:szCs w:val="28"/>
          <w:lang w:eastAsia="uk-UA"/>
        </w:rPr>
        <w:t>-р</w:t>
      </w:r>
    </w:p>
    <w:p w:rsidR="00EF6927" w:rsidRPr="001E136A" w:rsidRDefault="00EF6927" w:rsidP="00AE5B46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eastAsia="uk-UA"/>
        </w:rPr>
      </w:pPr>
    </w:p>
    <w:p w:rsidR="00EF6927" w:rsidRDefault="00EF6927" w:rsidP="00AE5B4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EF6927" w:rsidRDefault="00EF6927" w:rsidP="00AE5B4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EF6927" w:rsidRPr="00A71549" w:rsidRDefault="00EF6927" w:rsidP="00AE5B4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EF6927" w:rsidRPr="00273B5C" w:rsidRDefault="00EF6927" w:rsidP="00AE5B46">
      <w:pPr>
        <w:spacing w:before="120"/>
        <w:ind w:firstLine="709"/>
        <w:jc w:val="center"/>
        <w:rPr>
          <w:b/>
          <w:sz w:val="28"/>
          <w:szCs w:val="28"/>
        </w:rPr>
      </w:pPr>
      <w:r w:rsidRPr="00D33E0D">
        <w:rPr>
          <w:b/>
          <w:color w:val="000000"/>
          <w:sz w:val="28"/>
          <w:szCs w:val="28"/>
          <w:lang w:eastAsia="uk-UA"/>
        </w:rPr>
        <w:t xml:space="preserve">До розпорядження міського голови «Про зупинення дії  </w:t>
      </w:r>
      <w:r w:rsidRPr="00D33E0D">
        <w:rPr>
          <w:b/>
          <w:sz w:val="28"/>
          <w:szCs w:val="28"/>
        </w:rPr>
        <w:t xml:space="preserve">рішення виконавчого комітету Чернівецької міської ради  від </w:t>
      </w:r>
      <w:r>
        <w:rPr>
          <w:b/>
          <w:sz w:val="28"/>
          <w:szCs w:val="28"/>
        </w:rPr>
        <w:t>14.04.</w:t>
      </w:r>
      <w:r w:rsidRPr="00D33E0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D33E0D">
        <w:rPr>
          <w:b/>
          <w:sz w:val="28"/>
          <w:szCs w:val="28"/>
        </w:rPr>
        <w:t xml:space="preserve">р. </w:t>
      </w:r>
      <w:r>
        <w:rPr>
          <w:b/>
          <w:sz w:val="28"/>
          <w:szCs w:val="28"/>
        </w:rPr>
        <w:t>№182/8</w:t>
      </w:r>
      <w:r w:rsidRPr="00D33E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273B5C">
        <w:rPr>
          <w:b/>
          <w:sz w:val="28"/>
          <w:szCs w:val="28"/>
        </w:rPr>
        <w:t>«Про розгляд звернення фізичної особи – підприємця Любки-</w:t>
      </w:r>
      <w:proofErr w:type="spellStart"/>
      <w:r w:rsidRPr="00273B5C">
        <w:rPr>
          <w:b/>
          <w:sz w:val="28"/>
          <w:szCs w:val="28"/>
        </w:rPr>
        <w:t>Труфіної</w:t>
      </w:r>
      <w:proofErr w:type="spellEnd"/>
      <w:r w:rsidRPr="00273B5C">
        <w:rPr>
          <w:b/>
          <w:sz w:val="28"/>
          <w:szCs w:val="28"/>
        </w:rPr>
        <w:t xml:space="preserve"> Лесі Орестівни щодо здійснення невід’ємних поліпшень</w:t>
      </w:r>
      <w:r>
        <w:rPr>
          <w:b/>
          <w:sz w:val="28"/>
          <w:szCs w:val="28"/>
        </w:rPr>
        <w:t xml:space="preserve"> об</w:t>
      </w:r>
      <w:r w:rsidRPr="006510C9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єкта оренди за рахунок власних коштів</w:t>
      </w:r>
      <w:r w:rsidRPr="00273B5C">
        <w:rPr>
          <w:b/>
          <w:sz w:val="28"/>
          <w:szCs w:val="28"/>
        </w:rPr>
        <w:t>»</w:t>
      </w:r>
    </w:p>
    <w:p w:rsidR="00EF6927" w:rsidRPr="00273B5C" w:rsidRDefault="00EF6927" w:rsidP="00AE5B46">
      <w:pPr>
        <w:ind w:firstLine="709"/>
        <w:jc w:val="center"/>
        <w:rPr>
          <w:rStyle w:val="s2"/>
          <w:b/>
          <w:sz w:val="28"/>
          <w:szCs w:val="28"/>
        </w:rPr>
      </w:pPr>
    </w:p>
    <w:p w:rsidR="00EF6927" w:rsidRDefault="00EF6927" w:rsidP="00AE5B46">
      <w:pPr>
        <w:ind w:firstLine="540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ab/>
      </w:r>
    </w:p>
    <w:p w:rsidR="00EF6927" w:rsidRPr="007246E5" w:rsidRDefault="00EF6927" w:rsidP="00AE5B46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 xml:space="preserve">На  засіданні виконавчого комітету міської ради, яке відбулось             </w:t>
      </w:r>
      <w:r w:rsidRPr="00A5019C">
        <w:rPr>
          <w:sz w:val="28"/>
          <w:szCs w:val="28"/>
        </w:rPr>
        <w:t>14.04.2020р</w:t>
      </w:r>
      <w:r w:rsidRPr="007246E5">
        <w:rPr>
          <w:sz w:val="28"/>
          <w:szCs w:val="28"/>
        </w:rPr>
        <w:t xml:space="preserve">., було прийнято </w:t>
      </w:r>
      <w:r>
        <w:rPr>
          <w:sz w:val="28"/>
          <w:szCs w:val="28"/>
        </w:rPr>
        <w:t xml:space="preserve">рішення </w:t>
      </w:r>
      <w:r w:rsidRPr="00A5019C">
        <w:rPr>
          <w:sz w:val="28"/>
          <w:szCs w:val="28"/>
        </w:rPr>
        <w:t xml:space="preserve">№182/8 </w:t>
      </w:r>
      <w:r>
        <w:rPr>
          <w:sz w:val="28"/>
          <w:szCs w:val="28"/>
        </w:rPr>
        <w:t>п</w:t>
      </w:r>
      <w:r w:rsidRPr="0011608D">
        <w:rPr>
          <w:sz w:val="28"/>
          <w:szCs w:val="28"/>
        </w:rPr>
        <w:t xml:space="preserve">ро </w:t>
      </w:r>
      <w:r>
        <w:rPr>
          <w:sz w:val="28"/>
          <w:szCs w:val="28"/>
        </w:rPr>
        <w:t>надання згоди на здійснення невід</w:t>
      </w:r>
      <w:r w:rsidRPr="0074064B">
        <w:rPr>
          <w:sz w:val="28"/>
          <w:szCs w:val="28"/>
        </w:rPr>
        <w:t>’</w:t>
      </w:r>
      <w:r>
        <w:rPr>
          <w:sz w:val="28"/>
          <w:szCs w:val="28"/>
        </w:rPr>
        <w:t xml:space="preserve">ємних поліпшень об’єкта оренди за рахунок власних коштів, відповідно до кошторису і в межах суми, затвердженої департаментом розвитку міської ради  та переліку невід’ємних поліпшень </w:t>
      </w:r>
      <w:r w:rsidRPr="0011608D">
        <w:rPr>
          <w:sz w:val="28"/>
          <w:szCs w:val="28"/>
        </w:rPr>
        <w:t>фізичн</w:t>
      </w:r>
      <w:r>
        <w:rPr>
          <w:sz w:val="28"/>
          <w:szCs w:val="28"/>
        </w:rPr>
        <w:t>ій</w:t>
      </w:r>
      <w:r w:rsidRPr="0011608D">
        <w:rPr>
          <w:sz w:val="28"/>
          <w:szCs w:val="28"/>
        </w:rPr>
        <w:t xml:space="preserve"> особ</w:t>
      </w:r>
      <w:r>
        <w:rPr>
          <w:sz w:val="28"/>
          <w:szCs w:val="28"/>
        </w:rPr>
        <w:t>і</w:t>
      </w:r>
      <w:r w:rsidRPr="0011608D">
        <w:rPr>
          <w:sz w:val="28"/>
          <w:szCs w:val="28"/>
        </w:rPr>
        <w:t xml:space="preserve"> – підприємц</w:t>
      </w:r>
      <w:r>
        <w:rPr>
          <w:sz w:val="28"/>
          <w:szCs w:val="28"/>
        </w:rPr>
        <w:t>ю</w:t>
      </w:r>
      <w:r w:rsidRPr="0011608D">
        <w:rPr>
          <w:sz w:val="28"/>
          <w:szCs w:val="28"/>
        </w:rPr>
        <w:t xml:space="preserve"> Любки-</w:t>
      </w:r>
      <w:proofErr w:type="spellStart"/>
      <w:r w:rsidRPr="0011608D">
        <w:rPr>
          <w:sz w:val="28"/>
          <w:szCs w:val="28"/>
        </w:rPr>
        <w:t>Труфін</w:t>
      </w:r>
      <w:r>
        <w:rPr>
          <w:sz w:val="28"/>
          <w:szCs w:val="28"/>
        </w:rPr>
        <w:t>ій</w:t>
      </w:r>
      <w:proofErr w:type="spellEnd"/>
      <w:r w:rsidRPr="0011608D">
        <w:rPr>
          <w:sz w:val="28"/>
          <w:szCs w:val="28"/>
        </w:rPr>
        <w:t xml:space="preserve"> Лесі Орестівн</w:t>
      </w:r>
      <w:r>
        <w:rPr>
          <w:sz w:val="28"/>
          <w:szCs w:val="28"/>
        </w:rPr>
        <w:t>і.</w:t>
      </w:r>
    </w:p>
    <w:p w:rsidR="00EF6927" w:rsidRPr="00AE4992" w:rsidRDefault="00EF6927" w:rsidP="00AE5B46">
      <w:pPr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B1179C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з</w:t>
      </w:r>
      <w:r w:rsidRPr="00D07718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>и</w:t>
      </w:r>
      <w:r w:rsidRPr="00D077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D07718">
        <w:rPr>
          <w:bCs/>
          <w:sz w:val="28"/>
          <w:szCs w:val="28"/>
        </w:rPr>
        <w:t xml:space="preserve">орендодавця на </w:t>
      </w:r>
      <w:r>
        <w:rPr>
          <w:bCs/>
          <w:sz w:val="28"/>
          <w:szCs w:val="28"/>
        </w:rPr>
        <w:t xml:space="preserve"> </w:t>
      </w:r>
      <w:r w:rsidRPr="00D07718">
        <w:rPr>
          <w:bCs/>
          <w:sz w:val="28"/>
          <w:szCs w:val="28"/>
        </w:rPr>
        <w:t xml:space="preserve">здійснення орендарем за власні кошти невід'ємних поліпшень  об’єкта оренди, що належить до комунальної власності територіальної громади </w:t>
      </w:r>
      <w:proofErr w:type="spellStart"/>
      <w:r w:rsidRPr="00D07718">
        <w:rPr>
          <w:bCs/>
          <w:sz w:val="28"/>
          <w:szCs w:val="28"/>
        </w:rPr>
        <w:t>м.Чернівців</w:t>
      </w:r>
      <w:proofErr w:type="spellEnd"/>
      <w:r>
        <w:rPr>
          <w:bCs/>
          <w:sz w:val="28"/>
          <w:szCs w:val="28"/>
        </w:rPr>
        <w:t>,</w:t>
      </w:r>
      <w:r w:rsidRPr="00B1179C">
        <w:rPr>
          <w:sz w:val="28"/>
          <w:szCs w:val="28"/>
        </w:rPr>
        <w:t xml:space="preserve">  визначено в </w:t>
      </w:r>
      <w:r>
        <w:rPr>
          <w:sz w:val="28"/>
          <w:szCs w:val="28"/>
        </w:rPr>
        <w:t xml:space="preserve">Положенні </w:t>
      </w:r>
      <w:r w:rsidRPr="009964C8">
        <w:rPr>
          <w:bCs/>
          <w:sz w:val="28"/>
          <w:szCs w:val="28"/>
        </w:rPr>
        <w:t>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  їх відшкодування</w:t>
      </w:r>
      <w:r w:rsidRPr="00C144E2">
        <w:rPr>
          <w:sz w:val="28"/>
          <w:szCs w:val="28"/>
        </w:rPr>
        <w:t>, затвердженому рішенням міської ради VІ скликання 02.07.2015   № 1639 із змінами</w:t>
      </w:r>
      <w:r>
        <w:rPr>
          <w:sz w:val="28"/>
          <w:szCs w:val="28"/>
        </w:rPr>
        <w:t xml:space="preserve"> (далі – Положення)</w:t>
      </w:r>
      <w:r w:rsidRPr="00C144E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F6927" w:rsidRDefault="00EF6927" w:rsidP="002F7A31">
      <w:pPr>
        <w:ind w:firstLine="540"/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 Так, пунктом </w:t>
      </w:r>
      <w:r w:rsidRPr="002F7A31">
        <w:rPr>
          <w:bCs/>
          <w:sz w:val="28"/>
          <w:szCs w:val="28"/>
        </w:rPr>
        <w:t>2.5.</w:t>
      </w:r>
      <w:r w:rsidRPr="002F7A31">
        <w:rPr>
          <w:sz w:val="28"/>
          <w:szCs w:val="28"/>
        </w:rPr>
        <w:t> Положення визначено, що з</w:t>
      </w:r>
      <w:r w:rsidRPr="002F7A31">
        <w:rPr>
          <w:bCs/>
          <w:sz w:val="28"/>
          <w:szCs w:val="28"/>
        </w:rPr>
        <w:t xml:space="preserve">года орендодавця на здійснення орендарем за власні кошти невід'ємних поліпшень  об’єкта оренди, що належить до комунальної власності територіальної громади </w:t>
      </w:r>
      <w:proofErr w:type="spellStart"/>
      <w:r w:rsidRPr="002F7A31">
        <w:rPr>
          <w:bCs/>
          <w:sz w:val="28"/>
          <w:szCs w:val="28"/>
        </w:rPr>
        <w:t>м.Чернівців</w:t>
      </w:r>
      <w:proofErr w:type="spellEnd"/>
      <w:r w:rsidRPr="002F7A31">
        <w:rPr>
          <w:b/>
          <w:bCs/>
          <w:sz w:val="28"/>
          <w:szCs w:val="28"/>
        </w:rPr>
        <w:t xml:space="preserve"> – </w:t>
      </w:r>
      <w:r w:rsidRPr="002F7A31">
        <w:rPr>
          <w:bCs/>
          <w:sz w:val="28"/>
          <w:szCs w:val="28"/>
        </w:rPr>
        <w:t>це </w:t>
      </w:r>
      <w:r w:rsidRPr="002F7A31">
        <w:rPr>
          <w:sz w:val="28"/>
          <w:szCs w:val="28"/>
        </w:rPr>
        <w:t xml:space="preserve">письмове повідомлення (лист) орендодавця, направлений орендарю після прийняття позитивного рішення виконавчим комітетом міської ради. </w:t>
      </w:r>
      <w:r>
        <w:rPr>
          <w:sz w:val="28"/>
          <w:szCs w:val="28"/>
        </w:rPr>
        <w:t xml:space="preserve"> </w:t>
      </w:r>
    </w:p>
    <w:p w:rsidR="00EF6927" w:rsidRDefault="00EF6927" w:rsidP="002F7A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розгляду та затвердження документів на здійснення невід</w:t>
      </w:r>
      <w:r w:rsidRPr="0066412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ємних поліпшень, врегульовано розділом 3 Положення. Так, відповідно до розділу 3 Положення:</w:t>
      </w:r>
    </w:p>
    <w:p w:rsidR="00EF6927" w:rsidRPr="002F7A31" w:rsidRDefault="00EF6927" w:rsidP="002F7A31">
      <w:pPr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3.1.  Доцільність здійснення невід’ємних поліпшень визначає постійно діюча комісія, затверджена розпорядженням міського голови (далі Комісія) на підставі:</w:t>
      </w:r>
    </w:p>
    <w:p w:rsidR="00EF6927" w:rsidRPr="002F7A31" w:rsidRDefault="00EF6927" w:rsidP="002F7A31">
      <w:pPr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          3.1.1</w:t>
      </w:r>
      <w:r w:rsidRPr="002F7A31">
        <w:rPr>
          <w:iCs/>
          <w:sz w:val="28"/>
          <w:szCs w:val="28"/>
        </w:rPr>
        <w:t>. П</w:t>
      </w:r>
      <w:r w:rsidRPr="002F7A31">
        <w:rPr>
          <w:sz w:val="28"/>
          <w:szCs w:val="28"/>
        </w:rPr>
        <w:t xml:space="preserve">исьмової заяви орендаря щодо отримання згоди орендодавця на здійснення невід’ємних поліпшень орендованого приміщення за власні кошти.           </w:t>
      </w:r>
    </w:p>
    <w:p w:rsidR="00EF6927" w:rsidRPr="002F7A31" w:rsidRDefault="00EF6927" w:rsidP="002F7A31">
      <w:pPr>
        <w:ind w:firstLine="720"/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3.1.2. Дефектного </w:t>
      </w:r>
      <w:proofErr w:type="spellStart"/>
      <w:r w:rsidRPr="002F7A31">
        <w:rPr>
          <w:sz w:val="28"/>
          <w:szCs w:val="28"/>
        </w:rPr>
        <w:t>акта</w:t>
      </w:r>
      <w:proofErr w:type="spellEnd"/>
      <w:r w:rsidRPr="002F7A31">
        <w:rPr>
          <w:sz w:val="28"/>
          <w:szCs w:val="28"/>
        </w:rPr>
        <w:t xml:space="preserve"> технічного  стану конструкцій (по формі Додатка до листа Держбуду України від 24.02.2005 р. №7/8-134, №4/3-260).</w:t>
      </w:r>
    </w:p>
    <w:p w:rsidR="00EF6927" w:rsidRPr="002F7A31" w:rsidRDefault="00EF6927" w:rsidP="002F7A31">
      <w:pPr>
        <w:ind w:firstLine="720"/>
        <w:jc w:val="both"/>
        <w:rPr>
          <w:sz w:val="28"/>
          <w:szCs w:val="28"/>
        </w:rPr>
      </w:pPr>
      <w:r w:rsidRPr="002F7A31">
        <w:rPr>
          <w:sz w:val="28"/>
          <w:szCs w:val="28"/>
        </w:rPr>
        <w:lastRenderedPageBreak/>
        <w:t xml:space="preserve">3.2. Заява, дефектний акт подаються орендарем у департамент економіки міської ради на розгляд. Документи реєструються та з резолюцією директора департаменту передаються у відділ оренди, де ведеться їх облік. Працівниками відділу пакет документів опрацьовується та передається на розгляд Комісії. </w:t>
      </w:r>
    </w:p>
    <w:p w:rsidR="00EF6927" w:rsidRPr="002F7A31" w:rsidRDefault="00EF6927" w:rsidP="002F7A31">
      <w:pPr>
        <w:ind w:firstLine="720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3.3. До складу Комісії входять депутати міської ради, прац</w:t>
      </w:r>
      <w:r>
        <w:rPr>
          <w:sz w:val="28"/>
          <w:szCs w:val="28"/>
        </w:rPr>
        <w:t>івники департаментів економіки,</w:t>
      </w:r>
      <w:r w:rsidRPr="002F7A31">
        <w:rPr>
          <w:sz w:val="28"/>
          <w:szCs w:val="28"/>
        </w:rPr>
        <w:t xml:space="preserve"> житлово-комунального господарства, містобудівного комплексу та земельних відносин, фінансового управління, відділу охорони культурної спадщини міської ради (якщо об’єкт знаходиться в межах історичних ареалів) та заступники голів відповідних районних в місті рад (до ліквідації районних у місті рад). Очолює Комісію директор департаменту економіки міської ради. </w:t>
      </w:r>
    </w:p>
    <w:p w:rsidR="00EF6927" w:rsidRPr="002F7A31" w:rsidRDefault="00EF6927" w:rsidP="002F7A31">
      <w:pPr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          3.4. Комісія в місячний термін з дня подачі заяви орендарем проводить обстеження технічного  стану приміщення і згідно з додатком 1 до цього Положення визначає перелік невід’ємних поліпшень, готує висновок про доцільність проведення невід’ємних  поліпшень, який відображає мінімально необхідні фізичні обсяги робіт та вносить пропозиції щодо способу врахування витрат орендаря.</w:t>
      </w:r>
    </w:p>
    <w:p w:rsidR="00EF6927" w:rsidRPr="002F7A31" w:rsidRDefault="00EF6927" w:rsidP="002F7A31">
      <w:pPr>
        <w:pStyle w:val="3"/>
        <w:jc w:val="both"/>
        <w:rPr>
          <w:szCs w:val="28"/>
          <w:lang w:val="uk-UA"/>
        </w:rPr>
      </w:pPr>
      <w:r w:rsidRPr="002F7A31">
        <w:rPr>
          <w:szCs w:val="28"/>
          <w:lang w:val="uk-UA"/>
        </w:rPr>
        <w:t xml:space="preserve">          3.5. На підставі висновку Комісії  орендар складає кошторис на проведення робіт зі здійснення невід’ємних поліпшень орендованого нежилого приміщення, подає його в департамент економіки міської ради для затвердження та погодження граничного рівня витрат.  </w:t>
      </w:r>
    </w:p>
    <w:p w:rsidR="00EF6927" w:rsidRPr="002F7A31" w:rsidRDefault="00EF6927" w:rsidP="002F7A31">
      <w:pPr>
        <w:tabs>
          <w:tab w:val="left" w:pos="1276"/>
        </w:tabs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          3.6. Після затвердження кошторису, враховуючи пропозиції комісії щодо способу зарахування витрат, департамент економіки міської ради готує проект рішення і подає його на розгляд виконавчому комітету міської ради. Кошторис затверджується без урахування ПДВ.</w:t>
      </w:r>
    </w:p>
    <w:p w:rsidR="00EF6927" w:rsidRPr="002F7A31" w:rsidRDefault="00EF6927" w:rsidP="002F7A31">
      <w:pPr>
        <w:tabs>
          <w:tab w:val="left" w:pos="0"/>
        </w:tabs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       Рішенням виконавчого комітету міської ради погоджується гранична сума та перелік невід’ємних поліпшень об’єкта оренди, на виконання яких надається згода, їх кошторисна вартість та визначається спосіб відшкодування витрат орендарю.</w:t>
      </w:r>
    </w:p>
    <w:p w:rsidR="00EF6927" w:rsidRDefault="00EF6927" w:rsidP="0066412D">
      <w:pPr>
        <w:tabs>
          <w:tab w:val="left" w:pos="0"/>
        </w:tabs>
        <w:jc w:val="both"/>
        <w:rPr>
          <w:sz w:val="28"/>
          <w:szCs w:val="28"/>
        </w:rPr>
      </w:pPr>
      <w:r w:rsidRPr="002F7A31">
        <w:rPr>
          <w:sz w:val="28"/>
          <w:szCs w:val="28"/>
        </w:rPr>
        <w:tab/>
        <w:t>3.7. Після прийняття відповідного рішення виконавчого комітету міської ради орендодавець впродовж десяти робочих днів письмово повідомляє (листом) про це орендаря та надає йому витяг із рішення стосовно орендованого приміщення.</w:t>
      </w:r>
    </w:p>
    <w:p w:rsidR="00EF6927" w:rsidRDefault="00EF6927" w:rsidP="0066412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Однак, </w:t>
      </w:r>
      <w:r w:rsidRPr="0066412D">
        <w:rPr>
          <w:sz w:val="28"/>
          <w:szCs w:val="28"/>
        </w:rPr>
        <w:t xml:space="preserve">в даному випадку було порушено вказаний порядок </w:t>
      </w:r>
      <w:r>
        <w:rPr>
          <w:sz w:val="28"/>
          <w:szCs w:val="28"/>
        </w:rPr>
        <w:t>розгляду та затвердження документів на здійснення невід</w:t>
      </w:r>
      <w:r w:rsidRPr="0066412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ємних поліпшень</w:t>
      </w:r>
    </w:p>
    <w:p w:rsidR="00EF6927" w:rsidRPr="002F7A31" w:rsidRDefault="00EF6927" w:rsidP="002F7A31">
      <w:pPr>
        <w:pStyle w:val="a4"/>
        <w:spacing w:after="0"/>
        <w:ind w:firstLine="708"/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В п.5.6. Положення зазначено, що  вартість невід'ємних поліпшень, здійснених за рахунок власних коштів орендаря не підлягає відшкодуванню повністю або частково в разі:  </w:t>
      </w:r>
    </w:p>
    <w:p w:rsidR="00EF6927" w:rsidRPr="002F7A31" w:rsidRDefault="00EF6927" w:rsidP="002F7A31">
      <w:pPr>
        <w:pStyle w:val="a4"/>
        <w:spacing w:after="0"/>
        <w:ind w:firstLine="708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5.6.1. Закінчення терміну дії договору оренди та не продовженням його на новий термін.</w:t>
      </w:r>
    </w:p>
    <w:p w:rsidR="00EF6927" w:rsidRPr="002F7A31" w:rsidRDefault="00EF6927" w:rsidP="002F7A31">
      <w:pPr>
        <w:pStyle w:val="a4"/>
        <w:spacing w:after="0"/>
        <w:ind w:firstLine="708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5.6.2. Дострокового розірвання договору оренди з ініціативи орендаря.</w:t>
      </w:r>
    </w:p>
    <w:p w:rsidR="00EF6927" w:rsidRPr="002F7A31" w:rsidRDefault="00EF6927" w:rsidP="002F7A31">
      <w:pPr>
        <w:pStyle w:val="a4"/>
        <w:spacing w:after="0"/>
        <w:ind w:firstLine="708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5.6.3. Розірвання договору оренди внаслідок неналежного виконання орендарем умов договору.</w:t>
      </w:r>
    </w:p>
    <w:p w:rsidR="00EF6927" w:rsidRPr="002F7A31" w:rsidRDefault="00EF6927" w:rsidP="002F7A31">
      <w:pPr>
        <w:pStyle w:val="a4"/>
        <w:spacing w:after="0"/>
        <w:ind w:firstLine="708"/>
        <w:jc w:val="both"/>
        <w:rPr>
          <w:b/>
          <w:sz w:val="28"/>
          <w:szCs w:val="28"/>
          <w:u w:val="single"/>
        </w:rPr>
      </w:pPr>
      <w:r w:rsidRPr="002F7A31">
        <w:rPr>
          <w:b/>
          <w:sz w:val="28"/>
          <w:szCs w:val="28"/>
          <w:u w:val="single"/>
        </w:rPr>
        <w:t>5.6.4. Здійснення невід`ємних поліпшень без згоди орендодавця.</w:t>
      </w:r>
    </w:p>
    <w:p w:rsidR="00EF6927" w:rsidRPr="002F7A31" w:rsidRDefault="00EF6927" w:rsidP="002F7A31">
      <w:pPr>
        <w:pStyle w:val="a4"/>
        <w:spacing w:after="0"/>
        <w:ind w:firstLine="708"/>
        <w:jc w:val="both"/>
        <w:rPr>
          <w:sz w:val="28"/>
          <w:szCs w:val="28"/>
        </w:rPr>
      </w:pPr>
      <w:r w:rsidRPr="002F7A31">
        <w:rPr>
          <w:sz w:val="28"/>
          <w:szCs w:val="28"/>
        </w:rPr>
        <w:lastRenderedPageBreak/>
        <w:t xml:space="preserve">5.6.5. Виконання робіт по невід`ємних поліпшеннях об’єкта оренди не відповідає переліку робіт, визначених орендодавцем.   </w:t>
      </w:r>
    </w:p>
    <w:p w:rsidR="00EF6927" w:rsidRPr="002F7A31" w:rsidRDefault="00EF6927" w:rsidP="002F7A31">
      <w:pPr>
        <w:ind w:firstLine="708"/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5.6.6. Відсутності підтвердження здійснення невід`ємних поліпшень за рахунок власних коштів орендаря.                               </w:t>
      </w:r>
    </w:p>
    <w:p w:rsidR="00EF6927" w:rsidRDefault="00EF6927" w:rsidP="0066412D">
      <w:pPr>
        <w:ind w:firstLine="540"/>
        <w:jc w:val="both"/>
        <w:rPr>
          <w:sz w:val="28"/>
          <w:szCs w:val="28"/>
        </w:rPr>
      </w:pPr>
      <w:r w:rsidRPr="0066412D">
        <w:rPr>
          <w:sz w:val="28"/>
          <w:szCs w:val="28"/>
        </w:rPr>
        <w:t>Отже, в даному випадку, фізична особа – підприємець Любка-</w:t>
      </w:r>
      <w:proofErr w:type="spellStart"/>
      <w:r w:rsidRPr="0066412D">
        <w:rPr>
          <w:sz w:val="28"/>
          <w:szCs w:val="28"/>
        </w:rPr>
        <w:t>Труфіна</w:t>
      </w:r>
      <w:proofErr w:type="spellEnd"/>
      <w:r w:rsidRPr="0066412D">
        <w:rPr>
          <w:sz w:val="28"/>
          <w:szCs w:val="28"/>
        </w:rPr>
        <w:t xml:space="preserve"> Леся Орестівна здійснила ремонтні роботи (невід’ємні поліпшення) та </w:t>
      </w:r>
      <w:r>
        <w:rPr>
          <w:sz w:val="28"/>
          <w:szCs w:val="28"/>
        </w:rPr>
        <w:t xml:space="preserve">вже </w:t>
      </w:r>
      <w:r w:rsidRPr="0066412D">
        <w:rPr>
          <w:sz w:val="28"/>
          <w:szCs w:val="28"/>
        </w:rPr>
        <w:t xml:space="preserve">після їх здійснення просить погодити кошторисну документацію на проведення невід’ємних поліпшень орендованого приміщення за </w:t>
      </w:r>
      <w:proofErr w:type="spellStart"/>
      <w:r w:rsidRPr="0066412D">
        <w:rPr>
          <w:sz w:val="28"/>
          <w:szCs w:val="28"/>
        </w:rPr>
        <w:t>адресою</w:t>
      </w:r>
      <w:proofErr w:type="spellEnd"/>
      <w:r w:rsidRPr="0066412D">
        <w:rPr>
          <w:sz w:val="28"/>
          <w:szCs w:val="28"/>
        </w:rPr>
        <w:t xml:space="preserve"> проспект Незалежності, 125, яке використовується пі</w:t>
      </w:r>
      <w:r>
        <w:rPr>
          <w:sz w:val="28"/>
          <w:szCs w:val="28"/>
        </w:rPr>
        <w:t>д кафе без підакцизних товарів з</w:t>
      </w:r>
      <w:r w:rsidRPr="0066412D">
        <w:rPr>
          <w:sz w:val="28"/>
          <w:szCs w:val="28"/>
        </w:rPr>
        <w:t xml:space="preserve">гідно договору № 209/к від 07.10.2015 р. </w:t>
      </w:r>
    </w:p>
    <w:p w:rsidR="00EF6927" w:rsidRDefault="00EF6927" w:rsidP="006641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Тобто з</w:t>
      </w:r>
      <w:r w:rsidRPr="002F7A31">
        <w:rPr>
          <w:sz w:val="28"/>
          <w:szCs w:val="28"/>
        </w:rPr>
        <w:t xml:space="preserve"> первинних документів, </w:t>
      </w:r>
      <w:r>
        <w:rPr>
          <w:sz w:val="28"/>
          <w:szCs w:val="28"/>
        </w:rPr>
        <w:t xml:space="preserve">чітко видно, що </w:t>
      </w:r>
      <w:r w:rsidRPr="002F7A31">
        <w:rPr>
          <w:sz w:val="28"/>
          <w:szCs w:val="28"/>
        </w:rPr>
        <w:t>на момент надання згоди шляхом прийняття відповідного</w:t>
      </w:r>
      <w:r>
        <w:rPr>
          <w:sz w:val="28"/>
          <w:szCs w:val="28"/>
        </w:rPr>
        <w:t xml:space="preserve"> рішення виконавчого комітету, ремонтні роботи </w:t>
      </w:r>
      <w:r w:rsidRPr="0066412D">
        <w:rPr>
          <w:sz w:val="28"/>
          <w:szCs w:val="28"/>
        </w:rPr>
        <w:t xml:space="preserve">(невід’ємні поліпшення) </w:t>
      </w:r>
      <w:r w:rsidRPr="00571583">
        <w:rPr>
          <w:sz w:val="28"/>
          <w:szCs w:val="28"/>
        </w:rPr>
        <w:t>були виконані</w:t>
      </w:r>
      <w:r>
        <w:rPr>
          <w:sz w:val="28"/>
          <w:szCs w:val="28"/>
        </w:rPr>
        <w:t xml:space="preserve"> без згоди орендодавця</w:t>
      </w:r>
      <w:r w:rsidRPr="00571583">
        <w:rPr>
          <w:sz w:val="28"/>
          <w:szCs w:val="28"/>
        </w:rPr>
        <w:t>.</w:t>
      </w:r>
    </w:p>
    <w:p w:rsidR="00EF6927" w:rsidRPr="00A26306" w:rsidRDefault="00EF6927" w:rsidP="00644E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ст.25 Закону України «Про оренду державного та комунального майна»</w:t>
      </w:r>
      <w:r w:rsidRPr="00A26306"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A26306">
        <w:rPr>
          <w:color w:val="000000"/>
          <w:sz w:val="28"/>
          <w:szCs w:val="28"/>
          <w:shd w:val="clear" w:color="auto" w:fill="FFFFFF"/>
        </w:rPr>
        <w:t>артість невід’ємних поліпшень орендованого майна, зроблених орендарем без згоди уповноваженого органу, компенсації не підлягає, такі поліпшення є, відповідно комунальною власністю.</w:t>
      </w:r>
    </w:p>
    <w:p w:rsidR="00EF6927" w:rsidRPr="007246E5" w:rsidRDefault="00EF6927" w:rsidP="00516907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>За таких обставин</w:t>
      </w:r>
      <w:r>
        <w:rPr>
          <w:sz w:val="28"/>
          <w:szCs w:val="28"/>
        </w:rPr>
        <w:t xml:space="preserve">, рішення </w:t>
      </w:r>
      <w:r w:rsidRPr="00A5019C">
        <w:rPr>
          <w:sz w:val="28"/>
          <w:szCs w:val="28"/>
        </w:rPr>
        <w:t xml:space="preserve">№182/8 </w:t>
      </w:r>
      <w:r>
        <w:rPr>
          <w:sz w:val="28"/>
          <w:szCs w:val="28"/>
        </w:rPr>
        <w:t>п</w:t>
      </w:r>
      <w:r w:rsidRPr="0011608D">
        <w:rPr>
          <w:sz w:val="28"/>
          <w:szCs w:val="28"/>
        </w:rPr>
        <w:t xml:space="preserve">ро </w:t>
      </w:r>
      <w:r>
        <w:rPr>
          <w:sz w:val="28"/>
          <w:szCs w:val="28"/>
        </w:rPr>
        <w:t>надання згоди на здійснення невід</w:t>
      </w:r>
      <w:r w:rsidRPr="0074064B">
        <w:rPr>
          <w:sz w:val="28"/>
          <w:szCs w:val="28"/>
        </w:rPr>
        <w:t>’</w:t>
      </w:r>
      <w:r>
        <w:rPr>
          <w:sz w:val="28"/>
          <w:szCs w:val="28"/>
        </w:rPr>
        <w:t xml:space="preserve">ємних поліпшень об’єкта оренди за рахунок власних коштів, відповідно до кошторису і в межах суми, затвердженої департаментом розвитку міської ради  та переліку невід’ємних поліпшень </w:t>
      </w:r>
      <w:r w:rsidRPr="0011608D">
        <w:rPr>
          <w:sz w:val="28"/>
          <w:szCs w:val="28"/>
        </w:rPr>
        <w:t>фізичн</w:t>
      </w:r>
      <w:r>
        <w:rPr>
          <w:sz w:val="28"/>
          <w:szCs w:val="28"/>
        </w:rPr>
        <w:t>ій</w:t>
      </w:r>
      <w:r w:rsidRPr="0011608D">
        <w:rPr>
          <w:sz w:val="28"/>
          <w:szCs w:val="28"/>
        </w:rPr>
        <w:t xml:space="preserve"> особ</w:t>
      </w:r>
      <w:r>
        <w:rPr>
          <w:sz w:val="28"/>
          <w:szCs w:val="28"/>
        </w:rPr>
        <w:t>і</w:t>
      </w:r>
      <w:r w:rsidRPr="0011608D">
        <w:rPr>
          <w:sz w:val="28"/>
          <w:szCs w:val="28"/>
        </w:rPr>
        <w:t xml:space="preserve"> – підприємц</w:t>
      </w:r>
      <w:r>
        <w:rPr>
          <w:sz w:val="28"/>
          <w:szCs w:val="28"/>
        </w:rPr>
        <w:t>ю</w:t>
      </w:r>
      <w:r w:rsidRPr="0011608D">
        <w:rPr>
          <w:sz w:val="28"/>
          <w:szCs w:val="28"/>
        </w:rPr>
        <w:t xml:space="preserve"> Любки-</w:t>
      </w:r>
      <w:proofErr w:type="spellStart"/>
      <w:r w:rsidRPr="0011608D">
        <w:rPr>
          <w:sz w:val="28"/>
          <w:szCs w:val="28"/>
        </w:rPr>
        <w:t>Труфін</w:t>
      </w:r>
      <w:r>
        <w:rPr>
          <w:sz w:val="28"/>
          <w:szCs w:val="28"/>
        </w:rPr>
        <w:t>ій</w:t>
      </w:r>
      <w:proofErr w:type="spellEnd"/>
      <w:r w:rsidRPr="0011608D">
        <w:rPr>
          <w:sz w:val="28"/>
          <w:szCs w:val="28"/>
        </w:rPr>
        <w:t xml:space="preserve"> Лесі Орестівн</w:t>
      </w:r>
      <w:r>
        <w:rPr>
          <w:sz w:val="28"/>
          <w:szCs w:val="28"/>
        </w:rPr>
        <w:t xml:space="preserve">і, </w:t>
      </w:r>
      <w:r w:rsidRPr="007246E5">
        <w:rPr>
          <w:sz w:val="28"/>
          <w:szCs w:val="28"/>
        </w:rPr>
        <w:t xml:space="preserve">суперечить </w:t>
      </w:r>
      <w:r>
        <w:rPr>
          <w:sz w:val="28"/>
          <w:szCs w:val="28"/>
        </w:rPr>
        <w:t xml:space="preserve">Закону України «Про оренду державного та комунального майна» та </w:t>
      </w:r>
      <w:r w:rsidRPr="00B1179C">
        <w:rPr>
          <w:sz w:val="28"/>
          <w:szCs w:val="28"/>
        </w:rPr>
        <w:t>Положен</w:t>
      </w:r>
      <w:r>
        <w:rPr>
          <w:sz w:val="28"/>
          <w:szCs w:val="28"/>
        </w:rPr>
        <w:t>ню</w:t>
      </w:r>
      <w:r w:rsidRPr="00B1179C">
        <w:rPr>
          <w:color w:val="000000"/>
          <w:sz w:val="28"/>
          <w:szCs w:val="28"/>
          <w:shd w:val="clear" w:color="auto" w:fill="FFFFFF"/>
        </w:rPr>
        <w:t xml:space="preserve"> </w:t>
      </w:r>
      <w:r w:rsidRPr="009964C8">
        <w:rPr>
          <w:bCs/>
          <w:sz w:val="28"/>
          <w:szCs w:val="28"/>
        </w:rPr>
        <w:t xml:space="preserve">про порядок надання згоди орендодавця на здійснення невід’ємних поліпшень об’єкта оренди за рахунок власних коштів орендаря, </w:t>
      </w:r>
      <w:r w:rsidRPr="00C144E2">
        <w:rPr>
          <w:bCs/>
          <w:sz w:val="28"/>
          <w:szCs w:val="28"/>
        </w:rPr>
        <w:t>врахування цих витрат та способи  їх відшкодування</w:t>
      </w:r>
      <w:r w:rsidRPr="00C144E2">
        <w:rPr>
          <w:sz w:val="28"/>
          <w:szCs w:val="28"/>
        </w:rPr>
        <w:t>, затвердженому рішенням міської ради VІ скликання 02.07.2015   № 1639 із змінами</w:t>
      </w:r>
      <w:r>
        <w:rPr>
          <w:sz w:val="28"/>
          <w:szCs w:val="28"/>
        </w:rPr>
        <w:t>,</w:t>
      </w:r>
      <w:r w:rsidRPr="00C144E2">
        <w:rPr>
          <w:i/>
          <w:sz w:val="28"/>
          <w:szCs w:val="28"/>
        </w:rPr>
        <w:t xml:space="preserve"> </w:t>
      </w:r>
      <w:r w:rsidRPr="00C144E2">
        <w:rPr>
          <w:sz w:val="28"/>
          <w:szCs w:val="28"/>
        </w:rPr>
        <w:t>і</w:t>
      </w:r>
      <w:r>
        <w:rPr>
          <w:sz w:val="28"/>
          <w:szCs w:val="28"/>
        </w:rPr>
        <w:t>,</w:t>
      </w:r>
      <w:r w:rsidRPr="00C144E2">
        <w:rPr>
          <w:sz w:val="28"/>
          <w:szCs w:val="28"/>
        </w:rPr>
        <w:t xml:space="preserve"> відповідно до пункту 20 частини четвертої статті 42, частини сьомої статті</w:t>
      </w:r>
      <w:r w:rsidRPr="007246E5">
        <w:rPr>
          <w:sz w:val="28"/>
          <w:szCs w:val="28"/>
        </w:rPr>
        <w:t xml:space="preserve"> 59 Закону України «Про місцеве самоврядування в Україні» його дія  підлягає зупиненню. </w:t>
      </w:r>
    </w:p>
    <w:p w:rsidR="00EF6927" w:rsidRPr="00597F20" w:rsidRDefault="00EF6927" w:rsidP="00AE5B46">
      <w:pPr>
        <w:spacing w:before="120"/>
        <w:ind w:firstLine="540"/>
        <w:jc w:val="both"/>
        <w:rPr>
          <w:sz w:val="28"/>
          <w:szCs w:val="28"/>
        </w:rPr>
      </w:pPr>
    </w:p>
    <w:p w:rsidR="00EF6927" w:rsidRDefault="00EF6927" w:rsidP="00AE5B4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EF6927" w:rsidRPr="002C3DD0" w:rsidRDefault="00EF6927" w:rsidP="00AE5B4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r w:rsidRPr="002C3DD0">
        <w:rPr>
          <w:rStyle w:val="FontStyle13"/>
          <w:b/>
          <w:sz w:val="28"/>
          <w:szCs w:val="28"/>
        </w:rPr>
        <w:t>Чернівецький міський голова</w:t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  <w:t xml:space="preserve"> О. </w:t>
      </w:r>
      <w:proofErr w:type="spellStart"/>
      <w:r w:rsidRPr="002C3DD0">
        <w:rPr>
          <w:rStyle w:val="FontStyle13"/>
          <w:b/>
          <w:sz w:val="28"/>
          <w:szCs w:val="28"/>
        </w:rPr>
        <w:t>Каспрук</w:t>
      </w:r>
      <w:proofErr w:type="spellEnd"/>
    </w:p>
    <w:p w:rsidR="00EF6927" w:rsidRDefault="00EF6927" w:rsidP="00AE5B46"/>
    <w:p w:rsidR="00EF6927" w:rsidRDefault="00EF6927" w:rsidP="00AE5B46"/>
    <w:p w:rsidR="00EF6927" w:rsidRDefault="00EF6927" w:rsidP="00AE5B46"/>
    <w:p w:rsidR="00EF6927" w:rsidRDefault="00EF6927"/>
    <w:sectPr w:rsidR="00EF6927" w:rsidSect="00C9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46"/>
    <w:rsid w:val="000E0234"/>
    <w:rsid w:val="000F40BD"/>
    <w:rsid w:val="0011608D"/>
    <w:rsid w:val="00124EB1"/>
    <w:rsid w:val="00145EF7"/>
    <w:rsid w:val="001B4157"/>
    <w:rsid w:val="001E136A"/>
    <w:rsid w:val="001F092D"/>
    <w:rsid w:val="00273B5C"/>
    <w:rsid w:val="002C3DD0"/>
    <w:rsid w:val="002F7A31"/>
    <w:rsid w:val="003E54F0"/>
    <w:rsid w:val="00484A63"/>
    <w:rsid w:val="004D54FA"/>
    <w:rsid w:val="00516907"/>
    <w:rsid w:val="00571583"/>
    <w:rsid w:val="00597F20"/>
    <w:rsid w:val="0061407B"/>
    <w:rsid w:val="006263AB"/>
    <w:rsid w:val="00644EE4"/>
    <w:rsid w:val="006510C9"/>
    <w:rsid w:val="0066412D"/>
    <w:rsid w:val="007128C5"/>
    <w:rsid w:val="00717A93"/>
    <w:rsid w:val="007246E5"/>
    <w:rsid w:val="0074064B"/>
    <w:rsid w:val="00752E6D"/>
    <w:rsid w:val="00777C40"/>
    <w:rsid w:val="007B1115"/>
    <w:rsid w:val="009964C8"/>
    <w:rsid w:val="00A2280A"/>
    <w:rsid w:val="00A26306"/>
    <w:rsid w:val="00A5019C"/>
    <w:rsid w:val="00A5268E"/>
    <w:rsid w:val="00A71549"/>
    <w:rsid w:val="00AE4992"/>
    <w:rsid w:val="00AE5B46"/>
    <w:rsid w:val="00B1179C"/>
    <w:rsid w:val="00BC280A"/>
    <w:rsid w:val="00C144E2"/>
    <w:rsid w:val="00C313A5"/>
    <w:rsid w:val="00C7291F"/>
    <w:rsid w:val="00C764E9"/>
    <w:rsid w:val="00C97520"/>
    <w:rsid w:val="00D07718"/>
    <w:rsid w:val="00D22B9D"/>
    <w:rsid w:val="00D33E0D"/>
    <w:rsid w:val="00DB411E"/>
    <w:rsid w:val="00DF29CD"/>
    <w:rsid w:val="00E90F44"/>
    <w:rsid w:val="00EE2AAE"/>
    <w:rsid w:val="00EF6927"/>
    <w:rsid w:val="00FB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BED3E5-07D0-4D2C-81BD-14AC2CE1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46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AE5B4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uiPriority w:val="99"/>
    <w:rsid w:val="00AE5B46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uiPriority w:val="99"/>
    <w:rsid w:val="00AE5B46"/>
    <w:rPr>
      <w:rFonts w:cs="Times New Roman"/>
    </w:rPr>
  </w:style>
  <w:style w:type="paragraph" w:styleId="3">
    <w:name w:val="Body Text 3"/>
    <w:basedOn w:val="a"/>
    <w:link w:val="30"/>
    <w:uiPriority w:val="99"/>
    <w:rsid w:val="00AE5B46"/>
    <w:pPr>
      <w:jc w:val="center"/>
    </w:pPr>
    <w:rPr>
      <w:sz w:val="28"/>
      <w:szCs w:val="20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E5B46"/>
    <w:rPr>
      <w:rFonts w:ascii="Times New Roman" w:hAnsi="Times New Roman" w:cs="Times New Roman"/>
      <w:sz w:val="20"/>
      <w:szCs w:val="20"/>
      <w:lang w:val="en-US" w:eastAsia="ru-RU"/>
    </w:rPr>
  </w:style>
  <w:style w:type="character" w:styleId="a3">
    <w:name w:val="Hyperlink"/>
    <w:basedOn w:val="a0"/>
    <w:uiPriority w:val="99"/>
    <w:semiHidden/>
    <w:rsid w:val="00A26306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semiHidden/>
    <w:rsid w:val="002F7A3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F7A31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нак Знак Знак Знак1"/>
    <w:basedOn w:val="a"/>
    <w:uiPriority w:val="99"/>
    <w:rsid w:val="002F7A31"/>
    <w:rPr>
      <w:rFonts w:ascii="Verdana" w:eastAsia="PMingLiU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6641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6412D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92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Nadia</cp:lastModifiedBy>
  <cp:revision>2</cp:revision>
  <cp:lastPrinted>2020-04-17T11:24:00Z</cp:lastPrinted>
  <dcterms:created xsi:type="dcterms:W3CDTF">2020-04-21T09:57:00Z</dcterms:created>
  <dcterms:modified xsi:type="dcterms:W3CDTF">2020-04-21T09:57:00Z</dcterms:modified>
</cp:coreProperties>
</file>