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6CB" w:rsidRDefault="00BB0F08">
      <w:pPr>
        <w:jc w:val="center"/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C76CB" w:rsidRDefault="00BB0F08">
      <w:pPr>
        <w:pStyle w:val="3"/>
        <w:jc w:val="center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5C76CB" w:rsidRDefault="00BB0F08">
      <w:pPr>
        <w:pStyle w:val="a3"/>
        <w:rPr>
          <w:rFonts w:ascii="Times New Roman" w:eastAsia="Times New Roman" w:hAnsi="Times New Roman"/>
          <w:sz w:val="36"/>
          <w:szCs w:val="36"/>
        </w:rPr>
      </w:pPr>
      <w:r>
        <w:rPr>
          <w:rFonts w:ascii="Times New Roman" w:eastAsia="Times New Roman" w:hAnsi="Times New Roman"/>
          <w:sz w:val="36"/>
          <w:szCs w:val="36"/>
        </w:rPr>
        <w:t>Чернівецький  міський  голова</w:t>
      </w:r>
    </w:p>
    <w:p w:rsidR="005C76CB" w:rsidRDefault="00BB0F0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5C76CB" w:rsidRDefault="005C76CB">
      <w:pPr>
        <w:rPr>
          <w:b/>
          <w:sz w:val="16"/>
          <w:szCs w:val="16"/>
        </w:rPr>
      </w:pPr>
    </w:p>
    <w:p w:rsidR="005C76CB" w:rsidRDefault="005C76CB">
      <w:pPr>
        <w:jc w:val="both"/>
        <w:rPr>
          <w:b/>
          <w:sz w:val="16"/>
          <w:szCs w:val="16"/>
        </w:rPr>
      </w:pPr>
    </w:p>
    <w:p w:rsidR="005C76CB" w:rsidRDefault="00DA7159">
      <w:pPr>
        <w:jc w:val="both"/>
        <w:rPr>
          <w:sz w:val="28"/>
          <w:szCs w:val="28"/>
        </w:rPr>
      </w:pPr>
      <w:r>
        <w:rPr>
          <w:sz w:val="28"/>
          <w:szCs w:val="28"/>
        </w:rPr>
        <w:t>08.04.2020 №144</w:t>
      </w:r>
      <w:r w:rsidR="00BB0F08">
        <w:rPr>
          <w:sz w:val="28"/>
          <w:szCs w:val="28"/>
        </w:rPr>
        <w:tab/>
      </w:r>
      <w:r w:rsidR="00BB0F08">
        <w:rPr>
          <w:sz w:val="28"/>
          <w:szCs w:val="28"/>
        </w:rPr>
        <w:tab/>
      </w:r>
      <w:r w:rsidR="00BB0F08"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 xml:space="preserve">                                 </w:t>
      </w:r>
      <w:r w:rsidR="00BB0F08">
        <w:rPr>
          <w:sz w:val="28"/>
          <w:szCs w:val="28"/>
        </w:rPr>
        <w:t xml:space="preserve">              м. Чернівці</w:t>
      </w:r>
    </w:p>
    <w:p w:rsidR="005C76CB" w:rsidRDefault="005C76CB">
      <w:pPr>
        <w:rPr>
          <w:sz w:val="16"/>
          <w:szCs w:val="16"/>
        </w:rPr>
      </w:pPr>
    </w:p>
    <w:p w:rsidR="005C76CB" w:rsidRDefault="005C76CB">
      <w:pPr>
        <w:rPr>
          <w:sz w:val="16"/>
          <w:szCs w:val="16"/>
        </w:rPr>
      </w:pPr>
    </w:p>
    <w:tbl>
      <w:tblPr>
        <w:tblStyle w:val="a7"/>
        <w:tblW w:w="946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68"/>
      </w:tblGrid>
      <w:tr w:rsidR="005C76CB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4A791A" w:rsidRDefault="00BB0F08" w:rsidP="00D702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 верифікацію даних</w:t>
            </w:r>
            <w:r w:rsidR="002834B4">
              <w:rPr>
                <w:b/>
                <w:sz w:val="28"/>
                <w:szCs w:val="28"/>
              </w:rPr>
              <w:t xml:space="preserve"> </w:t>
            </w:r>
            <w:r w:rsidR="00D70276" w:rsidRPr="00D70276">
              <w:rPr>
                <w:b/>
                <w:sz w:val="28"/>
                <w:szCs w:val="28"/>
              </w:rPr>
              <w:t xml:space="preserve">реєстру </w:t>
            </w:r>
          </w:p>
          <w:p w:rsidR="004A791A" w:rsidRDefault="004A791A" w:rsidP="00D702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D70276" w:rsidRPr="00D70276">
              <w:rPr>
                <w:b/>
                <w:sz w:val="28"/>
                <w:szCs w:val="28"/>
              </w:rPr>
              <w:t>ісць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70276" w:rsidRPr="00D70276">
              <w:rPr>
                <w:b/>
                <w:sz w:val="28"/>
                <w:szCs w:val="28"/>
              </w:rPr>
              <w:t>розташування рекламних засобів,</w:t>
            </w:r>
            <w:r w:rsidR="00BB0F08">
              <w:rPr>
                <w:b/>
                <w:sz w:val="28"/>
                <w:szCs w:val="28"/>
              </w:rPr>
              <w:t xml:space="preserve"> заяв, дозволів, договорів на розміщення зовнішньої реклами та тимчасового користування </w:t>
            </w:r>
          </w:p>
          <w:p w:rsidR="002834B4" w:rsidRDefault="00BB0F08" w:rsidP="00D702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місцями розташування зовнішньої реклами </w:t>
            </w:r>
          </w:p>
          <w:p w:rsidR="005C76CB" w:rsidRDefault="00BB0F08" w:rsidP="00D702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муніципальної </w:t>
            </w:r>
            <w:proofErr w:type="spellStart"/>
            <w:r>
              <w:rPr>
                <w:b/>
                <w:sz w:val="28"/>
                <w:szCs w:val="28"/>
              </w:rPr>
              <w:t>геоінформаційної</w:t>
            </w:r>
            <w:proofErr w:type="spellEnd"/>
            <w:r>
              <w:rPr>
                <w:b/>
                <w:sz w:val="28"/>
                <w:szCs w:val="28"/>
              </w:rPr>
              <w:t xml:space="preserve"> системи у м. Чернівц</w:t>
            </w:r>
            <w:r w:rsidR="002834B4">
              <w:rPr>
                <w:b/>
                <w:sz w:val="28"/>
                <w:szCs w:val="28"/>
              </w:rPr>
              <w:t>і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5C76CB" w:rsidRDefault="005C76CB">
            <w:pPr>
              <w:rPr>
                <w:b/>
                <w:sz w:val="28"/>
                <w:szCs w:val="28"/>
              </w:rPr>
            </w:pPr>
          </w:p>
        </w:tc>
      </w:tr>
    </w:tbl>
    <w:p w:rsidR="005C76CB" w:rsidRPr="00BE75DB" w:rsidRDefault="00BB0F08" w:rsidP="002834B4">
      <w:pPr>
        <w:jc w:val="both"/>
      </w:pPr>
      <w:r>
        <w:rPr>
          <w:sz w:val="28"/>
          <w:szCs w:val="28"/>
        </w:rPr>
        <w:tab/>
        <w:t>Відповідно до статті 42 Закону України «Про місцеве самоврядування в Україні»,</w:t>
      </w:r>
      <w:r w:rsidR="002834B4" w:rsidRPr="002834B4">
        <w:t xml:space="preserve"> </w:t>
      </w:r>
      <w:r w:rsidR="004A791A">
        <w:t>з</w:t>
      </w:r>
      <w:r w:rsidR="002834B4" w:rsidRPr="002834B4">
        <w:rPr>
          <w:sz w:val="28"/>
          <w:szCs w:val="28"/>
        </w:rPr>
        <w:t>аконі</w:t>
      </w:r>
      <w:r w:rsidR="004A791A">
        <w:rPr>
          <w:sz w:val="28"/>
          <w:szCs w:val="28"/>
        </w:rPr>
        <w:t>в</w:t>
      </w:r>
      <w:r w:rsidR="002834B4" w:rsidRPr="002834B4">
        <w:rPr>
          <w:sz w:val="28"/>
          <w:szCs w:val="28"/>
        </w:rPr>
        <w:t xml:space="preserve"> України «Про рекламу», </w:t>
      </w:r>
      <w:r w:rsidR="004A791A" w:rsidRPr="004A791A">
        <w:rPr>
          <w:sz w:val="28"/>
          <w:szCs w:val="28"/>
        </w:rPr>
        <w:t>«Про інформацію», «Про доступ до публічної інформації», постанов</w:t>
      </w:r>
      <w:r w:rsidR="004A791A">
        <w:rPr>
          <w:sz w:val="28"/>
          <w:szCs w:val="28"/>
        </w:rPr>
        <w:t>и</w:t>
      </w:r>
      <w:r w:rsidR="004A791A" w:rsidRPr="004A791A">
        <w:rPr>
          <w:sz w:val="28"/>
          <w:szCs w:val="28"/>
        </w:rPr>
        <w:t xml:space="preserve"> КМУ від 21 жовтня 2015 р. № 835 «Про затвердження Положення про набори даних, які підлягають оприлюдненню у формі відкритих даних»</w:t>
      </w:r>
      <w:r w:rsidR="004A791A">
        <w:rPr>
          <w:sz w:val="28"/>
          <w:szCs w:val="28"/>
        </w:rPr>
        <w:t xml:space="preserve">, </w:t>
      </w:r>
      <w:r w:rsidR="002834B4" w:rsidRPr="002834B4">
        <w:rPr>
          <w:sz w:val="28"/>
          <w:szCs w:val="28"/>
        </w:rPr>
        <w:t>постанови К</w:t>
      </w:r>
      <w:r w:rsidR="004A791A">
        <w:rPr>
          <w:sz w:val="28"/>
          <w:szCs w:val="28"/>
        </w:rPr>
        <w:t xml:space="preserve">МУ </w:t>
      </w:r>
      <w:r w:rsidR="002834B4" w:rsidRPr="002834B4">
        <w:rPr>
          <w:sz w:val="28"/>
          <w:szCs w:val="28"/>
        </w:rPr>
        <w:t>від 29</w:t>
      </w:r>
      <w:r w:rsidR="004A791A">
        <w:rPr>
          <w:sz w:val="28"/>
          <w:szCs w:val="28"/>
        </w:rPr>
        <w:t xml:space="preserve"> грудня </w:t>
      </w:r>
      <w:r w:rsidR="002834B4" w:rsidRPr="002834B4">
        <w:rPr>
          <w:sz w:val="28"/>
          <w:szCs w:val="28"/>
        </w:rPr>
        <w:t>2003 р. № 20167 «Про затвердження Типових правил</w:t>
      </w:r>
      <w:r w:rsidR="004A791A">
        <w:rPr>
          <w:sz w:val="28"/>
          <w:szCs w:val="28"/>
        </w:rPr>
        <w:t xml:space="preserve"> </w:t>
      </w:r>
      <w:r w:rsidR="002834B4" w:rsidRPr="002834B4">
        <w:rPr>
          <w:sz w:val="28"/>
          <w:szCs w:val="28"/>
        </w:rPr>
        <w:t>розміщення зовнішньої реклами»</w:t>
      </w:r>
      <w:r w:rsidR="004A791A">
        <w:rPr>
          <w:sz w:val="28"/>
          <w:szCs w:val="28"/>
        </w:rPr>
        <w:t>,</w:t>
      </w:r>
      <w:r>
        <w:rPr>
          <w:sz w:val="28"/>
          <w:szCs w:val="28"/>
        </w:rPr>
        <w:t xml:space="preserve"> на виконання рішень виконавчого комітету Чернівецької міської ради від 26</w:t>
      </w:r>
      <w:r w:rsidR="004A791A">
        <w:rPr>
          <w:sz w:val="28"/>
          <w:szCs w:val="28"/>
        </w:rPr>
        <w:t xml:space="preserve"> листопада </w:t>
      </w:r>
      <w:r>
        <w:rPr>
          <w:sz w:val="28"/>
          <w:szCs w:val="28"/>
        </w:rPr>
        <w:t xml:space="preserve">2019 року №675/26 «Про затвердження Порядку формування та ведення реєстру місць розташування рекламних засобів, заяв, дозволів, договорів на розміщення зовнішньої реклами та тимчасового користування місцями розташування зовнішньої реклами муніципальної </w:t>
      </w:r>
      <w:proofErr w:type="spellStart"/>
      <w:r>
        <w:rPr>
          <w:sz w:val="28"/>
          <w:szCs w:val="28"/>
        </w:rPr>
        <w:t>геоінформаційної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системиу</w:t>
      </w:r>
      <w:proofErr w:type="spellEnd"/>
      <w:r>
        <w:rPr>
          <w:sz w:val="28"/>
          <w:szCs w:val="28"/>
        </w:rPr>
        <w:t xml:space="preserve"> м</w:t>
      </w:r>
      <w:r w:rsidR="00BE75DB">
        <w:rPr>
          <w:sz w:val="28"/>
          <w:szCs w:val="28"/>
        </w:rPr>
        <w:t>.</w:t>
      </w:r>
      <w:r w:rsidR="00BE75DB">
        <w:t> </w:t>
      </w:r>
      <w:r w:rsidRPr="00BE75DB">
        <w:t xml:space="preserve">Чернівцях» </w:t>
      </w:r>
    </w:p>
    <w:p w:rsidR="005C76CB" w:rsidRDefault="005C76CB">
      <w:pPr>
        <w:jc w:val="center"/>
        <w:rPr>
          <w:b/>
          <w:sz w:val="28"/>
          <w:szCs w:val="28"/>
        </w:rPr>
      </w:pPr>
    </w:p>
    <w:p w:rsidR="005C76CB" w:rsidRDefault="00BB0F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О Б О В ’ Я З У Ю:</w:t>
      </w:r>
    </w:p>
    <w:p w:rsidR="005C76CB" w:rsidRDefault="005C76CB">
      <w:pPr>
        <w:ind w:firstLine="708"/>
        <w:jc w:val="both"/>
        <w:rPr>
          <w:sz w:val="28"/>
          <w:szCs w:val="28"/>
        </w:rPr>
      </w:pPr>
    </w:p>
    <w:p w:rsidR="005C76CB" w:rsidRPr="000C2C65" w:rsidRDefault="000C2C65" w:rsidP="004A79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20"/>
        <w:jc w:val="both"/>
        <w:rPr>
          <w:rFonts w:eastAsia="Times New Roman"/>
          <w:color w:val="000000"/>
          <w:sz w:val="28"/>
          <w:szCs w:val="28"/>
        </w:rPr>
      </w:pPr>
      <w:bookmarkStart w:id="0" w:name="_heading=h.gjdgxs" w:colFirst="0" w:colLast="0"/>
      <w:bookmarkEnd w:id="0"/>
      <w:r>
        <w:rPr>
          <w:rFonts w:eastAsia="Times New Roman"/>
          <w:color w:val="000000"/>
          <w:sz w:val="28"/>
          <w:szCs w:val="28"/>
        </w:rPr>
        <w:t>Відділу з питань</w:t>
      </w:r>
      <w:r w:rsidR="00BB0F08">
        <w:rPr>
          <w:rFonts w:eastAsia="Times New Roman"/>
          <w:color w:val="000000"/>
          <w:sz w:val="28"/>
          <w:szCs w:val="28"/>
        </w:rPr>
        <w:t xml:space="preserve"> дизайну міського середовища</w:t>
      </w:r>
      <w:r w:rsidR="00AB7BBE">
        <w:rPr>
          <w:rFonts w:eastAsia="Times New Roman"/>
          <w:color w:val="000000"/>
          <w:sz w:val="28"/>
          <w:szCs w:val="28"/>
        </w:rPr>
        <w:t xml:space="preserve"> </w:t>
      </w:r>
      <w:r w:rsidRPr="000C2C65">
        <w:rPr>
          <w:rFonts w:eastAsia="Times New Roman"/>
          <w:color w:val="000000"/>
          <w:sz w:val="28"/>
          <w:szCs w:val="28"/>
        </w:rPr>
        <w:t>управління містобудування та архітектури департаменту містобудівного комплексу та земельних відносин міської ради</w:t>
      </w:r>
      <w:r w:rsidR="00BB0F08" w:rsidRPr="000C2C65">
        <w:rPr>
          <w:rFonts w:eastAsia="Times New Roman"/>
          <w:color w:val="000000"/>
          <w:sz w:val="28"/>
          <w:szCs w:val="28"/>
        </w:rPr>
        <w:t xml:space="preserve"> (</w:t>
      </w:r>
      <w:proofErr w:type="spellStart"/>
      <w:r w:rsidR="00BB0F08" w:rsidRPr="000C2C65">
        <w:rPr>
          <w:rFonts w:eastAsia="Times New Roman"/>
          <w:color w:val="000000"/>
          <w:sz w:val="28"/>
          <w:szCs w:val="28"/>
        </w:rPr>
        <w:t>Пожидаєва</w:t>
      </w:r>
      <w:proofErr w:type="spellEnd"/>
      <w:r w:rsidR="00BB0F08" w:rsidRPr="000C2C65">
        <w:rPr>
          <w:rFonts w:eastAsia="Times New Roman"/>
          <w:color w:val="000000"/>
          <w:sz w:val="28"/>
          <w:szCs w:val="28"/>
        </w:rPr>
        <w:t xml:space="preserve"> Л.Б.) до </w:t>
      </w:r>
      <w:r w:rsidR="006106E9">
        <w:rPr>
          <w:rFonts w:eastAsia="Times New Roman"/>
          <w:color w:val="000000"/>
          <w:sz w:val="28"/>
          <w:szCs w:val="28"/>
        </w:rPr>
        <w:t>3</w:t>
      </w:r>
      <w:r w:rsidR="006106E9" w:rsidRPr="006106E9">
        <w:rPr>
          <w:rFonts w:eastAsia="Times New Roman"/>
          <w:color w:val="000000"/>
          <w:sz w:val="28"/>
          <w:szCs w:val="28"/>
        </w:rPr>
        <w:t>1</w:t>
      </w:r>
      <w:r w:rsidR="00D70276" w:rsidRPr="000C2C65">
        <w:rPr>
          <w:rFonts w:eastAsia="Times New Roman"/>
          <w:color w:val="000000"/>
          <w:sz w:val="28"/>
          <w:szCs w:val="28"/>
        </w:rPr>
        <w:t xml:space="preserve"> </w:t>
      </w:r>
      <w:r w:rsidR="006106E9">
        <w:rPr>
          <w:rFonts w:eastAsia="Times New Roman"/>
          <w:color w:val="000000"/>
          <w:sz w:val="28"/>
          <w:szCs w:val="28"/>
        </w:rPr>
        <w:t xml:space="preserve">липня </w:t>
      </w:r>
      <w:r w:rsidR="00BB0F08" w:rsidRPr="000C2C65">
        <w:rPr>
          <w:rFonts w:eastAsia="Times New Roman"/>
          <w:color w:val="000000"/>
          <w:sz w:val="28"/>
          <w:szCs w:val="28"/>
        </w:rPr>
        <w:t>2020 р. провести верифікацію даних (перевірку точ</w:t>
      </w:r>
      <w:r w:rsidR="00D70276" w:rsidRPr="000C2C65">
        <w:rPr>
          <w:rFonts w:eastAsia="Times New Roman"/>
          <w:color w:val="000000"/>
          <w:sz w:val="28"/>
          <w:szCs w:val="28"/>
        </w:rPr>
        <w:t>ності та достовірності) реєстру</w:t>
      </w:r>
      <w:r w:rsidR="00BB0F08" w:rsidRPr="000C2C65">
        <w:rPr>
          <w:rFonts w:eastAsia="Times New Roman"/>
          <w:color w:val="000000"/>
          <w:sz w:val="28"/>
          <w:szCs w:val="28"/>
        </w:rPr>
        <w:t xml:space="preserve"> місць розташування рекламних засобів, заяв, дозволів, договорів про рекламні засоби в підсистемі м</w:t>
      </w:r>
      <w:r w:rsidR="00D70276" w:rsidRPr="000C2C65">
        <w:rPr>
          <w:rFonts w:eastAsia="Times New Roman"/>
          <w:color w:val="000000"/>
          <w:sz w:val="28"/>
          <w:szCs w:val="28"/>
        </w:rPr>
        <w:t>уніципальної</w:t>
      </w:r>
      <w:r w:rsidR="00AB7BBE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="00BB0F08" w:rsidRPr="000C2C65">
        <w:rPr>
          <w:rFonts w:eastAsia="Times New Roman"/>
          <w:color w:val="000000"/>
          <w:sz w:val="28"/>
          <w:szCs w:val="28"/>
        </w:rPr>
        <w:t>геоінформаційної</w:t>
      </w:r>
      <w:proofErr w:type="spellEnd"/>
      <w:r w:rsidR="00BB0F08" w:rsidRPr="000C2C65">
        <w:rPr>
          <w:rFonts w:eastAsia="Times New Roman"/>
          <w:color w:val="000000"/>
          <w:sz w:val="28"/>
          <w:szCs w:val="28"/>
        </w:rPr>
        <w:t xml:space="preserve"> системи згідно з планом-графіком (Додаток 2) та переліком даних</w:t>
      </w:r>
      <w:r w:rsidR="002834B4">
        <w:rPr>
          <w:rFonts w:eastAsia="Times New Roman"/>
          <w:color w:val="000000"/>
          <w:sz w:val="28"/>
          <w:szCs w:val="28"/>
        </w:rPr>
        <w:t>,</w:t>
      </w:r>
      <w:r w:rsidR="00BB0F08" w:rsidRPr="000C2C65">
        <w:rPr>
          <w:rFonts w:eastAsia="Times New Roman"/>
          <w:color w:val="000000"/>
          <w:sz w:val="28"/>
          <w:szCs w:val="28"/>
        </w:rPr>
        <w:t xml:space="preserve"> що підлягають верифікації (Додаток</w:t>
      </w:r>
      <w:r w:rsidR="00AB7BBE">
        <w:rPr>
          <w:rFonts w:eastAsia="Times New Roman"/>
          <w:color w:val="000000"/>
          <w:sz w:val="28"/>
          <w:szCs w:val="28"/>
        </w:rPr>
        <w:t> </w:t>
      </w:r>
      <w:r w:rsidR="00BB0F08" w:rsidRPr="000C2C65">
        <w:rPr>
          <w:rFonts w:eastAsia="Times New Roman"/>
          <w:color w:val="000000"/>
          <w:sz w:val="28"/>
          <w:szCs w:val="28"/>
        </w:rPr>
        <w:t>1).</w:t>
      </w:r>
    </w:p>
    <w:p w:rsidR="005C76CB" w:rsidRDefault="00BB0F08" w:rsidP="004A79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20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Cs w:val="30"/>
        </w:rPr>
        <w:t>Розпорядження підлягає оприлюдненню на офіційному веб</w:t>
      </w:r>
      <w:r w:rsidR="00D70276">
        <w:rPr>
          <w:rFonts w:eastAsia="Times New Roman"/>
          <w:color w:val="000000"/>
          <w:szCs w:val="30"/>
        </w:rPr>
        <w:t>-</w:t>
      </w:r>
      <w:r>
        <w:rPr>
          <w:rFonts w:eastAsia="Times New Roman"/>
          <w:color w:val="000000"/>
          <w:szCs w:val="30"/>
        </w:rPr>
        <w:t>порталі Чернівецької міської ради.</w:t>
      </w:r>
    </w:p>
    <w:p w:rsidR="005C76CB" w:rsidRDefault="00AB7BBE" w:rsidP="00AB7B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20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</w:t>
      </w:r>
      <w:r w:rsidR="00BB0F08">
        <w:rPr>
          <w:rFonts w:eastAsia="Times New Roman"/>
          <w:color w:val="000000"/>
          <w:sz w:val="28"/>
          <w:szCs w:val="28"/>
        </w:rPr>
        <w:t xml:space="preserve">Контроль за виконанням цього розпорядження </w:t>
      </w:r>
      <w:r w:rsidR="004A791A">
        <w:rPr>
          <w:rFonts w:eastAsia="Times New Roman"/>
          <w:color w:val="000000"/>
          <w:sz w:val="28"/>
          <w:szCs w:val="28"/>
        </w:rPr>
        <w:t>покласти на заступника міського голови з питань діяльності виконавчих о</w:t>
      </w:r>
      <w:r>
        <w:rPr>
          <w:rFonts w:eastAsia="Times New Roman"/>
          <w:color w:val="000000"/>
          <w:sz w:val="28"/>
          <w:szCs w:val="28"/>
        </w:rPr>
        <w:t xml:space="preserve">рганів міської ради </w:t>
      </w:r>
      <w:proofErr w:type="spellStart"/>
      <w:r>
        <w:rPr>
          <w:rFonts w:eastAsia="Times New Roman"/>
          <w:color w:val="000000"/>
          <w:sz w:val="28"/>
          <w:szCs w:val="28"/>
        </w:rPr>
        <w:t>Середюка</w:t>
      </w:r>
      <w:proofErr w:type="spellEnd"/>
      <w:r>
        <w:rPr>
          <w:rFonts w:eastAsia="Times New Roman"/>
          <w:color w:val="000000"/>
          <w:sz w:val="28"/>
          <w:szCs w:val="28"/>
        </w:rPr>
        <w:t> В.</w:t>
      </w:r>
      <w:r w:rsidR="004A791A">
        <w:rPr>
          <w:rFonts w:eastAsia="Times New Roman"/>
          <w:color w:val="000000"/>
          <w:sz w:val="28"/>
          <w:szCs w:val="28"/>
        </w:rPr>
        <w:t>Б.</w:t>
      </w:r>
    </w:p>
    <w:p w:rsidR="005C76CB" w:rsidRDefault="005C76CB">
      <w:pPr>
        <w:rPr>
          <w:sz w:val="28"/>
          <w:szCs w:val="28"/>
        </w:rPr>
      </w:pPr>
    </w:p>
    <w:p w:rsidR="005C76CB" w:rsidRDefault="00BB0F0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О. 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B7BBE" w:rsidRDefault="002E653E" w:rsidP="002E653E">
      <w:pPr>
        <w:ind w:left="5760"/>
        <w:jc w:val="center"/>
        <w:rPr>
          <w:b/>
        </w:rPr>
      </w:pPr>
      <w:r>
        <w:rPr>
          <w:b/>
        </w:rPr>
        <w:t xml:space="preserve">    </w:t>
      </w:r>
    </w:p>
    <w:p w:rsidR="00AB7BBE" w:rsidRDefault="00AB7BBE" w:rsidP="002E653E">
      <w:pPr>
        <w:ind w:left="5760"/>
        <w:jc w:val="center"/>
        <w:rPr>
          <w:b/>
        </w:rPr>
      </w:pPr>
    </w:p>
    <w:p w:rsidR="00C64851" w:rsidRDefault="00C64851" w:rsidP="002E653E">
      <w:pPr>
        <w:ind w:left="5760"/>
        <w:jc w:val="center"/>
        <w:rPr>
          <w:b/>
        </w:rPr>
      </w:pPr>
    </w:p>
    <w:p w:rsidR="00D70276" w:rsidRPr="00BE75DB" w:rsidRDefault="004A791A" w:rsidP="002E653E">
      <w:pPr>
        <w:ind w:left="5760"/>
        <w:jc w:val="center"/>
        <w:rPr>
          <w:b/>
        </w:rPr>
      </w:pPr>
      <w:r>
        <w:rPr>
          <w:b/>
        </w:rPr>
        <w:lastRenderedPageBreak/>
        <w:t>Д</w:t>
      </w:r>
      <w:r w:rsidR="00BB0F08" w:rsidRPr="00BE75DB">
        <w:rPr>
          <w:b/>
        </w:rPr>
        <w:t xml:space="preserve">одаток 1 </w:t>
      </w:r>
    </w:p>
    <w:p w:rsidR="00D70276" w:rsidRPr="00BE75DB" w:rsidRDefault="00AB7BBE" w:rsidP="00AB7BBE">
      <w:pPr>
        <w:ind w:left="2160" w:firstLine="2340"/>
        <w:rPr>
          <w:b/>
        </w:rPr>
      </w:pPr>
      <w:r>
        <w:rPr>
          <w:b/>
        </w:rPr>
        <w:t xml:space="preserve">                                 </w:t>
      </w:r>
      <w:r w:rsidR="00D70276" w:rsidRPr="00BE75DB">
        <w:rPr>
          <w:b/>
        </w:rPr>
        <w:t>д</w:t>
      </w:r>
      <w:r w:rsidR="00BB0F08" w:rsidRPr="00BE75DB">
        <w:rPr>
          <w:b/>
        </w:rPr>
        <w:t>о</w:t>
      </w:r>
      <w:r w:rsidR="00D70276" w:rsidRPr="00BE75DB">
        <w:rPr>
          <w:b/>
        </w:rPr>
        <w:t xml:space="preserve"> розпорядження</w:t>
      </w:r>
    </w:p>
    <w:p w:rsidR="005C76CB" w:rsidRPr="00BE75DB" w:rsidRDefault="002E653E" w:rsidP="002E653E">
      <w:pPr>
        <w:ind w:left="4140" w:firstLine="2340"/>
        <w:jc w:val="center"/>
        <w:rPr>
          <w:b/>
        </w:rPr>
      </w:pPr>
      <w:r>
        <w:rPr>
          <w:b/>
        </w:rPr>
        <w:t xml:space="preserve"> </w:t>
      </w:r>
      <w:r w:rsidR="00BB0F08" w:rsidRPr="00BE75DB">
        <w:rPr>
          <w:b/>
        </w:rPr>
        <w:t>міського</w:t>
      </w:r>
      <w:r w:rsidR="004A791A">
        <w:rPr>
          <w:b/>
        </w:rPr>
        <w:t xml:space="preserve"> </w:t>
      </w:r>
      <w:r w:rsidR="00BB0F08" w:rsidRPr="00BE75DB">
        <w:rPr>
          <w:b/>
        </w:rPr>
        <w:t xml:space="preserve">голови </w:t>
      </w:r>
    </w:p>
    <w:p w:rsidR="005C76CB" w:rsidRPr="00AE6964" w:rsidRDefault="002E653E" w:rsidP="00AE6964">
      <w:pPr>
        <w:ind w:left="5760" w:firstLine="619"/>
        <w:jc w:val="center"/>
        <w:rPr>
          <w:b/>
          <w:lang w:val="ru-RU"/>
        </w:rPr>
      </w:pPr>
      <w:r>
        <w:rPr>
          <w:b/>
        </w:rPr>
        <w:t xml:space="preserve">       </w:t>
      </w:r>
      <w:r w:rsidR="00AE6964">
        <w:rPr>
          <w:b/>
          <w:lang w:val="ru-RU"/>
        </w:rPr>
        <w:t>08.04.0</w:t>
      </w:r>
      <w:r w:rsidR="00D70276" w:rsidRPr="00BE75DB">
        <w:rPr>
          <w:b/>
        </w:rPr>
        <w:t>2020 №</w:t>
      </w:r>
      <w:r w:rsidR="00AE6964">
        <w:rPr>
          <w:b/>
          <w:lang w:val="ru-RU"/>
        </w:rPr>
        <w:t xml:space="preserve"> 144-р</w:t>
      </w:r>
    </w:p>
    <w:p w:rsidR="005C76CB" w:rsidRDefault="005C76CB">
      <w:pPr>
        <w:jc w:val="right"/>
      </w:pPr>
    </w:p>
    <w:p w:rsidR="002E653E" w:rsidRDefault="002E653E">
      <w:pPr>
        <w:jc w:val="right"/>
      </w:pPr>
    </w:p>
    <w:p w:rsidR="002E653E" w:rsidRDefault="002E653E">
      <w:pPr>
        <w:jc w:val="right"/>
      </w:pPr>
    </w:p>
    <w:p w:rsidR="005C76CB" w:rsidRDefault="00BB0F08">
      <w:pPr>
        <w:jc w:val="center"/>
        <w:rPr>
          <w:b/>
        </w:rPr>
      </w:pPr>
      <w:r>
        <w:rPr>
          <w:b/>
        </w:rPr>
        <w:t>Перелік даних</w:t>
      </w:r>
      <w:r w:rsidR="002834B4">
        <w:rPr>
          <w:b/>
        </w:rPr>
        <w:t>,</w:t>
      </w:r>
      <w:r>
        <w:rPr>
          <w:b/>
        </w:rPr>
        <w:t xml:space="preserve"> що підлягають верифікації</w:t>
      </w:r>
    </w:p>
    <w:p w:rsidR="005C76CB" w:rsidRDefault="005C76CB"/>
    <w:p w:rsidR="002E653E" w:rsidRDefault="002E653E"/>
    <w:p w:rsidR="005C76CB" w:rsidRDefault="00A00C9F" w:rsidP="002E653E">
      <w:pPr>
        <w:jc w:val="both"/>
        <w:rPr>
          <w:b/>
        </w:rPr>
      </w:pPr>
      <w:r w:rsidRPr="002E653E">
        <w:rPr>
          <w:b/>
        </w:rPr>
        <w:t>У</w:t>
      </w:r>
      <w:r w:rsidR="00BB0F08" w:rsidRPr="002E653E">
        <w:rPr>
          <w:b/>
        </w:rPr>
        <w:t xml:space="preserve"> розділі реєстру «Рекламні засоби» в картці кожного об’єкта окремо </w:t>
      </w:r>
      <w:proofErr w:type="spellStart"/>
      <w:r w:rsidR="00BB0F08" w:rsidRPr="002E653E">
        <w:rPr>
          <w:b/>
        </w:rPr>
        <w:t>верифікувати</w:t>
      </w:r>
      <w:proofErr w:type="spellEnd"/>
      <w:r w:rsidR="00BB0F08" w:rsidRPr="002E653E">
        <w:rPr>
          <w:b/>
        </w:rPr>
        <w:t>:</w:t>
      </w:r>
    </w:p>
    <w:p w:rsidR="002E653E" w:rsidRPr="002E653E" w:rsidRDefault="002E653E" w:rsidP="002E653E">
      <w:pPr>
        <w:jc w:val="both"/>
        <w:rPr>
          <w:b/>
        </w:rPr>
      </w:pPr>
    </w:p>
    <w:p w:rsidR="00A00C9F" w:rsidRDefault="00A00C9F" w:rsidP="00A00C9F">
      <w:pPr>
        <w:pStyle w:val="a5"/>
        <w:numPr>
          <w:ilvl w:val="0"/>
          <w:numId w:val="5"/>
        </w:numPr>
      </w:pPr>
      <w:r>
        <w:t>Тип реклами;</w:t>
      </w:r>
    </w:p>
    <w:p w:rsidR="00A00C9F" w:rsidRDefault="00A00C9F" w:rsidP="00A00C9F">
      <w:pPr>
        <w:pStyle w:val="a5"/>
        <w:numPr>
          <w:ilvl w:val="0"/>
          <w:numId w:val="5"/>
        </w:numPr>
      </w:pPr>
      <w:r>
        <w:t>Точна адреса об’єкту реклами;</w:t>
      </w:r>
    </w:p>
    <w:p w:rsidR="00A00C9F" w:rsidRDefault="000C72A7" w:rsidP="00A00C9F">
      <w:pPr>
        <w:pStyle w:val="a5"/>
        <w:numPr>
          <w:ilvl w:val="0"/>
          <w:numId w:val="5"/>
        </w:numPr>
      </w:pPr>
      <w:proofErr w:type="spellStart"/>
      <w:r>
        <w:t>Рекламорозповсюджувач</w:t>
      </w:r>
      <w:proofErr w:type="spellEnd"/>
      <w:r w:rsidR="00A00C9F">
        <w:t>;</w:t>
      </w:r>
    </w:p>
    <w:p w:rsidR="00A00C9F" w:rsidRDefault="00A00C9F" w:rsidP="00A00C9F">
      <w:pPr>
        <w:pStyle w:val="a5"/>
        <w:numPr>
          <w:ilvl w:val="0"/>
          <w:numId w:val="5"/>
        </w:numPr>
      </w:pPr>
      <w:r>
        <w:t xml:space="preserve">Вид </w:t>
      </w:r>
      <w:proofErr w:type="spellStart"/>
      <w:r>
        <w:t>рекламоносія</w:t>
      </w:r>
      <w:proofErr w:type="spellEnd"/>
      <w:r>
        <w:t>;</w:t>
      </w:r>
    </w:p>
    <w:p w:rsidR="00A00C9F" w:rsidRDefault="00A00C9F" w:rsidP="00A00C9F">
      <w:pPr>
        <w:pStyle w:val="a5"/>
        <w:numPr>
          <w:ilvl w:val="0"/>
          <w:numId w:val="5"/>
        </w:numPr>
      </w:pPr>
      <w:r>
        <w:t>Висота конструкції, м;</w:t>
      </w:r>
    </w:p>
    <w:p w:rsidR="00A00C9F" w:rsidRDefault="00A00C9F" w:rsidP="00A00C9F">
      <w:pPr>
        <w:pStyle w:val="a5"/>
        <w:numPr>
          <w:ilvl w:val="0"/>
          <w:numId w:val="5"/>
        </w:numPr>
      </w:pPr>
      <w:r>
        <w:t>Ширина конструкції, м;</w:t>
      </w:r>
    </w:p>
    <w:p w:rsidR="00A00C9F" w:rsidRDefault="00A00C9F" w:rsidP="00A00C9F">
      <w:pPr>
        <w:pStyle w:val="a5"/>
        <w:numPr>
          <w:ilvl w:val="0"/>
          <w:numId w:val="5"/>
        </w:numPr>
      </w:pPr>
      <w:r>
        <w:t>Площа розрахункова конструкції, м2;</w:t>
      </w:r>
    </w:p>
    <w:p w:rsidR="00A00C9F" w:rsidRDefault="00A00C9F" w:rsidP="00A00C9F">
      <w:pPr>
        <w:pStyle w:val="a5"/>
        <w:numPr>
          <w:ilvl w:val="0"/>
          <w:numId w:val="5"/>
        </w:numPr>
      </w:pPr>
      <w:r>
        <w:t>Площа фактична конструкції, м2;</w:t>
      </w:r>
    </w:p>
    <w:p w:rsidR="00A00C9F" w:rsidRDefault="00A00C9F" w:rsidP="00A00C9F">
      <w:pPr>
        <w:pStyle w:val="a5"/>
        <w:numPr>
          <w:ilvl w:val="0"/>
          <w:numId w:val="5"/>
        </w:numPr>
      </w:pPr>
      <w:r>
        <w:t>Кількість конструктивних елементів;</w:t>
      </w:r>
    </w:p>
    <w:p w:rsidR="00A00C9F" w:rsidRDefault="00A00C9F" w:rsidP="00A00C9F">
      <w:pPr>
        <w:pStyle w:val="a5"/>
        <w:numPr>
          <w:ilvl w:val="0"/>
          <w:numId w:val="5"/>
        </w:numPr>
      </w:pPr>
      <w:r>
        <w:t>Стан конструкції;</w:t>
      </w:r>
    </w:p>
    <w:p w:rsidR="00A00C9F" w:rsidRDefault="00A00C9F" w:rsidP="00A00C9F">
      <w:pPr>
        <w:pStyle w:val="a5"/>
        <w:numPr>
          <w:ilvl w:val="0"/>
          <w:numId w:val="5"/>
        </w:numPr>
      </w:pPr>
      <w:r>
        <w:t>Підсвічування</w:t>
      </w:r>
      <w:r w:rsidR="00A02B59">
        <w:t xml:space="preserve"> (так/ні)</w:t>
      </w:r>
      <w:r>
        <w:t>;</w:t>
      </w:r>
    </w:p>
    <w:p w:rsidR="00A00C9F" w:rsidRDefault="00A00C9F" w:rsidP="00A00C9F">
      <w:pPr>
        <w:pStyle w:val="a5"/>
        <w:numPr>
          <w:ilvl w:val="0"/>
          <w:numId w:val="5"/>
        </w:numPr>
      </w:pPr>
      <w:r>
        <w:t>Зміна містобудівної ситуації</w:t>
      </w:r>
      <w:r w:rsidR="00A02B59">
        <w:t xml:space="preserve"> (так/ні)</w:t>
      </w:r>
      <w:r>
        <w:t>;</w:t>
      </w:r>
    </w:p>
    <w:p w:rsidR="00A00C9F" w:rsidRDefault="00A00C9F" w:rsidP="00A00C9F">
      <w:pPr>
        <w:pStyle w:val="a5"/>
        <w:numPr>
          <w:ilvl w:val="0"/>
          <w:numId w:val="5"/>
        </w:numPr>
      </w:pPr>
      <w:r>
        <w:t>Самовільна конструкція</w:t>
      </w:r>
      <w:r w:rsidR="00A02B59">
        <w:t xml:space="preserve"> (так/ні)</w:t>
      </w:r>
      <w:r>
        <w:t>;</w:t>
      </w:r>
    </w:p>
    <w:p w:rsidR="00A00C9F" w:rsidRDefault="00A02B59" w:rsidP="00A00C9F">
      <w:pPr>
        <w:pStyle w:val="a5"/>
        <w:numPr>
          <w:ilvl w:val="0"/>
          <w:numId w:val="5"/>
        </w:numPr>
      </w:pPr>
      <w:r>
        <w:t>Фото факту</w:t>
      </w:r>
      <w:r w:rsidR="00A00C9F">
        <w:t>;</w:t>
      </w:r>
    </w:p>
    <w:p w:rsidR="00A00C9F" w:rsidRDefault="00A00C9F" w:rsidP="00A00C9F">
      <w:pPr>
        <w:pStyle w:val="a5"/>
        <w:numPr>
          <w:ilvl w:val="0"/>
          <w:numId w:val="5"/>
        </w:numPr>
      </w:pPr>
      <w:r>
        <w:t>Фото макету (за наявності);</w:t>
      </w:r>
    </w:p>
    <w:p w:rsidR="00A00C9F" w:rsidRDefault="00A02B59" w:rsidP="00A00C9F">
      <w:pPr>
        <w:pStyle w:val="a5"/>
        <w:numPr>
          <w:ilvl w:val="0"/>
          <w:numId w:val="5"/>
        </w:numPr>
      </w:pPr>
      <w:r>
        <w:t>Фото ескізу (за наявності).</w:t>
      </w:r>
    </w:p>
    <w:p w:rsidR="00A00C9F" w:rsidRDefault="00A00C9F" w:rsidP="00A02B59">
      <w:pPr>
        <w:ind w:left="360"/>
      </w:pPr>
    </w:p>
    <w:p w:rsidR="00A00C9F" w:rsidRDefault="00A00C9F" w:rsidP="00A00C9F"/>
    <w:p w:rsidR="005C76CB" w:rsidRPr="002E653E" w:rsidRDefault="00A00C9F" w:rsidP="00A00C9F">
      <w:pPr>
        <w:rPr>
          <w:b/>
        </w:rPr>
      </w:pPr>
      <w:r w:rsidRPr="002E653E">
        <w:rPr>
          <w:b/>
        </w:rPr>
        <w:t>У</w:t>
      </w:r>
      <w:r w:rsidR="00BB0F08" w:rsidRPr="002E653E">
        <w:rPr>
          <w:b/>
        </w:rPr>
        <w:t xml:space="preserve"> розділі реєстру </w:t>
      </w:r>
      <w:r w:rsidR="004D6BF9" w:rsidRPr="002E653E">
        <w:rPr>
          <w:b/>
        </w:rPr>
        <w:t>«</w:t>
      </w:r>
      <w:r w:rsidR="00BB0F08" w:rsidRPr="002E653E">
        <w:rPr>
          <w:b/>
        </w:rPr>
        <w:t>Дозвільні документи</w:t>
      </w:r>
      <w:r w:rsidR="004D6BF9" w:rsidRPr="002E653E">
        <w:rPr>
          <w:b/>
        </w:rPr>
        <w:t>»</w:t>
      </w:r>
      <w:r w:rsidR="002834B4" w:rsidRPr="002E653E">
        <w:rPr>
          <w:b/>
        </w:rPr>
        <w:t xml:space="preserve"> </w:t>
      </w:r>
      <w:proofErr w:type="spellStart"/>
      <w:r w:rsidR="00BB0F08" w:rsidRPr="002E653E">
        <w:rPr>
          <w:b/>
        </w:rPr>
        <w:t>верифікувати</w:t>
      </w:r>
      <w:proofErr w:type="spellEnd"/>
      <w:r w:rsidR="00BB0F08" w:rsidRPr="002E653E">
        <w:rPr>
          <w:b/>
        </w:rPr>
        <w:t>:</w:t>
      </w:r>
    </w:p>
    <w:p w:rsidR="002E653E" w:rsidRDefault="002E653E" w:rsidP="002E653E">
      <w:pPr>
        <w:pStyle w:val="a5"/>
      </w:pPr>
    </w:p>
    <w:p w:rsidR="004D6BF9" w:rsidRDefault="00A00C9F" w:rsidP="004D6BF9">
      <w:pPr>
        <w:pStyle w:val="a5"/>
        <w:numPr>
          <w:ilvl w:val="0"/>
          <w:numId w:val="3"/>
        </w:numPr>
      </w:pPr>
      <w:r>
        <w:t>Т</w:t>
      </w:r>
      <w:r w:rsidR="004D6BF9">
        <w:t>ип документу;</w:t>
      </w:r>
    </w:p>
    <w:p w:rsidR="004D6BF9" w:rsidRDefault="00A00C9F" w:rsidP="004D6BF9">
      <w:pPr>
        <w:pStyle w:val="a5"/>
        <w:numPr>
          <w:ilvl w:val="0"/>
          <w:numId w:val="3"/>
        </w:numPr>
      </w:pPr>
      <w:r>
        <w:t>Д</w:t>
      </w:r>
      <w:r w:rsidR="004D6BF9" w:rsidRPr="004D6BF9">
        <w:t>ата початку дії</w:t>
      </w:r>
      <w:r w:rsidR="004D6BF9">
        <w:t>;</w:t>
      </w:r>
    </w:p>
    <w:p w:rsidR="004D6BF9" w:rsidRDefault="00A00C9F" w:rsidP="004D6BF9">
      <w:pPr>
        <w:pStyle w:val="a5"/>
        <w:numPr>
          <w:ilvl w:val="0"/>
          <w:numId w:val="3"/>
        </w:numPr>
      </w:pPr>
      <w:r>
        <w:t>Д</w:t>
      </w:r>
      <w:r w:rsidR="004D6BF9" w:rsidRPr="004D6BF9">
        <w:t>ата закінчення дії</w:t>
      </w:r>
      <w:r w:rsidR="004D6BF9">
        <w:t>;</w:t>
      </w:r>
    </w:p>
    <w:p w:rsidR="004D6BF9" w:rsidRDefault="00A00C9F" w:rsidP="004D6BF9">
      <w:pPr>
        <w:pStyle w:val="a5"/>
        <w:numPr>
          <w:ilvl w:val="0"/>
          <w:numId w:val="3"/>
        </w:numPr>
      </w:pPr>
      <w:r>
        <w:t>Р</w:t>
      </w:r>
      <w:r w:rsidR="004D6BF9" w:rsidRPr="004D6BF9">
        <w:t>екламний засіб</w:t>
      </w:r>
      <w:r w:rsidR="004D6BF9">
        <w:t>;</w:t>
      </w:r>
    </w:p>
    <w:p w:rsidR="004D6BF9" w:rsidRDefault="00A00C9F" w:rsidP="004D6BF9">
      <w:pPr>
        <w:pStyle w:val="a5"/>
        <w:numPr>
          <w:ilvl w:val="0"/>
          <w:numId w:val="3"/>
        </w:numPr>
      </w:pPr>
      <w:r>
        <w:t>С</w:t>
      </w:r>
      <w:r w:rsidR="004D6BF9" w:rsidRPr="004D6BF9">
        <w:t>татус дозвільного документу</w:t>
      </w:r>
      <w:r w:rsidR="004D6BF9">
        <w:t>;</w:t>
      </w:r>
    </w:p>
    <w:p w:rsidR="004D6BF9" w:rsidRDefault="00A00C9F" w:rsidP="004D6BF9">
      <w:pPr>
        <w:pStyle w:val="a5"/>
        <w:numPr>
          <w:ilvl w:val="0"/>
          <w:numId w:val="3"/>
        </w:numPr>
      </w:pPr>
      <w:r>
        <w:t>В</w:t>
      </w:r>
      <w:r w:rsidR="004D6BF9" w:rsidRPr="004D6BF9">
        <w:t>ідповідальний</w:t>
      </w:r>
      <w:r w:rsidR="004D6BF9">
        <w:t>;</w:t>
      </w:r>
    </w:p>
    <w:p w:rsidR="004D6BF9" w:rsidRDefault="00A00C9F" w:rsidP="004D6BF9">
      <w:pPr>
        <w:pStyle w:val="a5"/>
        <w:numPr>
          <w:ilvl w:val="0"/>
          <w:numId w:val="3"/>
        </w:numPr>
      </w:pPr>
      <w:r>
        <w:t>Р</w:t>
      </w:r>
      <w:r w:rsidR="004D6BF9" w:rsidRPr="004D6BF9">
        <w:t>ішення</w:t>
      </w:r>
      <w:r w:rsidR="002834B4">
        <w:t xml:space="preserve"> </w:t>
      </w:r>
      <w:r w:rsidR="000C2C65">
        <w:t>з реєстру рішень та інших документів</w:t>
      </w:r>
      <w:r w:rsidR="00A02B59">
        <w:t>.</w:t>
      </w:r>
    </w:p>
    <w:p w:rsidR="00A00C9F" w:rsidRDefault="00A00C9F" w:rsidP="00A00C9F">
      <w:pPr>
        <w:pStyle w:val="a5"/>
      </w:pPr>
    </w:p>
    <w:p w:rsidR="00A02B59" w:rsidRDefault="00A02B59" w:rsidP="00A00C9F">
      <w:pPr>
        <w:pStyle w:val="a5"/>
      </w:pPr>
    </w:p>
    <w:p w:rsidR="00A02B59" w:rsidRDefault="00A02B59" w:rsidP="004D6BF9">
      <w:pPr>
        <w:rPr>
          <w:b/>
        </w:rPr>
      </w:pPr>
    </w:p>
    <w:p w:rsidR="004D6BF9" w:rsidRDefault="00A00C9F" w:rsidP="004D6BF9">
      <w:pPr>
        <w:rPr>
          <w:b/>
        </w:rPr>
      </w:pPr>
      <w:r w:rsidRPr="002E653E">
        <w:rPr>
          <w:b/>
        </w:rPr>
        <w:lastRenderedPageBreak/>
        <w:t>У</w:t>
      </w:r>
      <w:r w:rsidR="004D6BF9" w:rsidRPr="002E653E">
        <w:rPr>
          <w:b/>
        </w:rPr>
        <w:t xml:space="preserve"> розділі реєстру «Договори» </w:t>
      </w:r>
      <w:proofErr w:type="spellStart"/>
      <w:r w:rsidR="004D6BF9" w:rsidRPr="002E653E">
        <w:rPr>
          <w:b/>
        </w:rPr>
        <w:t>верифікувати</w:t>
      </w:r>
      <w:proofErr w:type="spellEnd"/>
      <w:r w:rsidR="004D6BF9" w:rsidRPr="002E653E">
        <w:rPr>
          <w:b/>
        </w:rPr>
        <w:t>:</w:t>
      </w:r>
    </w:p>
    <w:p w:rsidR="002E653E" w:rsidRDefault="002E653E" w:rsidP="004D6BF9">
      <w:pPr>
        <w:rPr>
          <w:b/>
        </w:rPr>
      </w:pPr>
    </w:p>
    <w:p w:rsidR="00A00C9F" w:rsidRDefault="00A00C9F" w:rsidP="00A00C9F">
      <w:pPr>
        <w:pStyle w:val="a5"/>
        <w:numPr>
          <w:ilvl w:val="0"/>
          <w:numId w:val="7"/>
        </w:numPr>
      </w:pPr>
      <w:r>
        <w:t>Дозвільний документ;</w:t>
      </w:r>
    </w:p>
    <w:p w:rsidR="00A00C9F" w:rsidRDefault="00A00C9F" w:rsidP="00A00C9F">
      <w:pPr>
        <w:pStyle w:val="a5"/>
        <w:numPr>
          <w:ilvl w:val="0"/>
          <w:numId w:val="7"/>
        </w:numPr>
      </w:pPr>
      <w:r>
        <w:t>Кількість рекламних місць;</w:t>
      </w:r>
    </w:p>
    <w:p w:rsidR="00A00C9F" w:rsidRDefault="00A00C9F" w:rsidP="00A00C9F">
      <w:pPr>
        <w:pStyle w:val="a5"/>
        <w:numPr>
          <w:ilvl w:val="0"/>
          <w:numId w:val="7"/>
        </w:numPr>
      </w:pPr>
      <w:r>
        <w:t>Номер договору;</w:t>
      </w:r>
    </w:p>
    <w:p w:rsidR="00A00C9F" w:rsidRDefault="00A00C9F" w:rsidP="00A00C9F">
      <w:pPr>
        <w:pStyle w:val="a5"/>
        <w:numPr>
          <w:ilvl w:val="0"/>
          <w:numId w:val="7"/>
        </w:numPr>
      </w:pPr>
      <w:r>
        <w:t>Дата підписання договору;</w:t>
      </w:r>
    </w:p>
    <w:p w:rsidR="00A00C9F" w:rsidRDefault="00A00C9F" w:rsidP="00A00C9F">
      <w:pPr>
        <w:pStyle w:val="a5"/>
        <w:numPr>
          <w:ilvl w:val="0"/>
          <w:numId w:val="7"/>
        </w:numPr>
      </w:pPr>
      <w:r>
        <w:t>Дата початку дії договору;</w:t>
      </w:r>
    </w:p>
    <w:p w:rsidR="00A00C9F" w:rsidRDefault="00A00C9F" w:rsidP="00A00C9F">
      <w:pPr>
        <w:pStyle w:val="a5"/>
        <w:numPr>
          <w:ilvl w:val="0"/>
          <w:numId w:val="7"/>
        </w:numPr>
      </w:pPr>
      <w:r>
        <w:t>Тип договору;</w:t>
      </w:r>
    </w:p>
    <w:p w:rsidR="00A00C9F" w:rsidRDefault="00A00C9F" w:rsidP="00A00C9F">
      <w:pPr>
        <w:pStyle w:val="a5"/>
        <w:numPr>
          <w:ilvl w:val="0"/>
          <w:numId w:val="7"/>
        </w:numPr>
      </w:pPr>
      <w:r>
        <w:t>Стадія договору;</w:t>
      </w:r>
    </w:p>
    <w:p w:rsidR="000C2C65" w:rsidRDefault="000C2C65" w:rsidP="000C2C65">
      <w:pPr>
        <w:pStyle w:val="a5"/>
        <w:numPr>
          <w:ilvl w:val="0"/>
          <w:numId w:val="7"/>
        </w:numPr>
      </w:pPr>
      <w:r>
        <w:t>Сторони договору (агент з реєстру «Контрагентів» з повною назвою</w:t>
      </w:r>
    </w:p>
    <w:p w:rsidR="00A00C9F" w:rsidRDefault="000C2C65" w:rsidP="000C2C65">
      <w:pPr>
        <w:pStyle w:val="a5"/>
      </w:pPr>
      <w:r>
        <w:t>та кодом ЄДРПОУ)</w:t>
      </w:r>
      <w:r w:rsidR="00A00C9F">
        <w:t>;</w:t>
      </w:r>
    </w:p>
    <w:p w:rsidR="00A00C9F" w:rsidRDefault="00A00C9F" w:rsidP="00A00C9F">
      <w:pPr>
        <w:pStyle w:val="a5"/>
        <w:numPr>
          <w:ilvl w:val="0"/>
          <w:numId w:val="7"/>
        </w:numPr>
      </w:pPr>
      <w:r>
        <w:t>Сума сплати (грн) ;</w:t>
      </w:r>
    </w:p>
    <w:p w:rsidR="000C2C65" w:rsidRDefault="00A00C9F" w:rsidP="000C2C65">
      <w:pPr>
        <w:pStyle w:val="a5"/>
        <w:numPr>
          <w:ilvl w:val="0"/>
          <w:numId w:val="7"/>
        </w:numPr>
      </w:pPr>
      <w:r>
        <w:t>Сторони договору (контрагент</w:t>
      </w:r>
      <w:r w:rsidR="002834B4">
        <w:t xml:space="preserve"> </w:t>
      </w:r>
      <w:r w:rsidR="000C2C65">
        <w:t>з реєстру «Контрагентів» з повною</w:t>
      </w:r>
    </w:p>
    <w:p w:rsidR="00A00C9F" w:rsidRDefault="000C2C65" w:rsidP="000C2C65">
      <w:pPr>
        <w:pStyle w:val="a5"/>
      </w:pPr>
      <w:r>
        <w:t>назвою та кодом ЄДРПОУ)</w:t>
      </w:r>
      <w:r w:rsidR="00A00C9F">
        <w:t>;</w:t>
      </w:r>
    </w:p>
    <w:p w:rsidR="004D6BF9" w:rsidRDefault="00A00C9F" w:rsidP="00A00C9F">
      <w:pPr>
        <w:pStyle w:val="a5"/>
        <w:numPr>
          <w:ilvl w:val="0"/>
          <w:numId w:val="7"/>
        </w:numPr>
      </w:pPr>
      <w:r>
        <w:t>Сума щомісячної сплати, грн.</w:t>
      </w:r>
    </w:p>
    <w:p w:rsidR="004D6BF9" w:rsidRDefault="004D6BF9" w:rsidP="004D6BF9"/>
    <w:p w:rsidR="000C2C65" w:rsidRDefault="00BB0F08" w:rsidP="000C2C65">
      <w:pPr>
        <w:pStyle w:val="a5"/>
        <w:ind w:left="426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0C2C65" w:rsidRDefault="000C2C65" w:rsidP="000C2C65">
      <w:pPr>
        <w:pStyle w:val="a5"/>
        <w:ind w:left="426"/>
      </w:pPr>
    </w:p>
    <w:p w:rsidR="000C2C65" w:rsidRDefault="000C2C65" w:rsidP="000C2C65">
      <w:pPr>
        <w:pStyle w:val="a5"/>
        <w:ind w:left="426"/>
      </w:pPr>
    </w:p>
    <w:p w:rsidR="000C2C65" w:rsidRDefault="000C2C65" w:rsidP="000C2C65">
      <w:pPr>
        <w:pStyle w:val="a5"/>
        <w:ind w:left="426"/>
      </w:pPr>
    </w:p>
    <w:p w:rsidR="000C2C65" w:rsidRDefault="000C2C65" w:rsidP="000C2C65">
      <w:pPr>
        <w:pStyle w:val="a5"/>
        <w:ind w:left="426"/>
      </w:pPr>
    </w:p>
    <w:p w:rsidR="000C2C65" w:rsidRDefault="000C2C65" w:rsidP="000C2C65">
      <w:pPr>
        <w:pStyle w:val="a5"/>
        <w:ind w:left="426"/>
      </w:pPr>
    </w:p>
    <w:p w:rsidR="000C2C65" w:rsidRDefault="000C2C65" w:rsidP="000C2C65">
      <w:pPr>
        <w:pStyle w:val="a5"/>
        <w:ind w:left="426"/>
      </w:pPr>
    </w:p>
    <w:p w:rsidR="002E653E" w:rsidRPr="00BE75DB" w:rsidRDefault="00BB0F08" w:rsidP="002E653E">
      <w:pPr>
        <w:ind w:left="5760"/>
        <w:jc w:val="center"/>
        <w:rPr>
          <w:b/>
        </w:rPr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lastRenderedPageBreak/>
        <w:br/>
      </w:r>
      <w:r>
        <w:br/>
      </w:r>
      <w:r w:rsidR="002E653E">
        <w:rPr>
          <w:b/>
        </w:rPr>
        <w:t xml:space="preserve">    Д</w:t>
      </w:r>
      <w:r w:rsidR="002E653E" w:rsidRPr="00BE75DB">
        <w:rPr>
          <w:b/>
        </w:rPr>
        <w:t xml:space="preserve">одаток </w:t>
      </w:r>
      <w:r w:rsidR="002E653E">
        <w:rPr>
          <w:b/>
        </w:rPr>
        <w:t>2</w:t>
      </w:r>
      <w:r w:rsidR="002E653E" w:rsidRPr="00BE75DB">
        <w:rPr>
          <w:b/>
        </w:rPr>
        <w:t xml:space="preserve"> </w:t>
      </w:r>
    </w:p>
    <w:p w:rsidR="002E653E" w:rsidRPr="00BE75DB" w:rsidRDefault="002E653E" w:rsidP="002E653E">
      <w:pPr>
        <w:ind w:left="2160" w:firstLine="2340"/>
        <w:jc w:val="right"/>
        <w:rPr>
          <w:b/>
        </w:rPr>
      </w:pPr>
      <w:r w:rsidRPr="00BE75DB">
        <w:rPr>
          <w:b/>
        </w:rPr>
        <w:t xml:space="preserve">    до розпорядження</w:t>
      </w:r>
    </w:p>
    <w:p w:rsidR="002E653E" w:rsidRPr="00BE75DB" w:rsidRDefault="002E653E" w:rsidP="002E653E">
      <w:pPr>
        <w:ind w:left="4140" w:firstLine="2340"/>
        <w:jc w:val="center"/>
        <w:rPr>
          <w:b/>
        </w:rPr>
      </w:pPr>
      <w:r>
        <w:rPr>
          <w:b/>
        </w:rPr>
        <w:t xml:space="preserve">     </w:t>
      </w:r>
      <w:r w:rsidRPr="00BE75DB">
        <w:rPr>
          <w:b/>
        </w:rPr>
        <w:t>міського</w:t>
      </w:r>
      <w:r>
        <w:rPr>
          <w:b/>
        </w:rPr>
        <w:t xml:space="preserve"> </w:t>
      </w:r>
      <w:r w:rsidRPr="00BE75DB">
        <w:rPr>
          <w:b/>
        </w:rPr>
        <w:t xml:space="preserve">голови </w:t>
      </w:r>
    </w:p>
    <w:p w:rsidR="002E653E" w:rsidRPr="00AE6964" w:rsidRDefault="002E653E" w:rsidP="002E653E">
      <w:pPr>
        <w:ind w:left="5760" w:firstLine="720"/>
        <w:jc w:val="center"/>
        <w:rPr>
          <w:b/>
          <w:lang w:val="ru-RU"/>
        </w:rPr>
      </w:pPr>
      <w:r>
        <w:rPr>
          <w:b/>
        </w:rPr>
        <w:t xml:space="preserve">       </w:t>
      </w:r>
      <w:r w:rsidR="00AE6964">
        <w:rPr>
          <w:b/>
          <w:lang w:val="ru-RU"/>
        </w:rPr>
        <w:t>08.04.</w:t>
      </w:r>
      <w:r w:rsidRPr="00BE75DB">
        <w:rPr>
          <w:b/>
        </w:rPr>
        <w:t>2020 №</w:t>
      </w:r>
      <w:r w:rsidR="00AE6964">
        <w:rPr>
          <w:b/>
          <w:lang w:val="ru-RU"/>
        </w:rPr>
        <w:t>144-р</w:t>
      </w:r>
      <w:bookmarkStart w:id="1" w:name="_GoBack"/>
      <w:bookmarkEnd w:id="1"/>
    </w:p>
    <w:p w:rsidR="00BE75DB" w:rsidRDefault="00BE75DB" w:rsidP="002E653E">
      <w:pPr>
        <w:pStyle w:val="a5"/>
        <w:ind w:left="426"/>
      </w:pPr>
    </w:p>
    <w:p w:rsidR="005C76CB" w:rsidRPr="00BE75DB" w:rsidRDefault="00BB0F08">
      <w:pPr>
        <w:jc w:val="center"/>
        <w:rPr>
          <w:b/>
        </w:rPr>
      </w:pPr>
      <w:r w:rsidRPr="00BE75DB">
        <w:rPr>
          <w:b/>
        </w:rPr>
        <w:t>План-графік проведенн</w:t>
      </w:r>
      <w:r w:rsidR="00D70276" w:rsidRPr="00BE75DB">
        <w:rPr>
          <w:b/>
        </w:rPr>
        <w:t>я</w:t>
      </w:r>
      <w:r w:rsidRPr="00BE75DB">
        <w:rPr>
          <w:b/>
        </w:rPr>
        <w:t xml:space="preserve"> верифікації даних</w:t>
      </w:r>
    </w:p>
    <w:p w:rsidR="005C76CB" w:rsidRDefault="005C76CB"/>
    <w:tbl>
      <w:tblPr>
        <w:tblStyle w:val="a8"/>
        <w:tblW w:w="974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142"/>
        <w:gridCol w:w="2724"/>
        <w:gridCol w:w="2521"/>
        <w:gridCol w:w="2354"/>
      </w:tblGrid>
      <w:tr w:rsidR="005B1A0B" w:rsidRPr="002E653E" w:rsidTr="002E653E">
        <w:trPr>
          <w:trHeight w:val="1581"/>
        </w:trPr>
        <w:tc>
          <w:tcPr>
            <w:tcW w:w="214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B1A0B" w:rsidRPr="002E653E" w:rsidRDefault="005B1A0B" w:rsidP="002E653E">
            <w:pPr>
              <w:jc w:val="center"/>
              <w:rPr>
                <w:b/>
              </w:rPr>
            </w:pPr>
            <w:r w:rsidRPr="002E653E">
              <w:rPr>
                <w:b/>
              </w:rPr>
              <w:t>Термін</w:t>
            </w:r>
          </w:p>
        </w:tc>
        <w:tc>
          <w:tcPr>
            <w:tcW w:w="27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B1A0B" w:rsidRPr="002E653E" w:rsidRDefault="005B1A0B" w:rsidP="002E653E">
            <w:pPr>
              <w:jc w:val="center"/>
              <w:rPr>
                <w:b/>
              </w:rPr>
            </w:pPr>
            <w:r w:rsidRPr="002E653E">
              <w:rPr>
                <w:b/>
              </w:rPr>
              <w:t xml:space="preserve">Кількість </w:t>
            </w:r>
            <w:proofErr w:type="spellStart"/>
            <w:r w:rsidRPr="002E653E">
              <w:rPr>
                <w:b/>
              </w:rPr>
              <w:t>верифікованих</w:t>
            </w:r>
            <w:proofErr w:type="spellEnd"/>
            <w:r w:rsidRPr="002E653E">
              <w:rPr>
                <w:b/>
              </w:rPr>
              <w:t xml:space="preserve"> рекламних засобів</w:t>
            </w:r>
          </w:p>
        </w:tc>
        <w:tc>
          <w:tcPr>
            <w:tcW w:w="25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B1A0B" w:rsidRPr="002E653E" w:rsidRDefault="005B1A0B" w:rsidP="002E653E">
            <w:pPr>
              <w:jc w:val="center"/>
              <w:rPr>
                <w:b/>
              </w:rPr>
            </w:pPr>
            <w:r w:rsidRPr="002E653E">
              <w:rPr>
                <w:b/>
              </w:rPr>
              <w:t xml:space="preserve">Кількість </w:t>
            </w:r>
            <w:proofErr w:type="spellStart"/>
            <w:r w:rsidRPr="002E653E">
              <w:rPr>
                <w:b/>
              </w:rPr>
              <w:t>верифікованих</w:t>
            </w:r>
            <w:proofErr w:type="spellEnd"/>
            <w:r w:rsidRPr="002E653E">
              <w:rPr>
                <w:b/>
              </w:rPr>
              <w:t xml:space="preserve"> дозвільних документів</w:t>
            </w:r>
          </w:p>
        </w:tc>
        <w:tc>
          <w:tcPr>
            <w:tcW w:w="235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B1A0B" w:rsidRPr="002E653E" w:rsidRDefault="005B1A0B" w:rsidP="002E653E">
            <w:pPr>
              <w:jc w:val="center"/>
              <w:rPr>
                <w:b/>
              </w:rPr>
            </w:pPr>
            <w:r w:rsidRPr="002E653E">
              <w:rPr>
                <w:b/>
              </w:rPr>
              <w:t xml:space="preserve">Кількість </w:t>
            </w:r>
            <w:proofErr w:type="spellStart"/>
            <w:r w:rsidRPr="002E653E">
              <w:rPr>
                <w:b/>
              </w:rPr>
              <w:t>верифікованих</w:t>
            </w:r>
            <w:proofErr w:type="spellEnd"/>
            <w:r w:rsidRPr="002E653E">
              <w:rPr>
                <w:b/>
              </w:rPr>
              <w:t xml:space="preserve"> договорів</w:t>
            </w:r>
          </w:p>
        </w:tc>
      </w:tr>
      <w:tr w:rsidR="005B1A0B" w:rsidTr="002E653E">
        <w:trPr>
          <w:trHeight w:val="549"/>
        </w:trPr>
        <w:tc>
          <w:tcPr>
            <w:tcW w:w="214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B1A0B" w:rsidRDefault="00E57486" w:rsidP="005B1A0B">
            <w:r>
              <w:t>6 – 30 квітня</w:t>
            </w:r>
            <w:r w:rsidR="005B1A0B">
              <w:t xml:space="preserve"> </w:t>
            </w:r>
          </w:p>
        </w:tc>
        <w:tc>
          <w:tcPr>
            <w:tcW w:w="27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B1A0B" w:rsidRDefault="00E57486" w:rsidP="002E653E">
            <w:pPr>
              <w:jc w:val="center"/>
            </w:pPr>
            <w:r>
              <w:t>100</w:t>
            </w:r>
          </w:p>
        </w:tc>
        <w:tc>
          <w:tcPr>
            <w:tcW w:w="25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B1A0B" w:rsidRDefault="00E57486" w:rsidP="00552DAD">
            <w:pPr>
              <w:jc w:val="center"/>
            </w:pPr>
            <w:r>
              <w:t>9</w:t>
            </w:r>
            <w:r w:rsidR="00DB6E4C">
              <w:t xml:space="preserve">0 </w:t>
            </w:r>
          </w:p>
        </w:tc>
        <w:tc>
          <w:tcPr>
            <w:tcW w:w="235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B1A0B" w:rsidRDefault="00E57486" w:rsidP="00552DAD">
            <w:pPr>
              <w:jc w:val="center"/>
            </w:pPr>
            <w:r>
              <w:t>50</w:t>
            </w:r>
            <w:r w:rsidR="00DB6E4C">
              <w:t xml:space="preserve"> </w:t>
            </w:r>
          </w:p>
        </w:tc>
      </w:tr>
      <w:tr w:rsidR="005B1A0B" w:rsidTr="002E653E">
        <w:trPr>
          <w:trHeight w:val="661"/>
        </w:trPr>
        <w:tc>
          <w:tcPr>
            <w:tcW w:w="214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B1A0B" w:rsidRDefault="00E57486">
            <w:r>
              <w:t>4 –</w:t>
            </w:r>
            <w:r w:rsidR="002E653E">
              <w:t xml:space="preserve"> </w:t>
            </w:r>
            <w:r>
              <w:t>30 травня</w:t>
            </w:r>
          </w:p>
          <w:p w:rsidR="005B1A0B" w:rsidRDefault="005B1A0B" w:rsidP="005B1A0B"/>
        </w:tc>
        <w:tc>
          <w:tcPr>
            <w:tcW w:w="27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B1A0B" w:rsidRDefault="00E57486" w:rsidP="002E653E">
            <w:pPr>
              <w:jc w:val="center"/>
            </w:pPr>
            <w:r>
              <w:t>180</w:t>
            </w:r>
          </w:p>
        </w:tc>
        <w:tc>
          <w:tcPr>
            <w:tcW w:w="25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B1A0B" w:rsidRDefault="00E57486" w:rsidP="002E653E">
            <w:pPr>
              <w:jc w:val="center"/>
            </w:pPr>
            <w:r>
              <w:t>11</w:t>
            </w:r>
            <w:r w:rsidR="00DB6E4C">
              <w:t xml:space="preserve">0 </w:t>
            </w:r>
          </w:p>
        </w:tc>
        <w:tc>
          <w:tcPr>
            <w:tcW w:w="235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B1A0B" w:rsidRDefault="00E57486" w:rsidP="002E653E">
            <w:pPr>
              <w:jc w:val="center"/>
            </w:pPr>
            <w:r>
              <w:t>50</w:t>
            </w:r>
          </w:p>
        </w:tc>
      </w:tr>
      <w:tr w:rsidR="005B1A0B" w:rsidTr="002E653E">
        <w:trPr>
          <w:trHeight w:val="629"/>
        </w:trPr>
        <w:tc>
          <w:tcPr>
            <w:tcW w:w="214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B1A0B" w:rsidRDefault="005B1A0B" w:rsidP="00E57486">
            <w:r>
              <w:t>1</w:t>
            </w:r>
            <w:r w:rsidR="002E653E">
              <w:t xml:space="preserve"> </w:t>
            </w:r>
            <w:r w:rsidR="00E57486">
              <w:t>– 30</w:t>
            </w:r>
            <w:r>
              <w:t xml:space="preserve"> </w:t>
            </w:r>
            <w:r w:rsidR="00E57486">
              <w:t>червня</w:t>
            </w:r>
          </w:p>
        </w:tc>
        <w:tc>
          <w:tcPr>
            <w:tcW w:w="27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B1A0B" w:rsidRDefault="00552DAD" w:rsidP="002E653E">
            <w:pPr>
              <w:jc w:val="center"/>
            </w:pPr>
            <w:r>
              <w:t>210</w:t>
            </w:r>
          </w:p>
        </w:tc>
        <w:tc>
          <w:tcPr>
            <w:tcW w:w="25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B1A0B" w:rsidRDefault="00552DAD" w:rsidP="002E653E">
            <w:pPr>
              <w:jc w:val="center"/>
            </w:pPr>
            <w:r>
              <w:t>120</w:t>
            </w:r>
          </w:p>
        </w:tc>
        <w:tc>
          <w:tcPr>
            <w:tcW w:w="235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5B1A0B" w:rsidRDefault="00E57486" w:rsidP="002E653E">
            <w:pPr>
              <w:jc w:val="center"/>
            </w:pPr>
            <w:r>
              <w:t>60</w:t>
            </w:r>
            <w:r w:rsidR="00DB6E4C">
              <w:t xml:space="preserve"> </w:t>
            </w:r>
          </w:p>
        </w:tc>
      </w:tr>
      <w:tr w:rsidR="00DB6E4C" w:rsidTr="002E653E">
        <w:trPr>
          <w:trHeight w:val="629"/>
        </w:trPr>
        <w:tc>
          <w:tcPr>
            <w:tcW w:w="214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B6E4C" w:rsidRDefault="00E57486" w:rsidP="00E57486">
            <w:r>
              <w:t>1 – 31 липня</w:t>
            </w:r>
          </w:p>
        </w:tc>
        <w:tc>
          <w:tcPr>
            <w:tcW w:w="27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B6E4C" w:rsidRDefault="00DB6E4C" w:rsidP="002E653E">
            <w:pPr>
              <w:jc w:val="center"/>
            </w:pPr>
            <w:r>
              <w:t>193</w:t>
            </w:r>
          </w:p>
        </w:tc>
        <w:tc>
          <w:tcPr>
            <w:tcW w:w="25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B6E4C" w:rsidRDefault="00DB6E4C" w:rsidP="002E653E">
            <w:pPr>
              <w:jc w:val="center"/>
            </w:pPr>
            <w:r>
              <w:t>151</w:t>
            </w:r>
          </w:p>
        </w:tc>
        <w:tc>
          <w:tcPr>
            <w:tcW w:w="235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B6E4C" w:rsidRDefault="00E57486" w:rsidP="002E653E">
            <w:pPr>
              <w:jc w:val="center"/>
            </w:pPr>
            <w:r>
              <w:t>6</w:t>
            </w:r>
            <w:r w:rsidR="00552DAD">
              <w:t>2</w:t>
            </w:r>
          </w:p>
        </w:tc>
      </w:tr>
    </w:tbl>
    <w:p w:rsidR="005C76CB" w:rsidRDefault="005C76CB"/>
    <w:p w:rsidR="00BB0F08" w:rsidRDefault="00BB0F08"/>
    <w:p w:rsidR="00BB0F08" w:rsidRDefault="00BB0F08"/>
    <w:p w:rsidR="00BB0F08" w:rsidRDefault="00BB0F08"/>
    <w:p w:rsidR="00BB0F08" w:rsidRDefault="00BB0F08"/>
    <w:p w:rsidR="00BB0F08" w:rsidRDefault="00BB0F08"/>
    <w:p w:rsidR="00BB0F08" w:rsidRDefault="00BB0F08"/>
    <w:p w:rsidR="00BB0F08" w:rsidRDefault="00BB0F08"/>
    <w:p w:rsidR="00BB0F08" w:rsidRDefault="00BB0F08"/>
    <w:p w:rsidR="00BB0F08" w:rsidRDefault="00BB0F08"/>
    <w:p w:rsidR="00BB0F08" w:rsidRDefault="00BB0F08"/>
    <w:p w:rsidR="00BB0F08" w:rsidRDefault="00BB0F08"/>
    <w:p w:rsidR="00BB0F08" w:rsidRDefault="00BB0F08"/>
    <w:p w:rsidR="00BB0F08" w:rsidRDefault="00BB0F08"/>
    <w:p w:rsidR="00BB0F08" w:rsidRDefault="00BB0F08"/>
    <w:p w:rsidR="00BB0F08" w:rsidRDefault="00BB0F08"/>
    <w:p w:rsidR="00BB0F08" w:rsidRDefault="00BB0F08"/>
    <w:p w:rsidR="00BB0F08" w:rsidRDefault="00BB0F08"/>
    <w:p w:rsidR="00BB0F08" w:rsidRDefault="00BB0F08"/>
    <w:p w:rsidR="00BB0F08" w:rsidRDefault="00BB0F08"/>
    <w:p w:rsidR="00BB0F08" w:rsidRDefault="00BB0F08"/>
    <w:p w:rsidR="00BB0F08" w:rsidRDefault="00BB0F08"/>
    <w:sectPr w:rsidR="00BB0F08" w:rsidSect="00A568CF">
      <w:pgSz w:w="11906" w:h="16838"/>
      <w:pgMar w:top="567" w:right="850" w:bottom="850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C4EDC"/>
    <w:multiLevelType w:val="hybridMultilevel"/>
    <w:tmpl w:val="36109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B1416"/>
    <w:multiLevelType w:val="hybridMultilevel"/>
    <w:tmpl w:val="A74CB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02E90"/>
    <w:multiLevelType w:val="hybridMultilevel"/>
    <w:tmpl w:val="14F44604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2F6405C"/>
    <w:multiLevelType w:val="multilevel"/>
    <w:tmpl w:val="AA88CF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46CC343A"/>
    <w:multiLevelType w:val="hybridMultilevel"/>
    <w:tmpl w:val="B1E41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DF74D7"/>
    <w:multiLevelType w:val="hybridMultilevel"/>
    <w:tmpl w:val="38F44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CE3308">
      <w:numFmt w:val="bullet"/>
      <w:lvlText w:val="−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1B47A6"/>
    <w:multiLevelType w:val="hybridMultilevel"/>
    <w:tmpl w:val="F5009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3A4EA6"/>
    <w:multiLevelType w:val="hybridMultilevel"/>
    <w:tmpl w:val="8648E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6E22D6"/>
    <w:multiLevelType w:val="multilevel"/>
    <w:tmpl w:val="69E8887C"/>
    <w:lvl w:ilvl="0">
      <w:start w:val="1"/>
      <w:numFmt w:val="decimal"/>
      <w:lvlText w:val="%1."/>
      <w:lvlJc w:val="left"/>
      <w:pPr>
        <w:ind w:left="1110" w:hanging="39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183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220" w:hanging="720"/>
      </w:pPr>
    </w:lvl>
    <w:lvl w:ilvl="3">
      <w:start w:val="1"/>
      <w:numFmt w:val="decimal"/>
      <w:lvlText w:val="%1.%2.%3.%4."/>
      <w:lvlJc w:val="left"/>
      <w:pPr>
        <w:ind w:left="2970" w:hanging="1080"/>
      </w:pPr>
    </w:lvl>
    <w:lvl w:ilvl="4">
      <w:start w:val="1"/>
      <w:numFmt w:val="decimal"/>
      <w:lvlText w:val="%1.%2.%3.%4.%5."/>
      <w:lvlJc w:val="left"/>
      <w:pPr>
        <w:ind w:left="3360" w:hanging="1080"/>
      </w:pPr>
    </w:lvl>
    <w:lvl w:ilvl="5">
      <w:start w:val="1"/>
      <w:numFmt w:val="decimal"/>
      <w:lvlText w:val="%1.%2.%3.%4.%5.%6."/>
      <w:lvlJc w:val="left"/>
      <w:pPr>
        <w:ind w:left="4110" w:hanging="1440"/>
      </w:pPr>
    </w:lvl>
    <w:lvl w:ilvl="6">
      <w:start w:val="1"/>
      <w:numFmt w:val="decimal"/>
      <w:lvlText w:val="%1.%2.%3.%4.%5.%6.%7."/>
      <w:lvlJc w:val="left"/>
      <w:pPr>
        <w:ind w:left="4860" w:hanging="1800"/>
      </w:pPr>
    </w:lvl>
    <w:lvl w:ilvl="7">
      <w:start w:val="1"/>
      <w:numFmt w:val="decimal"/>
      <w:lvlText w:val="%1.%2.%3.%4.%5.%6.%7.%8."/>
      <w:lvlJc w:val="left"/>
      <w:pPr>
        <w:ind w:left="5250" w:hanging="1800"/>
      </w:pPr>
    </w:lvl>
    <w:lvl w:ilvl="8">
      <w:start w:val="1"/>
      <w:numFmt w:val="decimal"/>
      <w:lvlText w:val="%1.%2.%3.%4.%5.%6.%7.%8.%9."/>
      <w:lvlJc w:val="left"/>
      <w:pPr>
        <w:ind w:left="6000" w:hanging="216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6CB"/>
    <w:rsid w:val="000C2C65"/>
    <w:rsid w:val="000C72A7"/>
    <w:rsid w:val="002834B4"/>
    <w:rsid w:val="002E653E"/>
    <w:rsid w:val="003471D6"/>
    <w:rsid w:val="004A791A"/>
    <w:rsid w:val="004C5F44"/>
    <w:rsid w:val="004D6BF9"/>
    <w:rsid w:val="00552DAD"/>
    <w:rsid w:val="005B1A0B"/>
    <w:rsid w:val="005C76CB"/>
    <w:rsid w:val="006106E9"/>
    <w:rsid w:val="006C0D2F"/>
    <w:rsid w:val="00A00C9F"/>
    <w:rsid w:val="00A02B59"/>
    <w:rsid w:val="00A568CF"/>
    <w:rsid w:val="00AB7BBE"/>
    <w:rsid w:val="00AE6964"/>
    <w:rsid w:val="00BB0F08"/>
    <w:rsid w:val="00BE75DB"/>
    <w:rsid w:val="00C64851"/>
    <w:rsid w:val="00D70276"/>
    <w:rsid w:val="00DA7159"/>
    <w:rsid w:val="00DB6E4C"/>
    <w:rsid w:val="00E574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9676"/>
  <w15:docId w15:val="{0F38254D-20E5-4141-93DC-E88783BA8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30"/>
        <w:szCs w:val="30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5CD"/>
    <w:rPr>
      <w:rFonts w:eastAsia="Calibri"/>
      <w:szCs w:val="24"/>
      <w:lang w:eastAsia="ru-RU"/>
    </w:rPr>
  </w:style>
  <w:style w:type="paragraph" w:styleId="1">
    <w:name w:val="heading 1"/>
    <w:basedOn w:val="a"/>
    <w:next w:val="a"/>
    <w:rsid w:val="00A568C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A568C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qFormat/>
    <w:rsid w:val="00A765CD"/>
    <w:pPr>
      <w:keepNext/>
      <w:outlineLvl w:val="2"/>
    </w:pPr>
    <w:rPr>
      <w:b/>
      <w:bCs/>
      <w:sz w:val="48"/>
      <w:szCs w:val="20"/>
    </w:rPr>
  </w:style>
  <w:style w:type="paragraph" w:styleId="4">
    <w:name w:val="heading 4"/>
    <w:basedOn w:val="a"/>
    <w:next w:val="a"/>
    <w:rsid w:val="00A568CF"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rsid w:val="00A568C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A568C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568C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A765CD"/>
    <w:pPr>
      <w:jc w:val="center"/>
    </w:pPr>
    <w:rPr>
      <w:rFonts w:ascii="Arial" w:hAnsi="Arial"/>
      <w:b/>
      <w:sz w:val="40"/>
      <w:szCs w:val="20"/>
    </w:rPr>
  </w:style>
  <w:style w:type="character" w:customStyle="1" w:styleId="30">
    <w:name w:val="Заголовок 3 Знак"/>
    <w:basedOn w:val="a0"/>
    <w:link w:val="3"/>
    <w:rsid w:val="00A765CD"/>
    <w:rPr>
      <w:rFonts w:ascii="Times New Roman" w:eastAsia="Calibri" w:hAnsi="Times New Roman" w:cs="Times New Roman"/>
      <w:b/>
      <w:bCs/>
      <w:sz w:val="48"/>
      <w:szCs w:val="20"/>
      <w:lang w:val="uk-UA" w:eastAsia="ru-RU"/>
    </w:rPr>
  </w:style>
  <w:style w:type="character" w:customStyle="1" w:styleId="a4">
    <w:name w:val="Заголовок Знак"/>
    <w:basedOn w:val="a0"/>
    <w:link w:val="a3"/>
    <w:rsid w:val="00A765CD"/>
    <w:rPr>
      <w:rFonts w:ascii="Arial" w:eastAsia="Calibri" w:hAnsi="Arial" w:cs="Times New Roman"/>
      <w:b/>
      <w:sz w:val="40"/>
      <w:szCs w:val="20"/>
      <w:lang w:val="uk-UA" w:eastAsia="ru-RU"/>
    </w:rPr>
  </w:style>
  <w:style w:type="paragraph" w:styleId="a5">
    <w:name w:val="List Paragraph"/>
    <w:basedOn w:val="a"/>
    <w:uiPriority w:val="99"/>
    <w:qFormat/>
    <w:rsid w:val="00A765CD"/>
    <w:pPr>
      <w:ind w:left="720"/>
      <w:contextualSpacing/>
    </w:pPr>
  </w:style>
  <w:style w:type="paragraph" w:styleId="a6">
    <w:name w:val="Subtitle"/>
    <w:basedOn w:val="a"/>
    <w:next w:val="a"/>
    <w:rsid w:val="00A568C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rsid w:val="00A568C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A568CF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834B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34B4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0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ZWdjQLRBxKwTB/lYl2BIBTzU2w==">AMUW2mX6zxljvbfSUyEKEaqQ0U5ALMiIUY5E5wF9CV0WqHTNvG0Yu4E6za1+fI4ElYopmFK+jyePMBZWoSuEQ3r+hap9VZGr+2nOV2ps8GPHbU5tweqQYrNehz13arLDpVunKepm0cuh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Pasha_Acer</dc:creator>
  <cp:lastModifiedBy>Nadia</cp:lastModifiedBy>
  <cp:revision>3</cp:revision>
  <cp:lastPrinted>2020-03-11T10:51:00Z</cp:lastPrinted>
  <dcterms:created xsi:type="dcterms:W3CDTF">2020-05-05T12:15:00Z</dcterms:created>
  <dcterms:modified xsi:type="dcterms:W3CDTF">2020-05-05T12:19:00Z</dcterms:modified>
</cp:coreProperties>
</file>