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DE" w:rsidRPr="00653BEB" w:rsidRDefault="00D030DE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653BEB">
        <w:rPr>
          <w:b/>
          <w:bCs/>
          <w:color w:val="000000"/>
          <w:sz w:val="28"/>
          <w:szCs w:val="28"/>
          <w:lang w:eastAsia="uk-UA"/>
        </w:rPr>
        <w:t xml:space="preserve"> ДОДАТОК </w:t>
      </w:r>
    </w:p>
    <w:p w:rsidR="00140171" w:rsidRDefault="00D030DE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eastAsia="uk-UA"/>
        </w:rPr>
      </w:pPr>
      <w:r w:rsidRPr="00653BEB">
        <w:rPr>
          <w:b/>
          <w:bCs/>
          <w:color w:val="000000"/>
          <w:sz w:val="28"/>
          <w:szCs w:val="28"/>
          <w:lang w:eastAsia="uk-UA"/>
        </w:rPr>
        <w:t xml:space="preserve"> до розпорядження </w:t>
      </w:r>
    </w:p>
    <w:p w:rsidR="00D030DE" w:rsidRDefault="00B20781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D030DE" w:rsidRPr="00653BEB">
        <w:rPr>
          <w:b/>
          <w:bCs/>
          <w:color w:val="000000"/>
          <w:sz w:val="28"/>
          <w:szCs w:val="28"/>
          <w:lang w:eastAsia="uk-UA"/>
        </w:rPr>
        <w:t>Чернівецького</w:t>
      </w:r>
      <w:r w:rsidR="00140171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D030DE" w:rsidRPr="00653BEB">
        <w:rPr>
          <w:b/>
          <w:bCs/>
          <w:color w:val="000000"/>
          <w:sz w:val="28"/>
          <w:szCs w:val="28"/>
          <w:lang w:eastAsia="uk-UA"/>
        </w:rPr>
        <w:t xml:space="preserve"> міського </w:t>
      </w:r>
      <w:r w:rsidR="00D030DE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="00D030DE" w:rsidRPr="00653BEB">
        <w:rPr>
          <w:b/>
          <w:bCs/>
          <w:color w:val="000000"/>
          <w:sz w:val="28"/>
          <w:szCs w:val="28"/>
          <w:lang w:eastAsia="uk-UA"/>
        </w:rPr>
        <w:t>голови</w:t>
      </w:r>
    </w:p>
    <w:p w:rsidR="00D030DE" w:rsidRPr="00355C63" w:rsidRDefault="00480E8B" w:rsidP="00D030DE">
      <w:pPr>
        <w:autoSpaceDE w:val="0"/>
        <w:autoSpaceDN w:val="0"/>
        <w:adjustRightInd w:val="0"/>
        <w:ind w:left="5040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u w:val="single"/>
          <w:lang w:eastAsia="uk-UA"/>
        </w:rPr>
        <w:t>28</w:t>
      </w:r>
      <w:r w:rsidR="00D030DE">
        <w:rPr>
          <w:bCs/>
          <w:color w:val="000000"/>
          <w:sz w:val="28"/>
          <w:szCs w:val="28"/>
          <w:u w:val="single"/>
          <w:lang w:eastAsia="uk-UA"/>
        </w:rPr>
        <w:t>.</w:t>
      </w:r>
      <w:r w:rsidR="00E63997">
        <w:rPr>
          <w:bCs/>
          <w:color w:val="000000"/>
          <w:sz w:val="28"/>
          <w:szCs w:val="28"/>
          <w:u w:val="single"/>
          <w:lang w:eastAsia="uk-UA"/>
        </w:rPr>
        <w:t>12</w:t>
      </w:r>
      <w:r w:rsidR="00D030DE" w:rsidRPr="00653BEB">
        <w:rPr>
          <w:bCs/>
          <w:color w:val="000000"/>
          <w:sz w:val="28"/>
          <w:szCs w:val="28"/>
          <w:u w:val="single"/>
          <w:lang w:eastAsia="uk-UA"/>
        </w:rPr>
        <w:t>.2019</w:t>
      </w:r>
      <w:r w:rsidR="00D030DE" w:rsidRPr="00653BEB">
        <w:rPr>
          <w:bCs/>
          <w:color w:val="000000"/>
          <w:sz w:val="28"/>
          <w:szCs w:val="28"/>
          <w:lang w:eastAsia="uk-UA"/>
        </w:rPr>
        <w:t xml:space="preserve"> №</w:t>
      </w:r>
      <w:r>
        <w:rPr>
          <w:bCs/>
          <w:color w:val="000000"/>
          <w:sz w:val="28"/>
          <w:szCs w:val="28"/>
          <w:lang w:eastAsia="uk-UA"/>
        </w:rPr>
        <w:t>527-р</w:t>
      </w:r>
    </w:p>
    <w:p w:rsidR="00D030DE" w:rsidRPr="00653BEB" w:rsidRDefault="00D030DE" w:rsidP="00D030DE">
      <w:pPr>
        <w:autoSpaceDE w:val="0"/>
        <w:autoSpaceDN w:val="0"/>
        <w:adjustRightInd w:val="0"/>
        <w:ind w:left="7080"/>
        <w:jc w:val="both"/>
        <w:rPr>
          <w:bCs/>
          <w:color w:val="000000"/>
          <w:sz w:val="16"/>
          <w:szCs w:val="16"/>
          <w:lang w:eastAsia="uk-UA"/>
        </w:rPr>
      </w:pPr>
    </w:p>
    <w:p w:rsidR="00D030DE" w:rsidRPr="00653BEB" w:rsidRDefault="00D030DE" w:rsidP="00D030DE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ED18F9" w:rsidRDefault="00D030DE" w:rsidP="0082545F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Обґрунтування з</w:t>
      </w:r>
      <w:r w:rsidRPr="00653BEB">
        <w:rPr>
          <w:b/>
          <w:bCs/>
          <w:color w:val="000000"/>
          <w:sz w:val="28"/>
          <w:szCs w:val="28"/>
          <w:lang w:eastAsia="uk-UA"/>
        </w:rPr>
        <w:t>ауважен</w:t>
      </w:r>
      <w:r>
        <w:rPr>
          <w:b/>
          <w:bCs/>
          <w:color w:val="000000"/>
          <w:sz w:val="28"/>
          <w:szCs w:val="28"/>
          <w:lang w:eastAsia="uk-UA"/>
        </w:rPr>
        <w:t>ь</w:t>
      </w:r>
      <w:r w:rsidRPr="00653BEB">
        <w:rPr>
          <w:b/>
          <w:bCs/>
          <w:color w:val="000000"/>
          <w:sz w:val="28"/>
          <w:szCs w:val="28"/>
          <w:lang w:eastAsia="uk-UA"/>
        </w:rPr>
        <w:t xml:space="preserve"> </w:t>
      </w:r>
    </w:p>
    <w:p w:rsidR="00D030DE" w:rsidRDefault="00D030DE" w:rsidP="0082545F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  <w:r w:rsidRPr="00653BEB">
        <w:rPr>
          <w:b/>
          <w:iCs/>
          <w:color w:val="000000"/>
          <w:sz w:val="28"/>
          <w:szCs w:val="28"/>
          <w:lang w:eastAsia="uk-UA"/>
        </w:rPr>
        <w:t xml:space="preserve">до </w:t>
      </w:r>
      <w:r w:rsidRPr="00653BEB">
        <w:rPr>
          <w:b/>
          <w:color w:val="000000"/>
          <w:sz w:val="28"/>
          <w:szCs w:val="28"/>
          <w:lang w:eastAsia="uk-UA"/>
        </w:rPr>
        <w:t xml:space="preserve">рішення виконавчого комітету Чернівецької міської ради </w:t>
      </w:r>
      <w:r w:rsidRPr="00355C63">
        <w:rPr>
          <w:b/>
          <w:color w:val="000000"/>
          <w:sz w:val="28"/>
          <w:szCs w:val="28"/>
        </w:rPr>
        <w:t xml:space="preserve">від </w:t>
      </w:r>
      <w:r w:rsidR="00E63997">
        <w:rPr>
          <w:b/>
          <w:color w:val="000000"/>
          <w:sz w:val="28"/>
          <w:szCs w:val="28"/>
        </w:rPr>
        <w:t>24</w:t>
      </w:r>
      <w:r w:rsidRPr="00355C63">
        <w:rPr>
          <w:b/>
          <w:color w:val="000000"/>
          <w:sz w:val="28"/>
          <w:szCs w:val="28"/>
        </w:rPr>
        <w:t>.</w:t>
      </w:r>
      <w:r w:rsidR="00E63997">
        <w:rPr>
          <w:b/>
          <w:color w:val="000000"/>
          <w:sz w:val="28"/>
          <w:szCs w:val="28"/>
        </w:rPr>
        <w:t>12</w:t>
      </w:r>
      <w:r w:rsidRPr="00355C63">
        <w:rPr>
          <w:b/>
          <w:color w:val="000000"/>
          <w:sz w:val="28"/>
          <w:szCs w:val="28"/>
        </w:rPr>
        <w:t xml:space="preserve">.2019 р. № </w:t>
      </w:r>
      <w:r w:rsidR="00E63997">
        <w:rPr>
          <w:b/>
          <w:color w:val="000000"/>
          <w:sz w:val="28"/>
          <w:szCs w:val="28"/>
        </w:rPr>
        <w:t>762</w:t>
      </w:r>
      <w:r w:rsidRPr="00355C63">
        <w:rPr>
          <w:b/>
          <w:color w:val="000000"/>
          <w:sz w:val="28"/>
          <w:szCs w:val="28"/>
        </w:rPr>
        <w:t>/</w:t>
      </w:r>
      <w:r w:rsidR="00E63997">
        <w:rPr>
          <w:b/>
          <w:color w:val="000000"/>
          <w:sz w:val="28"/>
          <w:szCs w:val="28"/>
        </w:rPr>
        <w:t>28</w:t>
      </w:r>
      <w:r w:rsidR="0082545F">
        <w:rPr>
          <w:b/>
          <w:color w:val="000000"/>
          <w:sz w:val="28"/>
          <w:szCs w:val="28"/>
        </w:rPr>
        <w:t xml:space="preserve"> </w:t>
      </w:r>
      <w:r w:rsidRPr="00355C63">
        <w:rPr>
          <w:b/>
          <w:color w:val="000000"/>
          <w:sz w:val="28"/>
          <w:szCs w:val="28"/>
        </w:rPr>
        <w:t>«Про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82545F">
        <w:rPr>
          <w:b/>
          <w:color w:val="000000"/>
          <w:sz w:val="28"/>
          <w:szCs w:val="28"/>
        </w:rPr>
        <w:t>в</w:t>
      </w:r>
      <w:r w:rsidRPr="00355C63">
        <w:rPr>
          <w:b/>
          <w:color w:val="000000"/>
          <w:sz w:val="28"/>
          <w:szCs w:val="28"/>
        </w:rPr>
        <w:t>»</w:t>
      </w:r>
    </w:p>
    <w:p w:rsidR="00D030DE" w:rsidRDefault="00D030DE" w:rsidP="0082545F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</w:rPr>
      </w:pPr>
    </w:p>
    <w:p w:rsidR="00E63997" w:rsidRPr="001A5373" w:rsidRDefault="00342579" w:rsidP="00E63997">
      <w:pPr>
        <w:shd w:val="clear" w:color="auto" w:fill="FFFFFF"/>
        <w:tabs>
          <w:tab w:val="left" w:pos="993"/>
        </w:tabs>
        <w:spacing w:before="240"/>
        <w:ind w:firstLine="54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>В</w:t>
      </w:r>
      <w:r w:rsidR="00E63997" w:rsidRPr="001A5373">
        <w:rPr>
          <w:bCs/>
          <w:color w:val="000000"/>
          <w:sz w:val="28"/>
          <w:szCs w:val="28"/>
          <w:lang w:eastAsia="uk-UA"/>
        </w:rPr>
        <w:t>иконавч</w:t>
      </w:r>
      <w:r>
        <w:rPr>
          <w:bCs/>
          <w:color w:val="000000"/>
          <w:sz w:val="28"/>
          <w:szCs w:val="28"/>
          <w:lang w:eastAsia="uk-UA"/>
        </w:rPr>
        <w:t xml:space="preserve">ий </w:t>
      </w:r>
      <w:r w:rsidR="00E63997" w:rsidRPr="001A5373">
        <w:rPr>
          <w:bCs/>
          <w:color w:val="000000"/>
          <w:sz w:val="28"/>
          <w:szCs w:val="28"/>
          <w:lang w:eastAsia="uk-UA"/>
        </w:rPr>
        <w:t xml:space="preserve"> комітет</w:t>
      </w:r>
      <w:r>
        <w:rPr>
          <w:bCs/>
          <w:color w:val="000000"/>
          <w:sz w:val="28"/>
          <w:szCs w:val="28"/>
          <w:lang w:eastAsia="uk-UA"/>
        </w:rPr>
        <w:t xml:space="preserve"> Чернівецької </w:t>
      </w:r>
      <w:r w:rsidR="00E63997" w:rsidRPr="001A5373">
        <w:rPr>
          <w:bCs/>
          <w:color w:val="000000"/>
          <w:sz w:val="28"/>
          <w:szCs w:val="28"/>
          <w:lang w:eastAsia="uk-UA"/>
        </w:rPr>
        <w:t xml:space="preserve"> міської ради   </w:t>
      </w:r>
      <w:r w:rsidR="00E63997">
        <w:rPr>
          <w:bCs/>
          <w:color w:val="000000"/>
          <w:sz w:val="28"/>
          <w:szCs w:val="28"/>
          <w:lang w:eastAsia="uk-UA"/>
        </w:rPr>
        <w:t>24</w:t>
      </w:r>
      <w:r w:rsidR="00E63997" w:rsidRPr="001A5373">
        <w:rPr>
          <w:bCs/>
          <w:color w:val="000000"/>
          <w:sz w:val="28"/>
          <w:szCs w:val="28"/>
          <w:lang w:eastAsia="uk-UA"/>
        </w:rPr>
        <w:t>.</w:t>
      </w:r>
      <w:r w:rsidR="00E63997">
        <w:rPr>
          <w:bCs/>
          <w:color w:val="000000"/>
          <w:sz w:val="28"/>
          <w:szCs w:val="28"/>
          <w:lang w:eastAsia="uk-UA"/>
        </w:rPr>
        <w:t>12</w:t>
      </w:r>
      <w:r w:rsidR="00E63997" w:rsidRPr="001A5373">
        <w:rPr>
          <w:bCs/>
          <w:color w:val="000000"/>
          <w:sz w:val="28"/>
          <w:szCs w:val="28"/>
          <w:lang w:eastAsia="uk-UA"/>
        </w:rPr>
        <w:t>.2019 р.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r w:rsidR="00E63997" w:rsidRPr="001A5373">
        <w:rPr>
          <w:bCs/>
          <w:color w:val="000000"/>
          <w:sz w:val="28"/>
          <w:szCs w:val="28"/>
          <w:lang w:eastAsia="uk-UA"/>
        </w:rPr>
        <w:t xml:space="preserve"> прийня</w:t>
      </w:r>
      <w:r>
        <w:rPr>
          <w:bCs/>
          <w:color w:val="000000"/>
          <w:sz w:val="28"/>
          <w:szCs w:val="28"/>
          <w:lang w:eastAsia="uk-UA"/>
        </w:rPr>
        <w:t>в</w:t>
      </w:r>
      <w:r w:rsidR="00E63997" w:rsidRPr="001A5373">
        <w:rPr>
          <w:bCs/>
          <w:color w:val="000000"/>
          <w:sz w:val="28"/>
          <w:szCs w:val="28"/>
          <w:lang w:eastAsia="uk-UA"/>
        </w:rPr>
        <w:t xml:space="preserve"> рішення</w:t>
      </w:r>
      <w:r w:rsidR="00E63997" w:rsidRPr="001A5373">
        <w:rPr>
          <w:color w:val="000000"/>
          <w:sz w:val="28"/>
          <w:szCs w:val="28"/>
        </w:rPr>
        <w:t xml:space="preserve"> №</w:t>
      </w:r>
      <w:r w:rsidR="00E63997">
        <w:rPr>
          <w:color w:val="000000"/>
          <w:sz w:val="28"/>
          <w:szCs w:val="28"/>
        </w:rPr>
        <w:t>762/28</w:t>
      </w:r>
      <w:r w:rsidR="00E63997" w:rsidRPr="001A5373">
        <w:rPr>
          <w:color w:val="000000"/>
          <w:sz w:val="28"/>
          <w:szCs w:val="28"/>
        </w:rPr>
        <w:t xml:space="preserve"> «</w:t>
      </w:r>
      <w:r w:rsidR="00E63997" w:rsidRPr="00925574">
        <w:rPr>
          <w:color w:val="000000"/>
          <w:sz w:val="28"/>
          <w:szCs w:val="28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E63997">
        <w:rPr>
          <w:color w:val="000000"/>
          <w:sz w:val="28"/>
          <w:szCs w:val="28"/>
        </w:rPr>
        <w:t>в</w:t>
      </w:r>
      <w:r w:rsidR="00E63997" w:rsidRPr="00925574">
        <w:rPr>
          <w:color w:val="000000"/>
          <w:sz w:val="28"/>
          <w:szCs w:val="28"/>
        </w:rPr>
        <w:t>»</w:t>
      </w:r>
      <w:r w:rsidR="00E63997" w:rsidRPr="001A5373">
        <w:rPr>
          <w:color w:val="000000"/>
          <w:sz w:val="28"/>
          <w:szCs w:val="28"/>
        </w:rPr>
        <w:t xml:space="preserve">. Зазначеним рішенням утворено </w:t>
      </w:r>
      <w:r w:rsidR="00E63997" w:rsidRPr="001A5373">
        <w:rPr>
          <w:sz w:val="28"/>
          <w:szCs w:val="28"/>
        </w:rPr>
        <w:t>конкурсну комісію з визначення виконавця послуг з вивезення побутових відходів на окремих територіях міста Чернівців,  затверджено  її персональний склад</w:t>
      </w:r>
      <w:r w:rsidR="00E63997">
        <w:rPr>
          <w:sz w:val="28"/>
          <w:szCs w:val="28"/>
        </w:rPr>
        <w:t xml:space="preserve">, </w:t>
      </w:r>
      <w:r w:rsidR="00E63997" w:rsidRPr="001A5373">
        <w:rPr>
          <w:sz w:val="28"/>
          <w:szCs w:val="28"/>
        </w:rPr>
        <w:t xml:space="preserve">Положення про конкурсну комісію з визначення виконавця послуг з вивезення побутових відходів на окремих територіях міста Чернівців та конкурсну документацію для проведення конкурсу з визначення виконавця послуг з вивезення побутових відходів на окремих територіях міста Чернівців. </w:t>
      </w:r>
    </w:p>
    <w:p w:rsidR="00D030DE" w:rsidRPr="00A671F0" w:rsidRDefault="00D030DE" w:rsidP="00D030DE">
      <w:pPr>
        <w:ind w:firstLine="708"/>
        <w:jc w:val="both"/>
        <w:rPr>
          <w:bCs/>
          <w:sz w:val="28"/>
          <w:szCs w:val="28"/>
        </w:rPr>
      </w:pPr>
      <w:r w:rsidRPr="00A671F0">
        <w:rPr>
          <w:color w:val="000000"/>
          <w:sz w:val="28"/>
          <w:szCs w:val="28"/>
        </w:rPr>
        <w:t xml:space="preserve">Вважаю, що зазначене рішення прийнято з порушенням вимог </w:t>
      </w:r>
      <w:r w:rsidR="00E63997">
        <w:rPr>
          <w:color w:val="000000"/>
          <w:sz w:val="28"/>
          <w:szCs w:val="28"/>
        </w:rPr>
        <w:t>ст. 18 Закону України «</w:t>
      </w:r>
      <w:r w:rsidR="00E63997" w:rsidRPr="008C0D92">
        <w:rPr>
          <w:bCs/>
          <w:sz w:val="28"/>
          <w:szCs w:val="28"/>
          <w:bdr w:val="none" w:sz="0" w:space="0" w:color="auto" w:frame="1"/>
        </w:rPr>
        <w:t>Про інвестиційну діяльність</w:t>
      </w:r>
      <w:r w:rsidR="00E63997">
        <w:rPr>
          <w:bCs/>
          <w:sz w:val="28"/>
          <w:szCs w:val="28"/>
          <w:bdr w:val="none" w:sz="0" w:space="0" w:color="auto" w:frame="1"/>
        </w:rPr>
        <w:t>»,</w:t>
      </w:r>
      <w:r w:rsidR="00E63997" w:rsidRPr="00A671F0">
        <w:rPr>
          <w:sz w:val="28"/>
          <w:szCs w:val="28"/>
        </w:rPr>
        <w:t xml:space="preserve"> </w:t>
      </w:r>
      <w:r w:rsidRPr="00A671F0">
        <w:rPr>
          <w:sz w:val="28"/>
          <w:szCs w:val="28"/>
        </w:rPr>
        <w:t>Порядку проведення конкурсу на надання послуг з вивезення побутових відходів, затверджен</w:t>
      </w:r>
      <w:r w:rsidR="00ED18F9">
        <w:rPr>
          <w:sz w:val="28"/>
          <w:szCs w:val="28"/>
        </w:rPr>
        <w:t>ого</w:t>
      </w:r>
      <w:r w:rsidRPr="00A671F0">
        <w:rPr>
          <w:sz w:val="28"/>
          <w:szCs w:val="28"/>
        </w:rPr>
        <w:t xml:space="preserve"> постановою Кабінету Міністрів України від 16.11.2011р. №1173 із змінами, </w:t>
      </w:r>
      <w:r w:rsidR="00ED18F9">
        <w:rPr>
          <w:sz w:val="28"/>
          <w:szCs w:val="28"/>
        </w:rPr>
        <w:t xml:space="preserve">не  враховує </w:t>
      </w:r>
      <w:r w:rsidRPr="00A671F0">
        <w:rPr>
          <w:sz w:val="28"/>
          <w:szCs w:val="28"/>
        </w:rPr>
        <w:t>рішення Чернівецької міської ради VII скликання від 11.10.2018р.  № 1442 «</w:t>
      </w:r>
      <w:r w:rsidRPr="00A671F0">
        <w:rPr>
          <w:bCs/>
          <w:sz w:val="28"/>
          <w:szCs w:val="28"/>
        </w:rPr>
        <w:t>Про проведення конкурсу з визначення виконавця послуг з вивезення побутових відходів на окремих територіях м. Чернівців</w:t>
      </w:r>
      <w:r>
        <w:rPr>
          <w:bCs/>
          <w:sz w:val="28"/>
          <w:szCs w:val="28"/>
        </w:rPr>
        <w:t xml:space="preserve">» </w:t>
      </w:r>
      <w:r w:rsidRPr="006664F4">
        <w:rPr>
          <w:bCs/>
          <w:sz w:val="28"/>
          <w:szCs w:val="28"/>
        </w:rPr>
        <w:t>та діюч</w:t>
      </w:r>
      <w:r w:rsidR="00ED18F9">
        <w:rPr>
          <w:bCs/>
          <w:sz w:val="28"/>
          <w:szCs w:val="28"/>
        </w:rPr>
        <w:t>ий</w:t>
      </w:r>
      <w:r w:rsidRPr="006664F4">
        <w:rPr>
          <w:bCs/>
          <w:sz w:val="28"/>
          <w:szCs w:val="28"/>
        </w:rPr>
        <w:t xml:space="preserve"> догов</w:t>
      </w:r>
      <w:r w:rsidR="00ED18F9">
        <w:rPr>
          <w:bCs/>
          <w:sz w:val="28"/>
          <w:szCs w:val="28"/>
        </w:rPr>
        <w:t>і</w:t>
      </w:r>
      <w:r w:rsidRPr="006664F4">
        <w:rPr>
          <w:bCs/>
          <w:sz w:val="28"/>
          <w:szCs w:val="28"/>
        </w:rPr>
        <w:t>р між Чернівецькою міською радою  та фірмою «Альтфатер» від 16</w:t>
      </w:r>
      <w:r w:rsidR="0082545F">
        <w:rPr>
          <w:bCs/>
          <w:sz w:val="28"/>
          <w:szCs w:val="28"/>
        </w:rPr>
        <w:t>.07.</w:t>
      </w:r>
      <w:r w:rsidRPr="006664F4">
        <w:rPr>
          <w:bCs/>
          <w:sz w:val="28"/>
          <w:szCs w:val="28"/>
        </w:rPr>
        <w:t>1996р. із змінами та доповненнями</w:t>
      </w:r>
      <w:r w:rsidR="00ED18F9">
        <w:rPr>
          <w:bCs/>
          <w:sz w:val="28"/>
          <w:szCs w:val="28"/>
        </w:rPr>
        <w:t xml:space="preserve">. </w:t>
      </w:r>
    </w:p>
    <w:p w:rsidR="00D030DE" w:rsidRDefault="00ED18F9" w:rsidP="00D030DE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Зокрема, з</w:t>
      </w:r>
      <w:r w:rsidR="00E63997">
        <w:rPr>
          <w:sz w:val="28"/>
          <w:szCs w:val="28"/>
        </w:rPr>
        <w:t>атверджений персональний склад</w:t>
      </w:r>
      <w:r w:rsidR="00D030DE">
        <w:rPr>
          <w:sz w:val="28"/>
          <w:szCs w:val="28"/>
        </w:rPr>
        <w:t xml:space="preserve"> </w:t>
      </w:r>
      <w:r w:rsidR="00D030DE" w:rsidRPr="00003D43">
        <w:rPr>
          <w:sz w:val="28"/>
          <w:szCs w:val="28"/>
        </w:rPr>
        <w:t xml:space="preserve">конкурсної комісії з визначення виконавця послуг з вивезення побутових відходів на окремих територіях міста Чернівці не </w:t>
      </w:r>
      <w:r w:rsidR="00E63997">
        <w:rPr>
          <w:sz w:val="28"/>
          <w:szCs w:val="28"/>
        </w:rPr>
        <w:t>відповідає вимогам пункту</w:t>
      </w:r>
      <w:r w:rsidR="00D030DE" w:rsidRPr="00003D43">
        <w:rPr>
          <w:sz w:val="28"/>
          <w:szCs w:val="28"/>
        </w:rPr>
        <w:t xml:space="preserve"> 6 Порядку </w:t>
      </w:r>
      <w:hyperlink r:id="rId7" w:tgtFrame="_blank" w:history="1">
        <w:r w:rsidR="00D030DE" w:rsidRPr="00D030DE">
          <w:rPr>
            <w:rStyle w:val="a3"/>
            <w:color w:val="auto"/>
            <w:sz w:val="28"/>
            <w:szCs w:val="28"/>
            <w:u w:val="none"/>
          </w:rPr>
          <w:t xml:space="preserve"> проведення конкурсу на надання послуг з вивезення побутових відходів</w:t>
        </w:r>
      </w:hyperlink>
      <w:r w:rsidR="00D030DE" w:rsidRPr="00D030DE">
        <w:rPr>
          <w:sz w:val="28"/>
          <w:szCs w:val="28"/>
        </w:rPr>
        <w:t>,</w:t>
      </w:r>
      <w:r w:rsidR="00D030DE" w:rsidRPr="00CD225C">
        <w:rPr>
          <w:sz w:val="28"/>
          <w:szCs w:val="28"/>
        </w:rPr>
        <w:t xml:space="preserve"> </w:t>
      </w:r>
      <w:r w:rsidR="00D030DE" w:rsidRPr="00003D43">
        <w:rPr>
          <w:sz w:val="28"/>
          <w:szCs w:val="28"/>
        </w:rPr>
        <w:t>затвердженого постановою Кабінету Міністрів України від 16.11.2011р. №1173 із змінами та доповненнями</w:t>
      </w:r>
      <w:r w:rsidR="00D030DE">
        <w:rPr>
          <w:sz w:val="28"/>
          <w:szCs w:val="28"/>
        </w:rPr>
        <w:t>,</w:t>
      </w:r>
      <w:r w:rsidR="00D030DE" w:rsidRPr="00003D43">
        <w:rPr>
          <w:sz w:val="28"/>
          <w:szCs w:val="28"/>
        </w:rPr>
        <w:t xml:space="preserve"> відповідно до якого </w:t>
      </w:r>
      <w:r w:rsidR="00D030DE" w:rsidRPr="00003D43">
        <w:rPr>
          <w:color w:val="000000"/>
          <w:sz w:val="28"/>
          <w:szCs w:val="28"/>
          <w:shd w:val="clear" w:color="auto" w:fill="FFFFFF"/>
        </w:rPr>
        <w:t xml:space="preserve">організатор конкурсу утворює комісію, </w:t>
      </w:r>
      <w:r w:rsidR="00D030DE" w:rsidRPr="009975E6">
        <w:rPr>
          <w:color w:val="000000"/>
          <w:sz w:val="28"/>
          <w:szCs w:val="28"/>
          <w:shd w:val="clear" w:color="auto" w:fill="FFFFFF"/>
        </w:rPr>
        <w:t xml:space="preserve">до складу якої входять </w:t>
      </w:r>
      <w:r w:rsidR="00D030DE" w:rsidRPr="00ED18F9">
        <w:rPr>
          <w:b/>
          <w:color w:val="000000"/>
          <w:sz w:val="28"/>
          <w:szCs w:val="28"/>
          <w:u w:val="single"/>
          <w:shd w:val="clear" w:color="auto" w:fill="FFFFFF"/>
        </w:rPr>
        <w:t>на паритетних засадах</w:t>
      </w:r>
      <w:r w:rsidR="00D030DE" w:rsidRPr="00003D43">
        <w:rPr>
          <w:color w:val="000000"/>
          <w:sz w:val="28"/>
          <w:szCs w:val="28"/>
          <w:shd w:val="clear" w:color="auto" w:fill="FFFFFF"/>
        </w:rPr>
        <w:t xml:space="preserve"> представники організатора конкурсу, територіального органу Держпродспоживслужби, підприємств, установ та організацій, що виробляють, виконують та/або надають житлово-комунальні послуги, а також (за їх згодою) органів місцевого самоврядування, органів виконавчої влади, власників (їх об’єднань) або наймачів, користувачів, у тому числі орендарів розміщених у межах певної території житлових приміщень, земельних </w:t>
      </w:r>
      <w:r w:rsidR="00D030DE" w:rsidRPr="00003D43">
        <w:rPr>
          <w:color w:val="000000"/>
          <w:sz w:val="28"/>
          <w:szCs w:val="28"/>
          <w:shd w:val="clear" w:color="auto" w:fill="FFFFFF"/>
        </w:rPr>
        <w:lastRenderedPageBreak/>
        <w:t>ділянок, які не пізніше</w:t>
      </w:r>
      <w:r w:rsidR="00FD213C">
        <w:rPr>
          <w:color w:val="000000"/>
          <w:sz w:val="28"/>
          <w:szCs w:val="28"/>
          <w:shd w:val="clear" w:color="auto" w:fill="FFFFFF"/>
        </w:rPr>
        <w:t>,</w:t>
      </w:r>
      <w:r w:rsidR="00D030DE" w:rsidRPr="00003D43">
        <w:rPr>
          <w:color w:val="000000"/>
          <w:sz w:val="28"/>
          <w:szCs w:val="28"/>
          <w:shd w:val="clear" w:color="auto" w:fill="FFFFFF"/>
        </w:rPr>
        <w:t xml:space="preserve"> ніж за три дні до закінчення строку подання конкурсних пропозицій дали свою згоду бути членами конкурсної комісії.</w:t>
      </w:r>
    </w:p>
    <w:p w:rsidR="009E0FB5" w:rsidRDefault="00530027" w:rsidP="00D030DE">
      <w:pPr>
        <w:ind w:firstLine="540"/>
        <w:jc w:val="both"/>
        <w:rPr>
          <w:rFonts w:eastAsia="Times New Roman"/>
          <w:sz w:val="28"/>
          <w:szCs w:val="28"/>
          <w:lang w:eastAsia="uk-UA"/>
        </w:rPr>
      </w:pPr>
      <w:r w:rsidRPr="00530027">
        <w:rPr>
          <w:rFonts w:eastAsia="Times New Roman"/>
          <w:sz w:val="28"/>
          <w:szCs w:val="28"/>
          <w:lang w:eastAsia="uk-UA"/>
        </w:rPr>
        <w:t>Аналіз наукової літератури дає підстави для висновку, що термін «паритет» (</w:t>
      </w:r>
      <w:r w:rsidRPr="00530027">
        <w:rPr>
          <w:rFonts w:eastAsia="Times New Roman"/>
          <w:i/>
          <w:sz w:val="28"/>
          <w:szCs w:val="28"/>
          <w:lang w:eastAsia="uk-UA"/>
        </w:rPr>
        <w:t xml:space="preserve">від лат. </w:t>
      </w:r>
      <w:r w:rsidRPr="00530027">
        <w:rPr>
          <w:rFonts w:eastAsia="Times New Roman"/>
          <w:bCs/>
          <w:i/>
          <w:sz w:val="28"/>
          <w:szCs w:val="28"/>
          <w:lang w:eastAsia="uk-UA"/>
        </w:rPr>
        <w:t>р</w:t>
      </w:r>
      <w:r w:rsidRPr="00FC532B">
        <w:rPr>
          <w:rFonts w:eastAsia="Times New Roman"/>
          <w:bCs/>
          <w:i/>
          <w:sz w:val="28"/>
          <w:szCs w:val="28"/>
          <w:lang w:eastAsia="uk-UA"/>
        </w:rPr>
        <w:t>aritas</w:t>
      </w:r>
      <w:r w:rsidRPr="00530027">
        <w:rPr>
          <w:rFonts w:eastAsia="Times New Roman"/>
          <w:sz w:val="28"/>
          <w:szCs w:val="28"/>
          <w:lang w:eastAsia="uk-UA"/>
        </w:rPr>
        <w:t xml:space="preserve"> – рівність) означає принцип рівного представництва сторін; ідеальну рівність; стан відносної рівноваги сил, рівноцінності цілей, рівності прав і обов’язків; рівність взаємовідносин двох або більше сторін з яких-небудь параметрів; рівне представництво сторін під час вирішення </w:t>
      </w:r>
      <w:r w:rsidR="009E0FB5">
        <w:rPr>
          <w:rFonts w:eastAsia="Times New Roman"/>
          <w:sz w:val="28"/>
          <w:szCs w:val="28"/>
          <w:lang w:eastAsia="uk-UA"/>
        </w:rPr>
        <w:t>тих чи інших питань</w:t>
      </w:r>
      <w:r w:rsidRPr="00530027">
        <w:rPr>
          <w:rFonts w:eastAsia="Times New Roman"/>
          <w:sz w:val="28"/>
          <w:szCs w:val="28"/>
          <w:lang w:eastAsia="uk-UA"/>
        </w:rPr>
        <w:t>, конфліктів</w:t>
      </w:r>
      <w:r w:rsidR="009E0FB5">
        <w:rPr>
          <w:rFonts w:eastAsia="Times New Roman"/>
          <w:sz w:val="28"/>
          <w:szCs w:val="28"/>
          <w:lang w:eastAsia="uk-UA"/>
        </w:rPr>
        <w:t>.</w:t>
      </w:r>
      <w:r w:rsidRPr="00530027">
        <w:rPr>
          <w:rFonts w:eastAsia="Times New Roman"/>
          <w:sz w:val="28"/>
          <w:szCs w:val="28"/>
          <w:lang w:eastAsia="uk-UA"/>
        </w:rPr>
        <w:t xml:space="preserve"> </w:t>
      </w:r>
    </w:p>
    <w:p w:rsidR="00530027" w:rsidRPr="00530027" w:rsidRDefault="00530027" w:rsidP="00D030DE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 затверджені </w:t>
      </w:r>
      <w:r>
        <w:rPr>
          <w:sz w:val="28"/>
          <w:szCs w:val="28"/>
        </w:rPr>
        <w:t xml:space="preserve">персонального складу </w:t>
      </w:r>
      <w:r w:rsidRPr="00003D43">
        <w:rPr>
          <w:sz w:val="28"/>
          <w:szCs w:val="28"/>
        </w:rPr>
        <w:t>конкурсної комісії з визначення виконавця послуг з вивезення побутових відходів на окремих територіях міста Чернівці</w:t>
      </w:r>
      <w:r>
        <w:rPr>
          <w:sz w:val="28"/>
          <w:szCs w:val="28"/>
        </w:rPr>
        <w:t xml:space="preserve"> виконавчим комітетом Чернівецької міської ради не забезпечено паритетного (рівного) представництва осіб у складі </w:t>
      </w:r>
      <w:r w:rsidRPr="00003D43">
        <w:rPr>
          <w:sz w:val="28"/>
          <w:szCs w:val="28"/>
        </w:rPr>
        <w:t>конкурсної комісії</w:t>
      </w:r>
      <w:r>
        <w:rPr>
          <w:sz w:val="28"/>
          <w:szCs w:val="28"/>
        </w:rPr>
        <w:t>.</w:t>
      </w:r>
    </w:p>
    <w:p w:rsidR="00D030DE" w:rsidRDefault="00A445DC" w:rsidP="00D030DE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Крім того, в</w:t>
      </w:r>
      <w:r w:rsidR="00FD213C">
        <w:rPr>
          <w:color w:val="000000"/>
          <w:sz w:val="28"/>
          <w:szCs w:val="28"/>
          <w:shd w:val="clear" w:color="auto" w:fill="FFFFFF"/>
        </w:rPr>
        <w:t xml:space="preserve">казане </w:t>
      </w:r>
      <w:r w:rsidR="00D030DE">
        <w:rPr>
          <w:color w:val="000000"/>
          <w:sz w:val="28"/>
          <w:szCs w:val="28"/>
          <w:shd w:val="clear" w:color="auto" w:fill="FFFFFF"/>
        </w:rPr>
        <w:t xml:space="preserve">рішення виконавчого комітету міської ради не узгоджується з </w:t>
      </w:r>
      <w:r w:rsidR="00D030DE" w:rsidRPr="00A671F0">
        <w:rPr>
          <w:sz w:val="28"/>
          <w:szCs w:val="28"/>
        </w:rPr>
        <w:t>рішення</w:t>
      </w:r>
      <w:r w:rsidR="00D030DE">
        <w:rPr>
          <w:sz w:val="28"/>
          <w:szCs w:val="28"/>
        </w:rPr>
        <w:t>м</w:t>
      </w:r>
      <w:r w:rsidR="00D030DE" w:rsidRPr="00A671F0">
        <w:rPr>
          <w:sz w:val="28"/>
          <w:szCs w:val="28"/>
        </w:rPr>
        <w:t xml:space="preserve"> Чернівецької міської ради VII скликання від 11.10.2018р.  № 1442 «</w:t>
      </w:r>
      <w:r w:rsidR="00D030DE" w:rsidRPr="00A671F0">
        <w:rPr>
          <w:bCs/>
          <w:sz w:val="28"/>
          <w:szCs w:val="28"/>
        </w:rPr>
        <w:t>Про проведення конкурсу з визначення виконавця послуг з вивезення побутових відходів на окремих територіях м. Чернівців</w:t>
      </w:r>
      <w:r w:rsidR="00D030DE">
        <w:rPr>
          <w:bCs/>
          <w:sz w:val="28"/>
          <w:szCs w:val="28"/>
        </w:rPr>
        <w:t>»</w:t>
      </w:r>
      <w:r w:rsidR="00D030DE" w:rsidRPr="00A671F0">
        <w:rPr>
          <w:bCs/>
          <w:sz w:val="28"/>
          <w:szCs w:val="28"/>
        </w:rPr>
        <w:t>,</w:t>
      </w:r>
      <w:r w:rsidR="00D030DE">
        <w:rPr>
          <w:bCs/>
          <w:sz w:val="28"/>
          <w:szCs w:val="28"/>
        </w:rPr>
        <w:t xml:space="preserve"> оскільки останнім міська рада доручила департаменту житлово-комунального господарства розробити та подати на затвердження виконавчому комітету міської ради конкурсну документацію  проведення конкурсу з визначення виконавців послуг з вивезення побутових відходів </w:t>
      </w:r>
      <w:r w:rsidR="00D030DE" w:rsidRPr="00A445DC">
        <w:rPr>
          <w:b/>
          <w:bCs/>
          <w:sz w:val="28"/>
          <w:szCs w:val="28"/>
        </w:rPr>
        <w:t>на окремих територіях</w:t>
      </w:r>
      <w:r w:rsidR="00D030DE">
        <w:rPr>
          <w:bCs/>
          <w:sz w:val="28"/>
          <w:szCs w:val="28"/>
        </w:rPr>
        <w:t xml:space="preserve">. Однак, затверджена конкурсна документація  по ЛОТах охоплює усю територію міста, при цьому </w:t>
      </w:r>
      <w:r w:rsidR="00D030DE" w:rsidRPr="00A445DC">
        <w:rPr>
          <w:bCs/>
          <w:sz w:val="28"/>
          <w:szCs w:val="28"/>
        </w:rPr>
        <w:t>розподіл території по</w:t>
      </w:r>
      <w:r w:rsidR="00D030DE" w:rsidRPr="00A445DC">
        <w:rPr>
          <w:b/>
          <w:bCs/>
          <w:sz w:val="28"/>
          <w:szCs w:val="28"/>
        </w:rPr>
        <w:t xml:space="preserve"> </w:t>
      </w:r>
      <w:r w:rsidR="00D030DE" w:rsidRPr="00A445DC">
        <w:rPr>
          <w:bCs/>
          <w:sz w:val="28"/>
          <w:szCs w:val="28"/>
        </w:rPr>
        <w:t>ЛОТах не є пропорційним та сприятливим для справедливої конкуренції.</w:t>
      </w:r>
      <w:r w:rsidR="00D030DE" w:rsidRPr="006664F4">
        <w:rPr>
          <w:sz w:val="28"/>
          <w:szCs w:val="28"/>
          <w:shd w:val="clear" w:color="auto" w:fill="FFFFFF"/>
        </w:rPr>
        <w:t xml:space="preserve"> </w:t>
      </w:r>
      <w:r w:rsidR="00D030D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42579" w:rsidRPr="00445D8B" w:rsidRDefault="00342579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>В</w:t>
      </w:r>
      <w:r w:rsidR="00D14B0A" w:rsidRPr="00445D8B">
        <w:rPr>
          <w:sz w:val="28"/>
          <w:szCs w:val="28"/>
        </w:rPr>
        <w:t xml:space="preserve"> конкурсній документації всупереч  підпункт</w:t>
      </w:r>
      <w:r w:rsidRPr="00445D8B">
        <w:rPr>
          <w:sz w:val="28"/>
          <w:szCs w:val="28"/>
        </w:rPr>
        <w:t>ам</w:t>
      </w:r>
      <w:r w:rsidR="00D14B0A" w:rsidRPr="00445D8B">
        <w:rPr>
          <w:sz w:val="28"/>
          <w:szCs w:val="28"/>
        </w:rPr>
        <w:t xml:space="preserve"> 7 </w:t>
      </w:r>
      <w:r w:rsidR="001A690A" w:rsidRPr="00445D8B">
        <w:rPr>
          <w:sz w:val="28"/>
          <w:szCs w:val="28"/>
        </w:rPr>
        <w:t xml:space="preserve">та 8 </w:t>
      </w:r>
      <w:r w:rsidR="00D14B0A" w:rsidRPr="00445D8B">
        <w:rPr>
          <w:sz w:val="28"/>
          <w:szCs w:val="28"/>
        </w:rPr>
        <w:t>пункту 5 Порядку проведення конкурсу на надання послуг з вивезення побутових відходів відсутня інформація щодо характеристики території, де повинні надаватися послуги з</w:t>
      </w:r>
      <w:r w:rsidR="001A690A" w:rsidRPr="00445D8B">
        <w:rPr>
          <w:sz w:val="28"/>
          <w:szCs w:val="28"/>
        </w:rPr>
        <w:t xml:space="preserve"> </w:t>
      </w:r>
      <w:r w:rsidR="00D14B0A" w:rsidRPr="00445D8B">
        <w:rPr>
          <w:sz w:val="28"/>
          <w:szCs w:val="28"/>
        </w:rPr>
        <w:t>поводження   з   побутовими  відходами:  розміри  та  межі  певної території визначені ЛОТами</w:t>
      </w:r>
      <w:r w:rsidR="001A690A" w:rsidRPr="00445D8B">
        <w:rPr>
          <w:sz w:val="28"/>
          <w:szCs w:val="28"/>
        </w:rPr>
        <w:t xml:space="preserve"> та відсутня</w:t>
      </w:r>
      <w:r w:rsidR="00D14B0A" w:rsidRPr="00445D8B">
        <w:rPr>
          <w:sz w:val="28"/>
          <w:szCs w:val="28"/>
        </w:rPr>
        <w:t xml:space="preserve"> </w:t>
      </w:r>
      <w:r w:rsidR="001A690A" w:rsidRPr="00445D8B">
        <w:rPr>
          <w:sz w:val="28"/>
          <w:szCs w:val="28"/>
        </w:rPr>
        <w:t>характеристика об'єктів утворення  побутових  відходів  за джерелами їх утворення</w:t>
      </w:r>
      <w:r w:rsidRPr="00445D8B">
        <w:rPr>
          <w:sz w:val="28"/>
          <w:szCs w:val="28"/>
        </w:rPr>
        <w:t>:</w:t>
      </w:r>
    </w:p>
    <w:p w:rsidR="00342579" w:rsidRPr="00445D8B" w:rsidRDefault="00342579" w:rsidP="00445D8B">
      <w:pPr>
        <w:numPr>
          <w:ilvl w:val="0"/>
          <w:numId w:val="1"/>
        </w:numPr>
        <w:ind w:hanging="1635"/>
        <w:jc w:val="both"/>
        <w:rPr>
          <w:b/>
          <w:sz w:val="28"/>
          <w:szCs w:val="28"/>
          <w:u w:val="single"/>
        </w:rPr>
      </w:pPr>
      <w:r w:rsidRPr="00445D8B">
        <w:rPr>
          <w:b/>
          <w:sz w:val="28"/>
          <w:szCs w:val="28"/>
          <w:u w:val="single"/>
        </w:rPr>
        <w:t xml:space="preserve">багатоквартирні житлові будинки: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     - загальна кількість будинків,   кількість мешканців  таких будинків;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     - місцезнаходження  будинків,  їх  характеристика залежно від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наявності видів благоустрою (каналізації,  центрального  опалення,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водо- та газопостачання);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     - кількість   будинків,   у   яких   відсутнє  централізоване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водопостачання та каналізація,  а  рідкі  відходи  зберігаються  у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вигрібних ямах;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     -  відомості про власників або наймачів, користувачів, у тому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>числі орендарів джерел утворення побутових відходів;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     - наявність,  кількість, місцезнаходження, об'єм і належність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контейнерів (контейнерних майданчиків) для зберігання та  збирання </w:t>
      </w:r>
    </w:p>
    <w:p w:rsidR="00342579" w:rsidRPr="00445D8B" w:rsidRDefault="00342579" w:rsidP="00445D8B">
      <w:pPr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різних побутових відходів; </w:t>
      </w:r>
    </w:p>
    <w:p w:rsidR="001A690A" w:rsidRPr="00445D8B" w:rsidRDefault="001A690A" w:rsidP="00445D8B">
      <w:pPr>
        <w:numPr>
          <w:ilvl w:val="0"/>
          <w:numId w:val="2"/>
        </w:numPr>
        <w:jc w:val="both"/>
        <w:rPr>
          <w:b/>
          <w:sz w:val="28"/>
          <w:szCs w:val="28"/>
          <w:u w:val="single"/>
        </w:rPr>
      </w:pPr>
      <w:bookmarkStart w:id="1" w:name="o50"/>
      <w:bookmarkEnd w:id="1"/>
      <w:r w:rsidRPr="00445D8B">
        <w:rPr>
          <w:b/>
          <w:sz w:val="28"/>
          <w:szCs w:val="28"/>
          <w:u w:val="single"/>
        </w:rPr>
        <w:t>одноквартирні житлові будинки:</w:t>
      </w:r>
      <w:bookmarkStart w:id="2" w:name="o51"/>
      <w:bookmarkEnd w:id="2"/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- загальна кількість  будинків,кількість  мешканців  таких </w:t>
      </w:r>
      <w:r w:rsidRPr="00445D8B">
        <w:rPr>
          <w:sz w:val="28"/>
          <w:szCs w:val="28"/>
        </w:rPr>
        <w:br/>
        <w:t xml:space="preserve">будинків; </w:t>
      </w:r>
      <w:bookmarkStart w:id="3" w:name="o52"/>
      <w:bookmarkEnd w:id="3"/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lastRenderedPageBreak/>
        <w:t xml:space="preserve">- місцезнаходження будинків,  їх характеристика  залежно  від </w:t>
      </w:r>
      <w:r w:rsidRPr="00445D8B">
        <w:rPr>
          <w:sz w:val="28"/>
          <w:szCs w:val="28"/>
        </w:rPr>
        <w:br/>
        <w:t xml:space="preserve">наявності  видів благоустрою (каналізації,  центрального опалення, </w:t>
      </w:r>
      <w:r w:rsidRPr="00445D8B">
        <w:rPr>
          <w:sz w:val="28"/>
          <w:szCs w:val="28"/>
        </w:rPr>
        <w:br/>
        <w:t xml:space="preserve">водо- та газопостачання); </w:t>
      </w:r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bookmarkStart w:id="4" w:name="o53"/>
      <w:bookmarkEnd w:id="4"/>
      <w:r w:rsidRPr="00445D8B">
        <w:rPr>
          <w:sz w:val="28"/>
          <w:szCs w:val="28"/>
        </w:rPr>
        <w:t xml:space="preserve">- кількість  будинків,   у   яких   відсутнє   централізоване </w:t>
      </w:r>
      <w:r w:rsidRPr="00445D8B">
        <w:rPr>
          <w:sz w:val="28"/>
          <w:szCs w:val="28"/>
        </w:rPr>
        <w:br/>
        <w:t xml:space="preserve">водопостачання  та  каналізація,  а  рідкі  відходи зберігаються у </w:t>
      </w:r>
      <w:r w:rsidRPr="00445D8B">
        <w:rPr>
          <w:sz w:val="28"/>
          <w:szCs w:val="28"/>
        </w:rPr>
        <w:br/>
        <w:t xml:space="preserve">вигрібних ямах; </w:t>
      </w:r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bookmarkStart w:id="5" w:name="o54"/>
      <w:bookmarkEnd w:id="5"/>
      <w:r w:rsidRPr="00445D8B">
        <w:rPr>
          <w:sz w:val="28"/>
          <w:szCs w:val="28"/>
        </w:rPr>
        <w:t xml:space="preserve">- наявність,  кількість, місцезнаходження, об'єм і належність </w:t>
      </w:r>
      <w:r w:rsidRPr="00445D8B">
        <w:rPr>
          <w:sz w:val="28"/>
          <w:szCs w:val="28"/>
        </w:rPr>
        <w:br/>
        <w:t xml:space="preserve">контейнерів  (контейнерних майданчиків) для зберігання та збирання </w:t>
      </w:r>
      <w:r w:rsidRPr="00445D8B">
        <w:rPr>
          <w:sz w:val="28"/>
          <w:szCs w:val="28"/>
        </w:rPr>
        <w:br/>
        <w:t>різних побутових відходів;</w:t>
      </w:r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bookmarkStart w:id="6" w:name="o55"/>
      <w:bookmarkEnd w:id="6"/>
      <w:r w:rsidRPr="00445D8B">
        <w:rPr>
          <w:sz w:val="28"/>
          <w:szCs w:val="28"/>
        </w:rPr>
        <w:t>- характеристика під'їзних шляхів;</w:t>
      </w:r>
    </w:p>
    <w:p w:rsidR="001A690A" w:rsidRPr="00445D8B" w:rsidRDefault="00342579" w:rsidP="001A690A">
      <w:pPr>
        <w:ind w:firstLine="540"/>
        <w:jc w:val="both"/>
        <w:rPr>
          <w:sz w:val="28"/>
          <w:szCs w:val="28"/>
        </w:rPr>
      </w:pPr>
      <w:bookmarkStart w:id="7" w:name="o56"/>
      <w:bookmarkEnd w:id="7"/>
      <w:r w:rsidRPr="00445D8B">
        <w:rPr>
          <w:sz w:val="28"/>
          <w:szCs w:val="28"/>
        </w:rPr>
        <w:t xml:space="preserve">- </w:t>
      </w:r>
      <w:r w:rsidR="001A690A" w:rsidRPr="00445D8B">
        <w:rPr>
          <w:sz w:val="28"/>
          <w:szCs w:val="28"/>
        </w:rPr>
        <w:t>підприємства, установи та організації:</w:t>
      </w:r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bookmarkStart w:id="8" w:name="o57"/>
      <w:bookmarkEnd w:id="8"/>
      <w:r w:rsidRPr="00445D8B">
        <w:rPr>
          <w:sz w:val="28"/>
          <w:szCs w:val="28"/>
        </w:rPr>
        <w:t xml:space="preserve">- загальна  кількість  та  перелік  підприємств,  установ  та </w:t>
      </w:r>
      <w:r w:rsidRPr="00445D8B">
        <w:rPr>
          <w:sz w:val="28"/>
          <w:szCs w:val="28"/>
        </w:rPr>
        <w:br/>
        <w:t xml:space="preserve">організацій,  їх  характеристика  (бюджетні  або  інші  споживачі, </w:t>
      </w:r>
      <w:r w:rsidRPr="00445D8B">
        <w:rPr>
          <w:sz w:val="28"/>
          <w:szCs w:val="28"/>
        </w:rPr>
        <w:br/>
        <w:t xml:space="preserve">наявність   каналізації,   центрального   опалення,    водо-    та </w:t>
      </w:r>
      <w:r w:rsidRPr="00445D8B">
        <w:rPr>
          <w:sz w:val="28"/>
          <w:szCs w:val="28"/>
        </w:rPr>
        <w:br/>
        <w:t xml:space="preserve">газопостачання),     місцезнаходження,      кількість,     об'єм, </w:t>
      </w:r>
      <w:r w:rsidRPr="00445D8B">
        <w:rPr>
          <w:sz w:val="28"/>
          <w:szCs w:val="28"/>
        </w:rPr>
        <w:br/>
        <w:t xml:space="preserve">місцезнаходження та належність контейнерів; </w:t>
      </w:r>
      <w:bookmarkStart w:id="9" w:name="o58"/>
      <w:bookmarkEnd w:id="9"/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- площа зелених насаджень на території підприємства, установи </w:t>
      </w:r>
      <w:r w:rsidRPr="00445D8B">
        <w:rPr>
          <w:sz w:val="28"/>
          <w:szCs w:val="28"/>
        </w:rPr>
        <w:br/>
        <w:t>та організації (у разі їх наявності)</w:t>
      </w:r>
      <w:r w:rsidR="00445D8B" w:rsidRPr="00445D8B">
        <w:rPr>
          <w:sz w:val="28"/>
          <w:szCs w:val="28"/>
        </w:rPr>
        <w:t xml:space="preserve">. </w:t>
      </w:r>
      <w:r w:rsidRPr="00445D8B">
        <w:rPr>
          <w:sz w:val="28"/>
          <w:szCs w:val="28"/>
        </w:rPr>
        <w:t xml:space="preserve"> </w:t>
      </w:r>
    </w:p>
    <w:p w:rsidR="001A690A" w:rsidRPr="00445D8B" w:rsidRDefault="001A690A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 xml:space="preserve">Також  в </w:t>
      </w:r>
      <w:r w:rsidR="009412D9" w:rsidRPr="00445D8B">
        <w:rPr>
          <w:sz w:val="28"/>
          <w:szCs w:val="28"/>
        </w:rPr>
        <w:t xml:space="preserve">пункті 11 «Критерій та методика оцінки конкурсних пропозицій» </w:t>
      </w:r>
      <w:r w:rsidRPr="00445D8B">
        <w:rPr>
          <w:sz w:val="28"/>
          <w:szCs w:val="28"/>
        </w:rPr>
        <w:t>конкурсн</w:t>
      </w:r>
      <w:r w:rsidR="009412D9" w:rsidRPr="00445D8B">
        <w:rPr>
          <w:sz w:val="28"/>
          <w:szCs w:val="28"/>
        </w:rPr>
        <w:t>ої</w:t>
      </w:r>
      <w:r w:rsidRPr="00445D8B">
        <w:rPr>
          <w:sz w:val="28"/>
          <w:szCs w:val="28"/>
        </w:rPr>
        <w:t xml:space="preserve"> документації не враховано рекомендації Чернівецького обласного територіального відділення Антимонопольного комітету України від 03.10.2019р.</w:t>
      </w:r>
      <w:r w:rsidR="009412D9" w:rsidRPr="00445D8B">
        <w:rPr>
          <w:sz w:val="28"/>
          <w:szCs w:val="28"/>
        </w:rPr>
        <w:t xml:space="preserve"> </w:t>
      </w:r>
      <w:r w:rsidR="00445D8B" w:rsidRPr="00445D8B">
        <w:rPr>
          <w:sz w:val="28"/>
          <w:szCs w:val="28"/>
        </w:rPr>
        <w:t xml:space="preserve">щодо </w:t>
      </w:r>
      <w:r w:rsidR="009412D9" w:rsidRPr="00445D8B">
        <w:rPr>
          <w:sz w:val="28"/>
          <w:szCs w:val="28"/>
        </w:rPr>
        <w:t>встановлення системи оцінювання (в балах) незалежно від форми власності чи користування об’єктів рухомого та нерухомого майна учасників конкурсу.</w:t>
      </w:r>
    </w:p>
    <w:p w:rsidR="001772A2" w:rsidRPr="00445D8B" w:rsidRDefault="009412D9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>Крім того, в критерії</w:t>
      </w:r>
      <w:r w:rsidR="001772A2" w:rsidRPr="00445D8B">
        <w:rPr>
          <w:sz w:val="28"/>
          <w:szCs w:val="28"/>
        </w:rPr>
        <w:t xml:space="preserve"> оцінювання </w:t>
      </w:r>
      <w:r w:rsidR="009E0FB5">
        <w:rPr>
          <w:sz w:val="28"/>
          <w:szCs w:val="28"/>
        </w:rPr>
        <w:t>«В</w:t>
      </w:r>
      <w:r w:rsidR="001772A2" w:rsidRPr="00445D8B">
        <w:rPr>
          <w:sz w:val="28"/>
          <w:szCs w:val="28"/>
        </w:rPr>
        <w:t>артість надання послуг з вивезення побутових відходів</w:t>
      </w:r>
      <w:r w:rsidR="009E0FB5">
        <w:rPr>
          <w:sz w:val="28"/>
          <w:szCs w:val="28"/>
        </w:rPr>
        <w:t>»</w:t>
      </w:r>
      <w:r w:rsidR="001772A2" w:rsidRPr="00445D8B">
        <w:rPr>
          <w:sz w:val="28"/>
          <w:szCs w:val="28"/>
        </w:rPr>
        <w:t xml:space="preserve"> відображено, що вартість послуги не може бути більшою затвердженої рішенням виконавчого комітету від 11.09.2018р. №494/18</w:t>
      </w:r>
      <w:r w:rsidR="00445D8B" w:rsidRPr="00445D8B">
        <w:rPr>
          <w:sz w:val="28"/>
          <w:szCs w:val="28"/>
        </w:rPr>
        <w:t xml:space="preserve">. </w:t>
      </w:r>
      <w:r w:rsidR="001772A2" w:rsidRPr="00445D8B">
        <w:rPr>
          <w:sz w:val="28"/>
          <w:szCs w:val="28"/>
        </w:rPr>
        <w:t xml:space="preserve">Однак вказаним рішенням </w:t>
      </w:r>
      <w:r w:rsidR="009E0FB5">
        <w:rPr>
          <w:sz w:val="28"/>
          <w:szCs w:val="28"/>
        </w:rPr>
        <w:t xml:space="preserve">виконавчого комітету </w:t>
      </w:r>
      <w:r w:rsidR="001772A2" w:rsidRPr="00445D8B">
        <w:rPr>
          <w:sz w:val="28"/>
          <w:szCs w:val="28"/>
        </w:rPr>
        <w:t>визначено</w:t>
      </w:r>
      <w:r w:rsidR="008A2991" w:rsidRPr="00445D8B">
        <w:rPr>
          <w:sz w:val="28"/>
          <w:szCs w:val="28"/>
        </w:rPr>
        <w:t xml:space="preserve">  різну плату за вивезення твердих побутових відходів з врахуванням норми накопичення на одного мешканця квартири (будинку) в місяць (зберігання, перевезення, утилізація) для МКП «Чернівціспецкомунтранс» та фірми «Альтфатер-Чернівці» з 100% іноземним капіталом.</w:t>
      </w:r>
    </w:p>
    <w:p w:rsidR="00245F41" w:rsidRPr="00445D8B" w:rsidRDefault="00A6516C" w:rsidP="00245F41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>Також 10 критерій оцінювання «Способи поводження з відходами» за критерієм відповідності «</w:t>
      </w:r>
      <w:r w:rsidRPr="00445D8B">
        <w:rPr>
          <w:bCs/>
          <w:sz w:val="28"/>
          <w:szCs w:val="28"/>
        </w:rPr>
        <w:t>сортування відходів з вилученням вторинної сировини за допомогою встановлення контейнерів для вторинної сировини, а також можливість сортування невідсортованих побутових відходів на власній або орендованій сміттєсортувальній та/або сміттєпереробній лінії з метою повторного використання – 10 балів» є дискримінаційним</w:t>
      </w:r>
      <w:r w:rsidR="00245F41" w:rsidRPr="00445D8B">
        <w:rPr>
          <w:bCs/>
          <w:sz w:val="28"/>
          <w:szCs w:val="28"/>
        </w:rPr>
        <w:t>,</w:t>
      </w:r>
      <w:r w:rsidRPr="00445D8B">
        <w:rPr>
          <w:bCs/>
          <w:sz w:val="28"/>
          <w:szCs w:val="28"/>
        </w:rPr>
        <w:t xml:space="preserve"> оскільки сортування відходів з вилученням вторинної сировини може відбуватися в інший спосіб</w:t>
      </w:r>
      <w:r w:rsidR="00445D8B" w:rsidRPr="00445D8B">
        <w:rPr>
          <w:bCs/>
          <w:sz w:val="28"/>
          <w:szCs w:val="28"/>
        </w:rPr>
        <w:t>,</w:t>
      </w:r>
      <w:r w:rsidRPr="00445D8B">
        <w:rPr>
          <w:bCs/>
          <w:sz w:val="28"/>
          <w:szCs w:val="28"/>
        </w:rPr>
        <w:t xml:space="preserve"> ніж на сміттєсортувальній чи сміттєпереробній лінії та не може бути пріоритетним </w:t>
      </w:r>
      <w:r w:rsidR="00445D8B" w:rsidRPr="00445D8B">
        <w:rPr>
          <w:bCs/>
          <w:sz w:val="28"/>
          <w:szCs w:val="28"/>
        </w:rPr>
        <w:t xml:space="preserve">з оцінкою </w:t>
      </w:r>
      <w:r w:rsidR="00245F41" w:rsidRPr="00445D8B">
        <w:rPr>
          <w:bCs/>
          <w:sz w:val="28"/>
          <w:szCs w:val="28"/>
        </w:rPr>
        <w:t>«</w:t>
      </w:r>
      <w:r w:rsidRPr="00445D8B">
        <w:rPr>
          <w:bCs/>
          <w:sz w:val="28"/>
          <w:szCs w:val="28"/>
        </w:rPr>
        <w:t>10</w:t>
      </w:r>
      <w:r w:rsidR="00245F41" w:rsidRPr="00445D8B">
        <w:rPr>
          <w:bCs/>
          <w:sz w:val="28"/>
          <w:szCs w:val="28"/>
        </w:rPr>
        <w:t xml:space="preserve">» </w:t>
      </w:r>
      <w:r w:rsidR="00445D8B" w:rsidRPr="00445D8B">
        <w:rPr>
          <w:bCs/>
          <w:sz w:val="28"/>
          <w:szCs w:val="28"/>
        </w:rPr>
        <w:t>.</w:t>
      </w:r>
    </w:p>
    <w:p w:rsidR="008A2991" w:rsidRPr="00445D8B" w:rsidRDefault="00245F41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>Крім того</w:t>
      </w:r>
      <w:r w:rsidR="001772A2" w:rsidRPr="00445D8B">
        <w:rPr>
          <w:sz w:val="28"/>
          <w:szCs w:val="28"/>
        </w:rPr>
        <w:t>, ні конкурсною документацією, ні про</w:t>
      </w:r>
      <w:r w:rsidR="008A2991" w:rsidRPr="00445D8B">
        <w:rPr>
          <w:sz w:val="28"/>
          <w:szCs w:val="28"/>
        </w:rPr>
        <w:t>є</w:t>
      </w:r>
      <w:r w:rsidR="001772A2" w:rsidRPr="00445D8B">
        <w:rPr>
          <w:sz w:val="28"/>
          <w:szCs w:val="28"/>
        </w:rPr>
        <w:t>ктом Договору  на надання послуги з вивезення побутових відходів на окремій території м.</w:t>
      </w:r>
      <w:r w:rsidR="009E0FB5">
        <w:rPr>
          <w:sz w:val="28"/>
          <w:szCs w:val="28"/>
        </w:rPr>
        <w:t xml:space="preserve"> </w:t>
      </w:r>
      <w:r w:rsidR="001772A2" w:rsidRPr="00445D8B">
        <w:rPr>
          <w:sz w:val="28"/>
          <w:szCs w:val="28"/>
        </w:rPr>
        <w:t>Чернівці</w:t>
      </w:r>
      <w:r w:rsidR="009E0FB5">
        <w:rPr>
          <w:sz w:val="28"/>
          <w:szCs w:val="28"/>
        </w:rPr>
        <w:t>в не передбачено періоду</w:t>
      </w:r>
      <w:r w:rsidR="00445D8B" w:rsidRPr="00445D8B">
        <w:rPr>
          <w:sz w:val="28"/>
          <w:szCs w:val="28"/>
        </w:rPr>
        <w:t xml:space="preserve">, впродовж </w:t>
      </w:r>
      <w:r w:rsidR="001772A2" w:rsidRPr="00445D8B">
        <w:rPr>
          <w:sz w:val="28"/>
          <w:szCs w:val="28"/>
        </w:rPr>
        <w:t xml:space="preserve">якого переможець конкурсу не має права  ініціювати питання </w:t>
      </w:r>
      <w:r w:rsidR="008A2991" w:rsidRPr="00445D8B">
        <w:rPr>
          <w:sz w:val="28"/>
          <w:szCs w:val="28"/>
        </w:rPr>
        <w:t>піднятт</w:t>
      </w:r>
      <w:r w:rsidR="001772A2" w:rsidRPr="00445D8B">
        <w:rPr>
          <w:sz w:val="28"/>
          <w:szCs w:val="28"/>
        </w:rPr>
        <w:t xml:space="preserve">я </w:t>
      </w:r>
      <w:r w:rsidR="008A2991" w:rsidRPr="00445D8B">
        <w:rPr>
          <w:sz w:val="28"/>
          <w:szCs w:val="28"/>
        </w:rPr>
        <w:t xml:space="preserve">вартості наданої послуги, що нівелює зазначений критерій оцінювання, оскільки переможець не обмежений у часі </w:t>
      </w:r>
      <w:r w:rsidR="008A2991" w:rsidRPr="00445D8B">
        <w:rPr>
          <w:sz w:val="28"/>
          <w:szCs w:val="28"/>
        </w:rPr>
        <w:lastRenderedPageBreak/>
        <w:t>звертатися до організатора конкурсу щодо підняття тарифу на вказану комунальну послугу.</w:t>
      </w:r>
    </w:p>
    <w:p w:rsidR="001772A2" w:rsidRPr="00445D8B" w:rsidRDefault="008A2991" w:rsidP="001A690A">
      <w:pPr>
        <w:ind w:firstLine="540"/>
        <w:jc w:val="both"/>
        <w:rPr>
          <w:sz w:val="28"/>
          <w:szCs w:val="28"/>
        </w:rPr>
      </w:pPr>
      <w:r w:rsidRPr="00445D8B">
        <w:rPr>
          <w:sz w:val="28"/>
          <w:szCs w:val="28"/>
        </w:rPr>
        <w:t>Також в проєкті Договору</w:t>
      </w:r>
      <w:r w:rsidR="001772A2" w:rsidRPr="00445D8B">
        <w:rPr>
          <w:sz w:val="28"/>
          <w:szCs w:val="28"/>
        </w:rPr>
        <w:t xml:space="preserve"> </w:t>
      </w:r>
      <w:r w:rsidR="00AE1C03" w:rsidRPr="00445D8B">
        <w:rPr>
          <w:sz w:val="28"/>
          <w:szCs w:val="28"/>
        </w:rPr>
        <w:t>п. 2.4.</w:t>
      </w:r>
      <w:r w:rsidR="001772A2" w:rsidRPr="00445D8B">
        <w:rPr>
          <w:sz w:val="28"/>
          <w:szCs w:val="28"/>
        </w:rPr>
        <w:t xml:space="preserve"> </w:t>
      </w:r>
      <w:r w:rsidR="00537637" w:rsidRPr="00445D8B">
        <w:rPr>
          <w:sz w:val="28"/>
          <w:szCs w:val="28"/>
        </w:rPr>
        <w:t>«Виконавець зобов’язується»</w:t>
      </w:r>
      <w:r w:rsidR="00AE1C03" w:rsidRPr="00445D8B">
        <w:rPr>
          <w:sz w:val="28"/>
          <w:szCs w:val="28"/>
        </w:rPr>
        <w:t xml:space="preserve"> необхідно відкоригувати </w:t>
      </w:r>
      <w:r w:rsidR="00537637" w:rsidRPr="00445D8B">
        <w:rPr>
          <w:sz w:val="28"/>
          <w:szCs w:val="28"/>
        </w:rPr>
        <w:t xml:space="preserve">підпункти </w:t>
      </w:r>
      <w:r w:rsidR="00AE1C03" w:rsidRPr="00445D8B">
        <w:rPr>
          <w:sz w:val="28"/>
          <w:szCs w:val="28"/>
        </w:rPr>
        <w:t>до виду послуги</w:t>
      </w:r>
      <w:r w:rsidR="009E0FB5">
        <w:rPr>
          <w:sz w:val="28"/>
          <w:szCs w:val="28"/>
        </w:rPr>
        <w:t xml:space="preserve"> яка надається</w:t>
      </w:r>
      <w:r w:rsidR="00AE1C03" w:rsidRPr="00445D8B">
        <w:rPr>
          <w:sz w:val="28"/>
          <w:szCs w:val="28"/>
        </w:rPr>
        <w:t xml:space="preserve">, а в пункті 3 проєкту Договору </w:t>
      </w:r>
      <w:r w:rsidR="00537637" w:rsidRPr="00445D8B">
        <w:rPr>
          <w:sz w:val="28"/>
          <w:szCs w:val="28"/>
        </w:rPr>
        <w:t xml:space="preserve">визначити </w:t>
      </w:r>
      <w:r w:rsidR="00AE1C03" w:rsidRPr="00445D8B">
        <w:rPr>
          <w:sz w:val="28"/>
          <w:szCs w:val="28"/>
        </w:rPr>
        <w:t xml:space="preserve"> чітко відповідальн</w:t>
      </w:r>
      <w:r w:rsidR="00537637" w:rsidRPr="00445D8B">
        <w:rPr>
          <w:sz w:val="28"/>
          <w:szCs w:val="28"/>
        </w:rPr>
        <w:t>і</w:t>
      </w:r>
      <w:r w:rsidR="00AE1C03" w:rsidRPr="00445D8B">
        <w:rPr>
          <w:sz w:val="28"/>
          <w:szCs w:val="28"/>
        </w:rPr>
        <w:t>ст</w:t>
      </w:r>
      <w:r w:rsidR="00537637" w:rsidRPr="00445D8B">
        <w:rPr>
          <w:sz w:val="28"/>
          <w:szCs w:val="28"/>
        </w:rPr>
        <w:t>ь</w:t>
      </w:r>
      <w:r w:rsidR="00AE1C03" w:rsidRPr="00445D8B">
        <w:rPr>
          <w:sz w:val="28"/>
          <w:szCs w:val="28"/>
        </w:rPr>
        <w:t xml:space="preserve"> сторін за невиконання умов Договору</w:t>
      </w:r>
      <w:r w:rsidR="00537637" w:rsidRPr="00445D8B">
        <w:rPr>
          <w:sz w:val="28"/>
          <w:szCs w:val="28"/>
        </w:rPr>
        <w:t>.</w:t>
      </w:r>
    </w:p>
    <w:p w:rsidR="00D030DE" w:rsidRPr="00156B55" w:rsidRDefault="00ED18F9" w:rsidP="00D030DE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D030DE" w:rsidRPr="00156B55">
        <w:rPr>
          <w:sz w:val="28"/>
          <w:szCs w:val="28"/>
        </w:rPr>
        <w:t xml:space="preserve">ри прийнятті рішення </w:t>
      </w:r>
      <w:r>
        <w:rPr>
          <w:sz w:val="28"/>
          <w:szCs w:val="28"/>
        </w:rPr>
        <w:t xml:space="preserve">виконавчий комітет </w:t>
      </w:r>
      <w:r w:rsidR="00245F41">
        <w:rPr>
          <w:sz w:val="28"/>
          <w:szCs w:val="28"/>
        </w:rPr>
        <w:t xml:space="preserve">також </w:t>
      </w:r>
      <w:r w:rsidR="00D030DE" w:rsidRPr="00156B55">
        <w:rPr>
          <w:sz w:val="28"/>
          <w:szCs w:val="28"/>
        </w:rPr>
        <w:t>не врах</w:t>
      </w:r>
      <w:r>
        <w:rPr>
          <w:sz w:val="28"/>
          <w:szCs w:val="28"/>
        </w:rPr>
        <w:t xml:space="preserve">ував </w:t>
      </w:r>
      <w:r w:rsidR="006B10E6">
        <w:rPr>
          <w:sz w:val="28"/>
          <w:szCs w:val="28"/>
        </w:rPr>
        <w:t>триваючі</w:t>
      </w:r>
      <w:r w:rsidR="00D030DE" w:rsidRPr="00156B55">
        <w:rPr>
          <w:sz w:val="28"/>
          <w:szCs w:val="28"/>
        </w:rPr>
        <w:t xml:space="preserve"> договірні відносини між Чернівецькою міською радою та фірмою  «Альтфатер» (договір від 16 липня 1996 р. із змінами та доповненнями), предметом яких є вивіз (збір, транспортування, переробка, складування на полігоні та утилізація) відходів (надалі ТПВ). Відповідно до умов </w:t>
      </w:r>
      <w:r w:rsidR="006B10E6">
        <w:rPr>
          <w:sz w:val="28"/>
          <w:szCs w:val="28"/>
        </w:rPr>
        <w:t>договору, останній</w:t>
      </w:r>
      <w:r w:rsidR="00D030DE" w:rsidRPr="00156B55">
        <w:rPr>
          <w:sz w:val="28"/>
          <w:szCs w:val="28"/>
        </w:rPr>
        <w:t xml:space="preserve"> вступає в силу з моменту підписання та укладен</w:t>
      </w:r>
      <w:r w:rsidR="006B10E6">
        <w:rPr>
          <w:sz w:val="28"/>
          <w:szCs w:val="28"/>
        </w:rPr>
        <w:t>ий</w:t>
      </w:r>
      <w:r w:rsidR="00D030DE" w:rsidRPr="00156B55">
        <w:rPr>
          <w:sz w:val="28"/>
          <w:szCs w:val="28"/>
        </w:rPr>
        <w:t xml:space="preserve"> на 25 років з можливою пролонгацією. </w:t>
      </w:r>
      <w:r w:rsidR="00D030DE" w:rsidRPr="00156B55">
        <w:rPr>
          <w:color w:val="000000"/>
          <w:sz w:val="28"/>
          <w:szCs w:val="28"/>
        </w:rPr>
        <w:t xml:space="preserve">З дня підписання </w:t>
      </w:r>
      <w:r w:rsidR="006B10E6">
        <w:rPr>
          <w:color w:val="000000"/>
          <w:sz w:val="28"/>
          <w:szCs w:val="28"/>
        </w:rPr>
        <w:t>договору</w:t>
      </w:r>
      <w:r w:rsidR="00D030DE" w:rsidRPr="00156B55">
        <w:rPr>
          <w:color w:val="000000"/>
          <w:sz w:val="28"/>
          <w:szCs w:val="28"/>
        </w:rPr>
        <w:t xml:space="preserve"> у сторін виникли права та обов’язки, які в силу актів цивільного законодавства є обов’язковими для сторін.</w:t>
      </w:r>
    </w:p>
    <w:p w:rsidR="00D030DE" w:rsidRPr="008C0D92" w:rsidRDefault="00D030DE" w:rsidP="00D030DE">
      <w:pPr>
        <w:pStyle w:val="rvps6"/>
        <w:shd w:val="clear" w:color="auto" w:fill="FFFFFF"/>
        <w:spacing w:before="0" w:beforeAutospacing="0" w:after="0" w:afterAutospacing="0"/>
        <w:ind w:right="-5" w:firstLine="540"/>
        <w:jc w:val="both"/>
        <w:textAlignment w:val="baseline"/>
        <w:rPr>
          <w:sz w:val="28"/>
          <w:szCs w:val="28"/>
        </w:rPr>
      </w:pPr>
      <w:r w:rsidRPr="008C0D92">
        <w:rPr>
          <w:sz w:val="28"/>
          <w:szCs w:val="28"/>
        </w:rPr>
        <w:t>За приписами ст. 18 Закону України «</w:t>
      </w:r>
      <w:r w:rsidRPr="008C0D92">
        <w:rPr>
          <w:bCs/>
          <w:sz w:val="28"/>
          <w:szCs w:val="28"/>
          <w:bdr w:val="none" w:sz="0" w:space="0" w:color="auto" w:frame="1"/>
        </w:rPr>
        <w:t>Про інвестиційну діяльність»</w:t>
      </w:r>
      <w:bookmarkStart w:id="10" w:name="o209"/>
      <w:bookmarkEnd w:id="10"/>
      <w:r w:rsidRPr="008C0D92">
        <w:rPr>
          <w:sz w:val="28"/>
          <w:szCs w:val="28"/>
        </w:rPr>
        <w:t xml:space="preserve">     умови  договорів,  укладених  між  суб'єктами   інвестиційної діяльності,  зберігають  свою  чинність  на  весь  строк  дії  цих договорів  і  у  випадках,  коли після їх укладення</w:t>
      </w:r>
      <w:r w:rsidR="00ED18F9">
        <w:rPr>
          <w:sz w:val="28"/>
          <w:szCs w:val="28"/>
        </w:rPr>
        <w:t>,</w:t>
      </w:r>
      <w:r w:rsidRPr="008C0D92">
        <w:rPr>
          <w:sz w:val="28"/>
          <w:szCs w:val="28"/>
        </w:rPr>
        <w:t xml:space="preserve"> законодавством</w:t>
      </w:r>
      <w:r>
        <w:rPr>
          <w:sz w:val="28"/>
          <w:szCs w:val="28"/>
        </w:rPr>
        <w:t xml:space="preserve"> </w:t>
      </w:r>
      <w:r w:rsidRPr="008C0D92">
        <w:rPr>
          <w:sz w:val="28"/>
          <w:szCs w:val="28"/>
        </w:rPr>
        <w:t>(крім  податкового,  митного  та  валютного законодавства, а також</w:t>
      </w:r>
      <w:r>
        <w:rPr>
          <w:sz w:val="28"/>
          <w:szCs w:val="28"/>
        </w:rPr>
        <w:t xml:space="preserve"> </w:t>
      </w:r>
      <w:r w:rsidRPr="008C0D92">
        <w:rPr>
          <w:sz w:val="28"/>
          <w:szCs w:val="28"/>
        </w:rPr>
        <w:t xml:space="preserve">законодавства  з  питань  ліцензування  певних видів господарської діяльності)  встановлено  умови, що погіршують становище суб'єктів або  обмежують  їх права, якщо вони не дійшли згоди про зміну умов договору.  </w:t>
      </w:r>
    </w:p>
    <w:p w:rsidR="00D030DE" w:rsidRPr="0005609B" w:rsidRDefault="00D030DE" w:rsidP="00D030DE">
      <w:pPr>
        <w:pStyle w:val="rvps6"/>
        <w:shd w:val="clear" w:color="auto" w:fill="FFFFFF"/>
        <w:spacing w:before="0" w:beforeAutospacing="0" w:after="0" w:afterAutospacing="0"/>
        <w:ind w:right="-5" w:firstLine="540"/>
        <w:jc w:val="both"/>
        <w:textAlignment w:val="baseline"/>
        <w:rPr>
          <w:sz w:val="28"/>
          <w:szCs w:val="28"/>
        </w:rPr>
      </w:pPr>
      <w:r w:rsidRPr="0005609B">
        <w:rPr>
          <w:sz w:val="28"/>
          <w:szCs w:val="28"/>
        </w:rPr>
        <w:t>Згідно статті 5 Цивільного кодексу України</w:t>
      </w:r>
      <w:r w:rsidR="00ED18F9">
        <w:rPr>
          <w:sz w:val="28"/>
          <w:szCs w:val="28"/>
        </w:rPr>
        <w:t xml:space="preserve">, </w:t>
      </w:r>
      <w:r w:rsidRPr="0005609B">
        <w:rPr>
          <w:sz w:val="28"/>
          <w:szCs w:val="28"/>
        </w:rPr>
        <w:t xml:space="preserve"> якщо цивільні відносини виникли раніше і регулювалися актом цивільного законодавства, який втратив чинність, новий акт цивільного законодавства застосовується до прав та обов'язків, що виникли з моменту набрання ним чинності.</w:t>
      </w:r>
    </w:p>
    <w:p w:rsidR="00D030DE" w:rsidRPr="00653BEB" w:rsidRDefault="00D030DE" w:rsidP="00D030DE">
      <w:pPr>
        <w:ind w:firstLine="709"/>
        <w:jc w:val="both"/>
        <w:rPr>
          <w:color w:val="000000"/>
          <w:sz w:val="28"/>
          <w:szCs w:val="28"/>
        </w:rPr>
      </w:pPr>
      <w:r w:rsidRPr="00653BEB">
        <w:rPr>
          <w:color w:val="000000"/>
          <w:sz w:val="28"/>
          <w:szCs w:val="28"/>
        </w:rPr>
        <w:t xml:space="preserve">Враховуючи зазначене вище, рішення виконавчого комітету </w:t>
      </w:r>
      <w:r>
        <w:rPr>
          <w:color w:val="000000"/>
          <w:sz w:val="28"/>
          <w:szCs w:val="28"/>
        </w:rPr>
        <w:t xml:space="preserve">від </w:t>
      </w:r>
      <w:r w:rsidR="00B4676B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</w:t>
      </w:r>
      <w:r w:rsidR="00B4676B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.2019</w:t>
      </w:r>
      <w:r w:rsidR="006429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р. </w:t>
      </w:r>
      <w:r w:rsidRPr="001A5373">
        <w:rPr>
          <w:color w:val="000000"/>
          <w:sz w:val="28"/>
          <w:szCs w:val="28"/>
        </w:rPr>
        <w:t>№</w:t>
      </w:r>
      <w:r w:rsidR="00B4676B">
        <w:rPr>
          <w:color w:val="000000"/>
          <w:sz w:val="28"/>
          <w:szCs w:val="28"/>
        </w:rPr>
        <w:t>762</w:t>
      </w:r>
      <w:r>
        <w:rPr>
          <w:color w:val="000000"/>
          <w:sz w:val="28"/>
          <w:szCs w:val="28"/>
        </w:rPr>
        <w:t>/</w:t>
      </w:r>
      <w:r w:rsidR="00B4676B">
        <w:rPr>
          <w:color w:val="000000"/>
          <w:sz w:val="28"/>
          <w:szCs w:val="28"/>
        </w:rPr>
        <w:t>28</w:t>
      </w:r>
      <w:r w:rsidRPr="001A5373">
        <w:rPr>
          <w:color w:val="000000"/>
          <w:sz w:val="28"/>
          <w:szCs w:val="28"/>
        </w:rPr>
        <w:t xml:space="preserve"> «</w:t>
      </w:r>
      <w:r w:rsidRPr="00925574">
        <w:rPr>
          <w:color w:val="000000"/>
          <w:sz w:val="28"/>
          <w:szCs w:val="28"/>
        </w:rPr>
        <w:t>Про організацію та проведення конкурсу з визначення виконавця послуг з вивезення побутових відходів на території міста Чернівці»</w:t>
      </w:r>
      <w:r>
        <w:rPr>
          <w:color w:val="000000"/>
          <w:sz w:val="28"/>
          <w:szCs w:val="28"/>
        </w:rPr>
        <w:t xml:space="preserve">  </w:t>
      </w:r>
      <w:r w:rsidRPr="00653BEB">
        <w:rPr>
          <w:color w:val="000000"/>
          <w:sz w:val="28"/>
          <w:szCs w:val="28"/>
        </w:rPr>
        <w:t>прийнят</w:t>
      </w:r>
      <w:r>
        <w:rPr>
          <w:color w:val="000000"/>
          <w:sz w:val="28"/>
          <w:szCs w:val="28"/>
        </w:rPr>
        <w:t>е</w:t>
      </w:r>
      <w:r w:rsidRPr="00653B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порушенням</w:t>
      </w:r>
      <w:r w:rsidRPr="00653BEB">
        <w:rPr>
          <w:color w:val="000000"/>
          <w:sz w:val="28"/>
          <w:szCs w:val="28"/>
        </w:rPr>
        <w:t xml:space="preserve"> чинно</w:t>
      </w:r>
      <w:r>
        <w:rPr>
          <w:color w:val="000000"/>
          <w:sz w:val="28"/>
          <w:szCs w:val="28"/>
        </w:rPr>
        <w:t>го</w:t>
      </w:r>
      <w:r w:rsidRPr="00653BEB">
        <w:rPr>
          <w:color w:val="000000"/>
          <w:sz w:val="28"/>
          <w:szCs w:val="28"/>
        </w:rPr>
        <w:t xml:space="preserve"> законодавств</w:t>
      </w:r>
      <w:r>
        <w:rPr>
          <w:color w:val="000000"/>
          <w:sz w:val="28"/>
          <w:szCs w:val="28"/>
        </w:rPr>
        <w:t>а</w:t>
      </w:r>
      <w:r w:rsidRPr="00653BEB">
        <w:rPr>
          <w:color w:val="000000"/>
          <w:sz w:val="28"/>
          <w:szCs w:val="28"/>
        </w:rPr>
        <w:t xml:space="preserve"> України</w:t>
      </w:r>
      <w:r>
        <w:rPr>
          <w:sz w:val="28"/>
          <w:szCs w:val="28"/>
        </w:rPr>
        <w:t>, а тому його дію необхідно зупинити</w:t>
      </w:r>
      <w:r w:rsidRPr="00653BEB">
        <w:rPr>
          <w:color w:val="000000"/>
          <w:sz w:val="28"/>
          <w:szCs w:val="28"/>
        </w:rPr>
        <w:t>.</w:t>
      </w: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  <w:r w:rsidRPr="00653BEB">
        <w:rPr>
          <w:rStyle w:val="FontStyle13"/>
          <w:sz w:val="28"/>
          <w:szCs w:val="28"/>
        </w:rPr>
        <w:tab/>
      </w: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653BEB">
        <w:rPr>
          <w:rStyle w:val="FontStyle13"/>
          <w:b/>
          <w:sz w:val="28"/>
          <w:szCs w:val="28"/>
        </w:rPr>
        <w:t xml:space="preserve">Чернівецький міський голова </w:t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  <w:t>О.Каспрук</w:t>
      </w:r>
    </w:p>
    <w:sectPr w:rsidR="00D030DE" w:rsidRPr="00653BEB" w:rsidSect="00D030DE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38A" w:rsidRDefault="008A538A">
      <w:r>
        <w:separator/>
      </w:r>
    </w:p>
  </w:endnote>
  <w:endnote w:type="continuationSeparator" w:id="0">
    <w:p w:rsidR="008A538A" w:rsidRDefault="008A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38A" w:rsidRDefault="008A538A">
      <w:r>
        <w:separator/>
      </w:r>
    </w:p>
  </w:footnote>
  <w:footnote w:type="continuationSeparator" w:id="0">
    <w:p w:rsidR="008A538A" w:rsidRDefault="008A5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EDF" w:rsidRDefault="00733EDF" w:rsidP="009F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3EDF" w:rsidRDefault="00733E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EDF" w:rsidRDefault="00733EDF" w:rsidP="009F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CF5">
      <w:rPr>
        <w:rStyle w:val="a5"/>
        <w:noProof/>
      </w:rPr>
      <w:t>2</w:t>
    </w:r>
    <w:r>
      <w:rPr>
        <w:rStyle w:val="a5"/>
      </w:rPr>
      <w:fldChar w:fldCharType="end"/>
    </w:r>
  </w:p>
  <w:p w:rsidR="00733EDF" w:rsidRDefault="00733E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180"/>
    <w:multiLevelType w:val="hybridMultilevel"/>
    <w:tmpl w:val="507C06C0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84E70D0"/>
    <w:multiLevelType w:val="hybridMultilevel"/>
    <w:tmpl w:val="6AF6E128"/>
    <w:lvl w:ilvl="0" w:tplc="0422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DE"/>
    <w:rsid w:val="000457E2"/>
    <w:rsid w:val="000C3CCB"/>
    <w:rsid w:val="0012507E"/>
    <w:rsid w:val="00140171"/>
    <w:rsid w:val="001772A2"/>
    <w:rsid w:val="001A53C2"/>
    <w:rsid w:val="001A690A"/>
    <w:rsid w:val="001B226C"/>
    <w:rsid w:val="001E144D"/>
    <w:rsid w:val="002055C1"/>
    <w:rsid w:val="00212C9F"/>
    <w:rsid w:val="002277BB"/>
    <w:rsid w:val="00245F41"/>
    <w:rsid w:val="0027649C"/>
    <w:rsid w:val="00322CF5"/>
    <w:rsid w:val="00342579"/>
    <w:rsid w:val="00360E19"/>
    <w:rsid w:val="003A2940"/>
    <w:rsid w:val="00445D8B"/>
    <w:rsid w:val="00480E8B"/>
    <w:rsid w:val="004913EA"/>
    <w:rsid w:val="004A726F"/>
    <w:rsid w:val="00530027"/>
    <w:rsid w:val="00537637"/>
    <w:rsid w:val="00576B31"/>
    <w:rsid w:val="005F68B4"/>
    <w:rsid w:val="00617A2C"/>
    <w:rsid w:val="00642990"/>
    <w:rsid w:val="006442C2"/>
    <w:rsid w:val="00664883"/>
    <w:rsid w:val="006664F4"/>
    <w:rsid w:val="006B10E6"/>
    <w:rsid w:val="006B657A"/>
    <w:rsid w:val="00733EDF"/>
    <w:rsid w:val="0082545F"/>
    <w:rsid w:val="008A2991"/>
    <w:rsid w:val="008A538A"/>
    <w:rsid w:val="008B135A"/>
    <w:rsid w:val="008C15EE"/>
    <w:rsid w:val="009171D6"/>
    <w:rsid w:val="00936827"/>
    <w:rsid w:val="009412D9"/>
    <w:rsid w:val="009B3CC7"/>
    <w:rsid w:val="009E0FB5"/>
    <w:rsid w:val="009F6F6C"/>
    <w:rsid w:val="00A445DC"/>
    <w:rsid w:val="00A5217E"/>
    <w:rsid w:val="00A6516C"/>
    <w:rsid w:val="00AE1C03"/>
    <w:rsid w:val="00B20781"/>
    <w:rsid w:val="00B4676B"/>
    <w:rsid w:val="00BC4747"/>
    <w:rsid w:val="00D030DE"/>
    <w:rsid w:val="00D0324D"/>
    <w:rsid w:val="00D14B0A"/>
    <w:rsid w:val="00D21544"/>
    <w:rsid w:val="00DC6A07"/>
    <w:rsid w:val="00E01D29"/>
    <w:rsid w:val="00E63997"/>
    <w:rsid w:val="00E764D8"/>
    <w:rsid w:val="00ED18F9"/>
    <w:rsid w:val="00F445D6"/>
    <w:rsid w:val="00FD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58EB1-F2E4-42D1-8F9E-95D5A272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0DE"/>
    <w:rPr>
      <w:rFonts w:eastAsia="Calibri"/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6">
    <w:name w:val="rvps6"/>
    <w:basedOn w:val="a"/>
    <w:rsid w:val="00D030DE"/>
    <w:pPr>
      <w:spacing w:before="100" w:beforeAutospacing="1" w:after="100" w:afterAutospacing="1"/>
    </w:pPr>
    <w:rPr>
      <w:rFonts w:eastAsia="Times New Roman"/>
    </w:rPr>
  </w:style>
  <w:style w:type="character" w:styleId="a3">
    <w:name w:val="Hyperlink"/>
    <w:basedOn w:val="a0"/>
    <w:rsid w:val="00D030DE"/>
    <w:rPr>
      <w:color w:val="0000FF"/>
      <w:u w:val="single"/>
    </w:rPr>
  </w:style>
  <w:style w:type="paragraph" w:customStyle="1" w:styleId="Style3">
    <w:name w:val="Style3"/>
    <w:basedOn w:val="a"/>
    <w:rsid w:val="00D030D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eastAsia="uk-UA"/>
    </w:rPr>
  </w:style>
  <w:style w:type="character" w:customStyle="1" w:styleId="FontStyle13">
    <w:name w:val="Font Style13"/>
    <w:basedOn w:val="a0"/>
    <w:rsid w:val="00D030DE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rsid w:val="00D030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30DE"/>
  </w:style>
  <w:style w:type="paragraph" w:customStyle="1" w:styleId="rvps12">
    <w:name w:val="rvps12"/>
    <w:basedOn w:val="a"/>
    <w:rsid w:val="00BC4747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BC4747"/>
  </w:style>
  <w:style w:type="character" w:customStyle="1" w:styleId="apple-converted-space">
    <w:name w:val="apple-converted-space"/>
    <w:basedOn w:val="a0"/>
    <w:rsid w:val="00BC4747"/>
  </w:style>
  <w:style w:type="character" w:customStyle="1" w:styleId="rvts23">
    <w:name w:val="rvts23"/>
    <w:basedOn w:val="a0"/>
    <w:rsid w:val="00BC4747"/>
  </w:style>
  <w:style w:type="paragraph" w:styleId="HTML">
    <w:name w:val="HTML Preformatted"/>
    <w:basedOn w:val="a"/>
    <w:rsid w:val="00D14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41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3-2011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10229</CharactersWithSpaces>
  <SharedDoc>false</SharedDoc>
  <HLinks>
    <vt:vector size="6" baseType="variant">
      <vt:variant>
        <vt:i4>5242961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https://zakon.rada.gov.ua/laws/show/1173-2011-%D0%BF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2</cp:revision>
  <cp:lastPrinted>2019-09-13T12:19:00Z</cp:lastPrinted>
  <dcterms:created xsi:type="dcterms:W3CDTF">2019-12-28T14:18:00Z</dcterms:created>
  <dcterms:modified xsi:type="dcterms:W3CDTF">2019-12-28T14:18:00Z</dcterms:modified>
</cp:coreProperties>
</file>