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2AB" w:rsidRPr="00351363" w:rsidRDefault="002022AB" w:rsidP="002022AB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2022AB" w:rsidRPr="00351363" w:rsidRDefault="002022AB" w:rsidP="002022AB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2022AB" w:rsidRPr="00351363" w:rsidRDefault="002022AB" w:rsidP="002022AB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2022AB" w:rsidRPr="00351363" w:rsidRDefault="00A87A8F" w:rsidP="002022AB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11</w:t>
      </w:r>
      <w:r w:rsidR="002022AB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="002022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</w:t>
      </w:r>
      <w:r w:rsidR="002022AB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1.201</w:t>
      </w:r>
      <w:r w:rsidR="002022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9</w:t>
      </w:r>
      <w:r w:rsidR="002022AB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№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466</w:t>
      </w:r>
      <w:r w:rsidR="002022AB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-р</w:t>
      </w:r>
    </w:p>
    <w:p w:rsidR="002022AB" w:rsidRPr="00351363" w:rsidRDefault="002022AB" w:rsidP="002022AB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2022AB" w:rsidRPr="00351363" w:rsidRDefault="002022AB" w:rsidP="002022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022AB" w:rsidRPr="00351363" w:rsidRDefault="002022AB" w:rsidP="002022AB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2022AB" w:rsidRPr="00351363" w:rsidRDefault="002022AB" w:rsidP="002022A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до пункт</w:t>
      </w:r>
      <w:r w:rsidRPr="00DA7EE2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у 18 </w:t>
      </w: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рішення міської ради VІI скликання 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</w:t>
      </w:r>
      <w:r w:rsidRPr="00DA7EE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07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DA7EE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1.201</w:t>
      </w:r>
      <w:r w:rsidRPr="00DA7EE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р. №</w:t>
      </w:r>
      <w:r w:rsidRPr="00DA7EE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1940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«Про</w:t>
      </w:r>
      <w:r w:rsidRPr="00DA7EE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A7EE2" w:rsidRPr="00DA7EE2">
        <w:rPr>
          <w:rFonts w:ascii="Times New Roman" w:hAnsi="Times New Roman" w:cs="Times New Roman"/>
          <w:b/>
          <w:sz w:val="28"/>
        </w:rPr>
        <w:t xml:space="preserve">розгляд звернень </w:t>
      </w:r>
      <w:r w:rsidR="00DA7EE2" w:rsidRPr="00DA7EE2">
        <w:rPr>
          <w:rFonts w:ascii="Times New Roman" w:hAnsi="Times New Roman" w:cs="Times New Roman"/>
          <w:b/>
          <w:i/>
          <w:iCs/>
          <w:sz w:val="28"/>
        </w:rPr>
        <w:t xml:space="preserve">громадян </w:t>
      </w:r>
      <w:r w:rsidR="00DA7EE2" w:rsidRPr="00DA7EE2">
        <w:rPr>
          <w:rFonts w:ascii="Times New Roman" w:hAnsi="Times New Roman" w:cs="Times New Roman"/>
          <w:b/>
          <w:iCs/>
          <w:sz w:val="28"/>
        </w:rPr>
        <w:t>щодо</w:t>
      </w:r>
      <w:r w:rsidR="00DA7EE2" w:rsidRPr="00DA7EE2">
        <w:rPr>
          <w:rFonts w:ascii="Times New Roman" w:hAnsi="Times New Roman" w:cs="Times New Roman"/>
          <w:b/>
          <w:sz w:val="28"/>
        </w:rPr>
        <w:t xml:space="preserve"> поновлення договорів оренди землі, надання </w:t>
      </w:r>
      <w:r w:rsidR="00DA7EE2" w:rsidRPr="00DA7EE2">
        <w:rPr>
          <w:rFonts w:ascii="Times New Roman" w:hAnsi="Times New Roman" w:cs="Times New Roman"/>
          <w:b/>
          <w:iCs/>
          <w:sz w:val="28"/>
        </w:rPr>
        <w:t xml:space="preserve">земельних ділянок в оренду, </w:t>
      </w:r>
      <w:r w:rsidR="00DA7EE2" w:rsidRPr="00DA7EE2">
        <w:rPr>
          <w:rFonts w:ascii="Times New Roman" w:hAnsi="Times New Roman" w:cs="Times New Roman"/>
          <w:b/>
          <w:sz w:val="28"/>
        </w:rPr>
        <w:t xml:space="preserve">надання дозволів на складання та затвердження проектів землеустрою </w:t>
      </w:r>
      <w:r w:rsidR="00DA7EE2" w:rsidRPr="00DA7EE2">
        <w:rPr>
          <w:rFonts w:ascii="Times New Roman" w:hAnsi="Times New Roman" w:cs="Times New Roman"/>
          <w:b/>
          <w:sz w:val="28"/>
          <w:szCs w:val="28"/>
        </w:rPr>
        <w:t>щодо відведення</w:t>
      </w:r>
      <w:r w:rsidR="00DA7EE2" w:rsidRPr="00DA7E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A7EE2" w:rsidRPr="00DA7EE2">
        <w:rPr>
          <w:rFonts w:ascii="Times New Roman" w:hAnsi="Times New Roman" w:cs="Times New Roman"/>
          <w:b/>
          <w:sz w:val="28"/>
          <w:szCs w:val="28"/>
        </w:rPr>
        <w:t xml:space="preserve">земельних ділянок в </w:t>
      </w:r>
      <w:r w:rsidR="00DA7EE2" w:rsidRPr="00DA7EE2">
        <w:rPr>
          <w:rFonts w:ascii="Times New Roman" w:hAnsi="Times New Roman" w:cs="Times New Roman"/>
          <w:b/>
          <w:iCs/>
          <w:sz w:val="28"/>
          <w:szCs w:val="28"/>
        </w:rPr>
        <w:t>оренду</w:t>
      </w:r>
      <w:r w:rsidR="00DA7EE2" w:rsidRPr="00DA7EE2">
        <w:rPr>
          <w:rFonts w:ascii="Times New Roman" w:hAnsi="Times New Roman" w:cs="Times New Roman"/>
          <w:b/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Pr="00DA7EE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C07072" w:rsidRDefault="00C07072" w:rsidP="002022A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022AB" w:rsidRPr="00351363" w:rsidRDefault="002022AB" w:rsidP="002022A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2022AB" w:rsidRPr="00351363" w:rsidRDefault="002022AB" w:rsidP="002022A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2022AB" w:rsidRPr="00351363" w:rsidRDefault="002022AB" w:rsidP="002022A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136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Підстави та порядок набуття права на землю врегульовано Земельним кодексом України.</w:t>
      </w:r>
    </w:p>
    <w:p w:rsidR="002022AB" w:rsidRPr="00351363" w:rsidRDefault="002022AB" w:rsidP="002022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статті 12 Земельного кодексу України до повноважень сільських, селищних, міських рад у галузі земельних відносин на території сіл, селищ, міст належить: а) розпорядження землями територіальних громад; в) надання земельних ділянок у користування із земель комунальної власності відповідно до цього Кодексу.</w:t>
      </w:r>
    </w:p>
    <w:p w:rsidR="002022AB" w:rsidRDefault="002022AB" w:rsidP="002022A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Частиною 1 статті 116 Земельного кодексу України визначено, що г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ромадяни та юридичні особи набувають права власності та права користування земельними ділянками із земель державної або комунальної власності за рішенням органів виконавчої влади або органів місцевого самоврядування в межах їх повноважень, визначених цим Кодексом, або за результатами аукціону.</w:t>
      </w:r>
    </w:p>
    <w:p w:rsidR="002022AB" w:rsidRDefault="0078777A" w:rsidP="002022A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78777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Порядок надання земельних ділянок державної або комунальної власності у користування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врегульовано статтею 123 Земельного кодексу України</w:t>
      </w:r>
      <w:r w:rsidR="002022A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.  </w:t>
      </w:r>
    </w:p>
    <w:p w:rsidR="0078777A" w:rsidRDefault="0078777A" w:rsidP="0078777A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lastRenderedPageBreak/>
        <w:t>Частиною 3 вказаної норми законодавства встановлено, що п</w:t>
      </w:r>
      <w:r w:rsidRPr="0078777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ідставою відмови у наданні такого дозволу може бути лише невідповідність місця розташування земельної ділянки вимогам законів, прийнятих відповідно до них нормативно-правових актів, а також генеральних планів населених пунктів, іншої містобудівної документації, схем землеустрою і техніко-економічних обґрунтувань використання та охорони земель адміністративно-територіальних одиниць, проектів землеустрою щодо впорядкування території населених пунктів, затверджених у встановленому законом порядку.</w:t>
      </w:r>
    </w:p>
    <w:p w:rsidR="00820A87" w:rsidRDefault="0078777A" w:rsidP="0078777A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Відповідно до Генерального плану м.Чернівців, затвердженого рішенням міської ради від 27.03.2014 р. №</w:t>
      </w:r>
      <w:r w:rsidR="00820A8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1171 земельна ділянка по провулку Річному,32 відноситься до території зелених насаджень  громадського призначення.</w:t>
      </w:r>
    </w:p>
    <w:p w:rsidR="00820A87" w:rsidRDefault="00820A87" w:rsidP="0078777A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Таким чином, надання вказаної земельної ділянки в оренду для сінокосіння та випасання худоби (код 01.08) не відповідає містобудівній документації, а відтак і статті 123 Земельного кодексу України.</w:t>
      </w:r>
    </w:p>
    <w:p w:rsidR="0078777A" w:rsidRPr="00351363" w:rsidRDefault="00820A87" w:rsidP="0078777A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З огляду на зазначене вище, 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пункт</w:t>
      </w:r>
      <w:r w:rsidRPr="00820A8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18 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рішення міської ради VІI скликання 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Pr="00820A87">
        <w:rPr>
          <w:rFonts w:ascii="Times New Roman" w:eastAsia="Calibri" w:hAnsi="Times New Roman" w:cs="Times New Roman"/>
          <w:sz w:val="28"/>
          <w:szCs w:val="28"/>
          <w:lang w:eastAsia="ru-RU"/>
        </w:rPr>
        <w:t>07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820A8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1.201</w:t>
      </w:r>
      <w:r w:rsidRPr="00820A87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р. №</w:t>
      </w:r>
      <w:r w:rsidRPr="00820A87">
        <w:rPr>
          <w:rFonts w:ascii="Times New Roman" w:eastAsia="Calibri" w:hAnsi="Times New Roman" w:cs="Times New Roman"/>
          <w:sz w:val="28"/>
          <w:szCs w:val="28"/>
          <w:lang w:eastAsia="ru-RU"/>
        </w:rPr>
        <w:t>1940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«Про</w:t>
      </w:r>
      <w:r w:rsidRPr="00820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20A87">
        <w:rPr>
          <w:rFonts w:ascii="Times New Roman" w:hAnsi="Times New Roman" w:cs="Times New Roman"/>
          <w:sz w:val="28"/>
        </w:rPr>
        <w:t xml:space="preserve">розгляд звернень </w:t>
      </w:r>
      <w:r w:rsidRPr="00820A87">
        <w:rPr>
          <w:rFonts w:ascii="Times New Roman" w:hAnsi="Times New Roman" w:cs="Times New Roman"/>
          <w:i/>
          <w:iCs/>
          <w:sz w:val="28"/>
        </w:rPr>
        <w:t xml:space="preserve">громадян </w:t>
      </w:r>
      <w:r w:rsidRPr="00820A87">
        <w:rPr>
          <w:rFonts w:ascii="Times New Roman" w:hAnsi="Times New Roman" w:cs="Times New Roman"/>
          <w:iCs/>
          <w:sz w:val="28"/>
        </w:rPr>
        <w:t>щодо</w:t>
      </w:r>
      <w:r w:rsidRPr="00820A87">
        <w:rPr>
          <w:rFonts w:ascii="Times New Roman" w:hAnsi="Times New Roman" w:cs="Times New Roman"/>
          <w:sz w:val="28"/>
        </w:rPr>
        <w:t xml:space="preserve"> поновлення договорів оренди землі, надання </w:t>
      </w:r>
      <w:r w:rsidRPr="00820A87">
        <w:rPr>
          <w:rFonts w:ascii="Times New Roman" w:hAnsi="Times New Roman" w:cs="Times New Roman"/>
          <w:iCs/>
          <w:sz w:val="28"/>
        </w:rPr>
        <w:t xml:space="preserve">земельних ділянок в оренду, </w:t>
      </w:r>
      <w:r w:rsidRPr="00820A87">
        <w:rPr>
          <w:rFonts w:ascii="Times New Roman" w:hAnsi="Times New Roman" w:cs="Times New Roman"/>
          <w:sz w:val="28"/>
        </w:rPr>
        <w:t xml:space="preserve">надання дозволів на складання та затвердження проектів землеустрою </w:t>
      </w:r>
      <w:r w:rsidRPr="00820A87">
        <w:rPr>
          <w:rFonts w:ascii="Times New Roman" w:hAnsi="Times New Roman" w:cs="Times New Roman"/>
          <w:sz w:val="28"/>
          <w:szCs w:val="28"/>
        </w:rPr>
        <w:t>щодо відведення</w:t>
      </w:r>
      <w:r w:rsidRPr="00820A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0A87">
        <w:rPr>
          <w:rFonts w:ascii="Times New Roman" w:hAnsi="Times New Roman" w:cs="Times New Roman"/>
          <w:sz w:val="28"/>
          <w:szCs w:val="28"/>
        </w:rPr>
        <w:t xml:space="preserve">земельних ділянок в </w:t>
      </w:r>
      <w:r w:rsidRPr="00820A87">
        <w:rPr>
          <w:rFonts w:ascii="Times New Roman" w:hAnsi="Times New Roman" w:cs="Times New Roman"/>
          <w:iCs/>
          <w:sz w:val="28"/>
          <w:szCs w:val="28"/>
        </w:rPr>
        <w:t>оренду</w:t>
      </w:r>
      <w:r w:rsidRPr="00820A87">
        <w:rPr>
          <w:rFonts w:ascii="Times New Roman" w:hAnsi="Times New Roman" w:cs="Times New Roman"/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Pr="00820A8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прийнято з порушенням Конституції України, Земельного кодексу України та без урахування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Генерального плану м.Чернівців, затвердженого рішенням міської ради від 27.03.2014 р. №1171.</w:t>
      </w:r>
    </w:p>
    <w:p w:rsidR="002022AB" w:rsidRPr="00351363" w:rsidRDefault="002022AB" w:rsidP="002022A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022AB" w:rsidRPr="00351363" w:rsidRDefault="002022AB" w:rsidP="002022AB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</w:p>
    <w:p w:rsidR="002022AB" w:rsidRPr="00351363" w:rsidRDefault="002022AB" w:rsidP="002022AB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Constantia" w:eastAsia="Calibri" w:hAnsi="Constantia" w:cs="Times New Roman"/>
          <w:sz w:val="24"/>
          <w:szCs w:val="24"/>
          <w:lang w:eastAsia="uk-UA"/>
        </w:rPr>
      </w:pP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Чернівецький міський голова</w:t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  <w:t xml:space="preserve"> О. Каспрук</w:t>
      </w:r>
    </w:p>
    <w:p w:rsidR="002022AB" w:rsidRPr="00351363" w:rsidRDefault="002022AB" w:rsidP="002022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022AB" w:rsidRPr="00351363" w:rsidRDefault="002022AB" w:rsidP="002022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022AB" w:rsidRPr="00351363" w:rsidRDefault="002022AB" w:rsidP="002022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022AB" w:rsidRPr="00351363" w:rsidRDefault="002022AB" w:rsidP="002022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022AB" w:rsidRPr="00351363" w:rsidRDefault="002022AB" w:rsidP="002022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022AB" w:rsidRPr="00351363" w:rsidRDefault="002022AB" w:rsidP="002022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022AB" w:rsidRPr="00351363" w:rsidRDefault="002022AB" w:rsidP="002022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2022AB" w:rsidRDefault="002022AB" w:rsidP="002022AB"/>
    <w:p w:rsidR="00B052E4" w:rsidRDefault="00B052E4"/>
    <w:sectPr w:rsidR="00B052E4" w:rsidSect="00405822">
      <w:headerReference w:type="even" r:id="rId6"/>
      <w:headerReference w:type="default" r:id="rId7"/>
      <w:pgSz w:w="11906" w:h="16838" w:code="9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E2" w:rsidRDefault="00A36FE2">
      <w:pPr>
        <w:spacing w:after="0" w:line="240" w:lineRule="auto"/>
      </w:pPr>
      <w:r>
        <w:separator/>
      </w:r>
    </w:p>
  </w:endnote>
  <w:endnote w:type="continuationSeparator" w:id="0">
    <w:p w:rsidR="00A36FE2" w:rsidRDefault="00A36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E2" w:rsidRDefault="00A36FE2">
      <w:pPr>
        <w:spacing w:after="0" w:line="240" w:lineRule="auto"/>
      </w:pPr>
      <w:r>
        <w:separator/>
      </w:r>
    </w:p>
  </w:footnote>
  <w:footnote w:type="continuationSeparator" w:id="0">
    <w:p w:rsidR="00A36FE2" w:rsidRDefault="00A36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A36FE2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D59" w:rsidRDefault="00A36F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A36FE2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7BDD">
      <w:rPr>
        <w:rStyle w:val="a5"/>
        <w:noProof/>
      </w:rPr>
      <w:t>2</w:t>
    </w:r>
    <w:r>
      <w:rPr>
        <w:rStyle w:val="a5"/>
      </w:rPr>
      <w:fldChar w:fldCharType="end"/>
    </w:r>
  </w:p>
  <w:p w:rsidR="00675D59" w:rsidRDefault="00A36F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A2"/>
    <w:rsid w:val="00022106"/>
    <w:rsid w:val="00035F67"/>
    <w:rsid w:val="000371D3"/>
    <w:rsid w:val="00051416"/>
    <w:rsid w:val="000704B0"/>
    <w:rsid w:val="000B7DE4"/>
    <w:rsid w:val="000C720F"/>
    <w:rsid w:val="00131F15"/>
    <w:rsid w:val="001378AC"/>
    <w:rsid w:val="00143B19"/>
    <w:rsid w:val="001514E2"/>
    <w:rsid w:val="001519CC"/>
    <w:rsid w:val="00182BE6"/>
    <w:rsid w:val="00194601"/>
    <w:rsid w:val="001C50D4"/>
    <w:rsid w:val="002022AB"/>
    <w:rsid w:val="00217EAF"/>
    <w:rsid w:val="00234B07"/>
    <w:rsid w:val="00250CA2"/>
    <w:rsid w:val="00255288"/>
    <w:rsid w:val="002A650E"/>
    <w:rsid w:val="002A6F15"/>
    <w:rsid w:val="002B1C2F"/>
    <w:rsid w:val="002C29BC"/>
    <w:rsid w:val="002C322E"/>
    <w:rsid w:val="0034046E"/>
    <w:rsid w:val="00370328"/>
    <w:rsid w:val="00372495"/>
    <w:rsid w:val="00400440"/>
    <w:rsid w:val="00423D2B"/>
    <w:rsid w:val="004326E9"/>
    <w:rsid w:val="00436956"/>
    <w:rsid w:val="00455BE5"/>
    <w:rsid w:val="00467590"/>
    <w:rsid w:val="00487A3F"/>
    <w:rsid w:val="00495539"/>
    <w:rsid w:val="004A522F"/>
    <w:rsid w:val="004B564B"/>
    <w:rsid w:val="004D0D3B"/>
    <w:rsid w:val="004D5F96"/>
    <w:rsid w:val="004F0E6C"/>
    <w:rsid w:val="00500A0E"/>
    <w:rsid w:val="00534525"/>
    <w:rsid w:val="00537CF7"/>
    <w:rsid w:val="0056038F"/>
    <w:rsid w:val="005730ED"/>
    <w:rsid w:val="005832B4"/>
    <w:rsid w:val="00596526"/>
    <w:rsid w:val="00597C3B"/>
    <w:rsid w:val="005D4A24"/>
    <w:rsid w:val="00601246"/>
    <w:rsid w:val="00627B04"/>
    <w:rsid w:val="006523D2"/>
    <w:rsid w:val="00671046"/>
    <w:rsid w:val="00677283"/>
    <w:rsid w:val="00691589"/>
    <w:rsid w:val="00694CF2"/>
    <w:rsid w:val="006F3795"/>
    <w:rsid w:val="00724DBD"/>
    <w:rsid w:val="0075068E"/>
    <w:rsid w:val="007621D9"/>
    <w:rsid w:val="0078777A"/>
    <w:rsid w:val="00792F75"/>
    <w:rsid w:val="00793E02"/>
    <w:rsid w:val="007A2583"/>
    <w:rsid w:val="007E31C1"/>
    <w:rsid w:val="007E3D5B"/>
    <w:rsid w:val="0080527B"/>
    <w:rsid w:val="00817719"/>
    <w:rsid w:val="00820A87"/>
    <w:rsid w:val="00833B1B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24E6E"/>
    <w:rsid w:val="00930591"/>
    <w:rsid w:val="009607D7"/>
    <w:rsid w:val="009736A4"/>
    <w:rsid w:val="0098656D"/>
    <w:rsid w:val="009B5B49"/>
    <w:rsid w:val="009C1BE4"/>
    <w:rsid w:val="009D3307"/>
    <w:rsid w:val="00A11DC9"/>
    <w:rsid w:val="00A36FE2"/>
    <w:rsid w:val="00A40E51"/>
    <w:rsid w:val="00A436A0"/>
    <w:rsid w:val="00A441FE"/>
    <w:rsid w:val="00A51B9E"/>
    <w:rsid w:val="00A63631"/>
    <w:rsid w:val="00A75EA7"/>
    <w:rsid w:val="00A87A8F"/>
    <w:rsid w:val="00A87BDD"/>
    <w:rsid w:val="00A93522"/>
    <w:rsid w:val="00A96CA3"/>
    <w:rsid w:val="00AB0BFF"/>
    <w:rsid w:val="00AC003D"/>
    <w:rsid w:val="00AC1B8D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F4C04"/>
    <w:rsid w:val="00C07072"/>
    <w:rsid w:val="00C2040A"/>
    <w:rsid w:val="00C21C6A"/>
    <w:rsid w:val="00C63A77"/>
    <w:rsid w:val="00CA1521"/>
    <w:rsid w:val="00CC32C9"/>
    <w:rsid w:val="00CE3FB3"/>
    <w:rsid w:val="00D1663E"/>
    <w:rsid w:val="00D21714"/>
    <w:rsid w:val="00D4740A"/>
    <w:rsid w:val="00D94221"/>
    <w:rsid w:val="00DA7EE2"/>
    <w:rsid w:val="00DD2BF8"/>
    <w:rsid w:val="00DE1A39"/>
    <w:rsid w:val="00DE4C6F"/>
    <w:rsid w:val="00DF4390"/>
    <w:rsid w:val="00E010D8"/>
    <w:rsid w:val="00E17456"/>
    <w:rsid w:val="00E53C47"/>
    <w:rsid w:val="00E95A88"/>
    <w:rsid w:val="00EA6A5E"/>
    <w:rsid w:val="00ED2A28"/>
    <w:rsid w:val="00EE7562"/>
    <w:rsid w:val="00F114BA"/>
    <w:rsid w:val="00F232A0"/>
    <w:rsid w:val="00F551C0"/>
    <w:rsid w:val="00F67490"/>
    <w:rsid w:val="00F71568"/>
    <w:rsid w:val="00FA4261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26B328-9F31-48F8-962B-86B009B0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22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22AB"/>
  </w:style>
  <w:style w:type="character" w:styleId="a5">
    <w:name w:val="page number"/>
    <w:basedOn w:val="a0"/>
    <w:rsid w:val="002022AB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51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1B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2019-11-11T17:41:00Z</cp:lastPrinted>
  <dcterms:created xsi:type="dcterms:W3CDTF">2019-11-11T18:53:00Z</dcterms:created>
  <dcterms:modified xsi:type="dcterms:W3CDTF">2019-11-11T18:53:00Z</dcterms:modified>
</cp:coreProperties>
</file>