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0C8" w:rsidRPr="00622B80" w:rsidRDefault="003830C8" w:rsidP="003830C8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3830C8" w:rsidRPr="00622B80" w:rsidRDefault="003830C8" w:rsidP="003830C8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3830C8" w:rsidRPr="00622B80" w:rsidRDefault="003830C8" w:rsidP="003830C8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3830C8" w:rsidRPr="00622B80" w:rsidRDefault="003830C8" w:rsidP="003830C8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04</w:t>
      </w: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11</w:t>
      </w: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.201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9</w:t>
      </w: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№</w:t>
      </w:r>
      <w:r w:rsidR="00C2776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460</w:t>
      </w: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-р</w:t>
      </w:r>
    </w:p>
    <w:p w:rsidR="003830C8" w:rsidRPr="00622B80" w:rsidRDefault="003830C8" w:rsidP="003830C8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3830C8" w:rsidRPr="00622B80" w:rsidRDefault="003830C8" w:rsidP="003830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830C8" w:rsidRPr="00622B80" w:rsidRDefault="003830C8" w:rsidP="003830C8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3830C8" w:rsidRPr="00622B80" w:rsidRDefault="003830C8" w:rsidP="003830C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22B8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 рішення міської ради VІI скликання 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04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11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.2019 р. №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DF47D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1904</w:t>
      </w:r>
      <w:r w:rsidRPr="00622B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«Про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24031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розгляд електронної петиції </w:t>
      </w:r>
      <w:r w:rsidRPr="00240316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132</w:t>
      </w:r>
      <w:r w:rsidRPr="0024031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Гунька М.І. щодо внесення змін до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</w:t>
      </w:r>
      <w:r w:rsidRPr="0024031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татуту територіальної громади міста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Чернівців</w:t>
      </w:r>
      <w:r w:rsidRPr="00240316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про заборону ЛГБТ-заходів в м. Чернівцях</w:t>
      </w:r>
      <w:r w:rsidRPr="002403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B95561" w:rsidRDefault="00B95561" w:rsidP="00B9556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</w:p>
    <w:p w:rsidR="003830C8" w:rsidRPr="00B95561" w:rsidRDefault="003830C8" w:rsidP="00B9556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На пленарному засіданні міської ради VIІ скликання, що відбулось              </w:t>
      </w:r>
      <w:r w:rsidRPr="00B9556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31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 w:rsidRPr="00B9556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10</w:t>
      </w:r>
      <w:r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.2019 р., прийнято рішення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DF47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1904 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403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 </w:t>
      </w:r>
      <w:r w:rsidRPr="00B9556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розгляд електронної петиції                   </w:t>
      </w:r>
      <w:r w:rsidRPr="00B95561">
        <w:rPr>
          <w:rFonts w:ascii="Times New Roman" w:hAnsi="Times New Roman" w:cs="Times New Roman"/>
          <w:sz w:val="28"/>
          <w:szCs w:val="28"/>
        </w:rPr>
        <w:t>№ 132</w:t>
      </w:r>
      <w:r w:rsidRPr="00B9556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Гунька М.І. щодо внесення змін до Статуту територіальної громади міста Чернівців про заборону ЛГБТ-заходів в м. Чернівцях</w:t>
      </w:r>
      <w:r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B9556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82841" w:rsidRPr="00B95561" w:rsidRDefault="003830C8" w:rsidP="00B9556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B955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Вказаним рішенням доповнено Статут </w:t>
      </w:r>
      <w:r w:rsidRPr="00B95561">
        <w:rPr>
          <w:rFonts w:ascii="Times New Roman" w:hAnsi="Times New Roman" w:cs="Times New Roman"/>
          <w:bCs/>
          <w:sz w:val="28"/>
          <w:szCs w:val="28"/>
          <w:lang w:eastAsia="uk-UA"/>
        </w:rPr>
        <w:t>територіальної громади міста Чернівців</w:t>
      </w:r>
      <w:r w:rsidR="00A5318C" w:rsidRPr="00B9556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статтею 53 такого змісту:</w:t>
      </w:r>
    </w:p>
    <w:p w:rsidR="00282841" w:rsidRPr="00B95561" w:rsidRDefault="00282841" w:rsidP="00B95561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61">
        <w:rPr>
          <w:rFonts w:ascii="Times New Roman" w:hAnsi="Times New Roman" w:cs="Times New Roman"/>
          <w:bCs/>
          <w:sz w:val="28"/>
          <w:szCs w:val="28"/>
          <w:lang w:eastAsia="uk-UA"/>
        </w:rPr>
        <w:t>«</w:t>
      </w:r>
      <w:r w:rsidRPr="00B95561">
        <w:rPr>
          <w:rFonts w:ascii="Times New Roman" w:hAnsi="Times New Roman" w:cs="Times New Roman"/>
          <w:sz w:val="28"/>
          <w:szCs w:val="28"/>
        </w:rPr>
        <w:t>Стаття 53. Щодо встановлення мораторію на проведення ЛГБТ-заходів.</w:t>
      </w:r>
    </w:p>
    <w:p w:rsidR="003830C8" w:rsidRPr="00B95561" w:rsidRDefault="00282841" w:rsidP="00B9556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61">
        <w:rPr>
          <w:rFonts w:ascii="Times New Roman" w:hAnsi="Times New Roman" w:cs="Times New Roman"/>
          <w:sz w:val="28"/>
          <w:szCs w:val="28"/>
        </w:rPr>
        <w:t>1. На час дії статті 51 Конституції України, враховуючи положення Конвенції ООН про права дитини, встановити на території міста Чернівці мораторій на проведення публічних ЛГБТ-заходів.».</w:t>
      </w:r>
    </w:p>
    <w:p w:rsidR="003830C8" w:rsidRPr="00B95561" w:rsidRDefault="00282841" w:rsidP="00B9556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955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Однак, під час прийняття вказаного рішення як депутатами-суб’єктами нормотворчої ініціативи, так і міською радою в цілому не враховано, що з</w:t>
      </w:r>
      <w:r w:rsidR="003830C8" w:rsidRPr="00B955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 припис</w:t>
      </w:r>
      <w:r w:rsidRPr="00B955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3830C8" w:rsidRPr="00B955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 частин</w:t>
      </w:r>
      <w:r w:rsidRPr="00B955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="003830C8" w:rsidRPr="00B955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1 статті 140 Конституції України  місцеве самоврядування є правом територіальної громади - жителів села чи добровільного об'єднання у сільську громаду жителів кількох сіл, селища та міста - </w:t>
      </w:r>
      <w:r w:rsidR="003830C8" w:rsidRPr="00B9556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самостійно вирішувати питання місцевого значення в межах Конституції і законів України.</w:t>
      </w:r>
      <w:r w:rsidR="003830C8" w:rsidRPr="00B955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3830C8" w:rsidRPr="00B95561" w:rsidRDefault="003830C8" w:rsidP="00B9556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955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3830C8" w:rsidRPr="00B95561" w:rsidRDefault="003830C8" w:rsidP="00B9556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955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C47D65" w:rsidRDefault="00C47D65" w:rsidP="00B9556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61">
        <w:rPr>
          <w:rFonts w:ascii="Times New Roman" w:hAnsi="Times New Roman" w:cs="Times New Roman"/>
          <w:sz w:val="28"/>
          <w:szCs w:val="28"/>
        </w:rPr>
        <w:t xml:space="preserve">Виходячи з цих конституційних положень у системному зв'язку з положеннями </w:t>
      </w:r>
      <w:hyperlink r:id="rId6" w:anchor="n4188" w:tgtFrame="_blank" w:history="1">
        <w:r w:rsidRPr="00B95561">
          <w:rPr>
            <w:rFonts w:ascii="Times New Roman" w:hAnsi="Times New Roman" w:cs="Times New Roman"/>
            <w:sz w:val="28"/>
            <w:szCs w:val="28"/>
          </w:rPr>
          <w:t>статті 6 Конституції України</w:t>
        </w:r>
      </w:hyperlink>
      <w:r w:rsidRPr="00B95561">
        <w:rPr>
          <w:rFonts w:ascii="Times New Roman" w:hAnsi="Times New Roman" w:cs="Times New Roman"/>
          <w:sz w:val="28"/>
          <w:szCs w:val="28"/>
        </w:rPr>
        <w:t xml:space="preserve"> про те, що державна влада в </w:t>
      </w:r>
      <w:r w:rsidRPr="00B95561">
        <w:rPr>
          <w:rFonts w:ascii="Times New Roman" w:hAnsi="Times New Roman" w:cs="Times New Roman"/>
          <w:sz w:val="28"/>
          <w:szCs w:val="28"/>
        </w:rPr>
        <w:lastRenderedPageBreak/>
        <w:t xml:space="preserve">Україні здійснюється на засадах її поділу на законодавчу, виконавчу та судову, Конституційний Суд України у своєму </w:t>
      </w:r>
      <w:hyperlink r:id="rId7" w:tgtFrame="_blank" w:history="1">
        <w:r w:rsidRPr="00B95561">
          <w:rPr>
            <w:rFonts w:ascii="Times New Roman" w:hAnsi="Times New Roman" w:cs="Times New Roman"/>
            <w:sz w:val="28"/>
            <w:szCs w:val="28"/>
          </w:rPr>
          <w:t>Рішенні від 26 березня 2002 року</w:t>
        </w:r>
      </w:hyperlink>
      <w:r w:rsidRPr="00B95561">
        <w:rPr>
          <w:rFonts w:ascii="Times New Roman" w:hAnsi="Times New Roman" w:cs="Times New Roman"/>
          <w:sz w:val="28"/>
          <w:szCs w:val="28"/>
        </w:rPr>
        <w:t xml:space="preserve"> визначив політико-правову природу органів місцевого самоврядування, які не є органами державної влади, а є представницькими органами, через які здійснюється право територіальної громади самостійно вирішувати </w:t>
      </w:r>
      <w:r w:rsidRPr="00B95561">
        <w:rPr>
          <w:rFonts w:ascii="Times New Roman" w:hAnsi="Times New Roman" w:cs="Times New Roman"/>
          <w:b/>
          <w:sz w:val="28"/>
          <w:szCs w:val="28"/>
        </w:rPr>
        <w:t>не будь-які питання суспільного життя, а питання саме місцевого значення, тобто такі, які пов'язані передусім з життєдіяльністю територіальних громад і перелік яких визначено у Конституції і законах України</w:t>
      </w:r>
      <w:r w:rsidRPr="00B95561">
        <w:rPr>
          <w:rFonts w:ascii="Times New Roman" w:hAnsi="Times New Roman" w:cs="Times New Roman"/>
          <w:sz w:val="28"/>
          <w:szCs w:val="28"/>
        </w:rPr>
        <w:t xml:space="preserve"> (пункти 4, 5 мотивувальної частини Рішення від 26 березня 2002 року № 6-рп/2002 у справі про охорону трудових прав депутатів місцевих рад).</w:t>
      </w:r>
    </w:p>
    <w:p w:rsidR="00B95561" w:rsidRDefault="00311873" w:rsidP="0031187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зі статтею 39 Конституції України г</w:t>
      </w:r>
      <w:r w:rsidRPr="0031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ромадяни мають право збиратися мирно, без зброї і проводити збори, мітинги, походи і демонстрації, про проведення яких завчасно сповіщаються органи виконавчої влади чи органи місцевого самоврядування. </w:t>
      </w:r>
      <w:r w:rsidRPr="00311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Обмеження щодо реалізації цього права</w:t>
      </w:r>
      <w:r w:rsidRPr="0031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може встановлюватися судом відповідно до закону і лише в інтересах національної безпеки та громадського порядку - з метою запобігання заворушенням чи злочинам, для охорони здоров'я населення або захисту прав і свобод інших людей.</w:t>
      </w:r>
    </w:p>
    <w:p w:rsidR="00304108" w:rsidRPr="00887BF1" w:rsidRDefault="00304108" w:rsidP="00887BF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ст.11 Конвенції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 захист прав людини та основоположних свобод</w:t>
      </w:r>
      <w:r w:rsidR="00887BF1">
        <w:rPr>
          <w:rFonts w:ascii="Times New Roman" w:hAnsi="Times New Roman" w:cs="Times New Roman"/>
          <w:sz w:val="28"/>
          <w:szCs w:val="28"/>
          <w:lang w:eastAsia="ru-RU"/>
        </w:rPr>
        <w:t xml:space="preserve">, яка ратифікована Україною і є частиною національного законодавства,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hAnsi="Times New Roman" w:cs="Times New Roman"/>
          <w:color w:val="000000"/>
          <w:sz w:val="28"/>
          <w:szCs w:val="28"/>
        </w:rPr>
        <w:t>ожен має право на свободу мирних зібрань і свободу об'єднання з іншими особами, а відповідно до частини другої цієї ж статті</w:t>
      </w:r>
      <w:bookmarkStart w:id="1" w:name="n65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здійснення цих прав не підлягає жодним обмеженням, за винятком тих, що встановлені законом.</w:t>
      </w:r>
    </w:p>
    <w:p w:rsidR="00311873" w:rsidRDefault="00311873" w:rsidP="0031187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Отже, системний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аналіз вказаних конституційних норм дає підстави вважати, що обмеження на реалізацію права на мирні зібрання,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і </w:t>
      </w:r>
      <w:r w:rsidRPr="00B95561">
        <w:rPr>
          <w:rFonts w:ascii="Times New Roman" w:hAnsi="Times New Roman" w:cs="Times New Roman"/>
          <w:sz w:val="28"/>
          <w:szCs w:val="28"/>
        </w:rPr>
        <w:t>ЛГБТ-заходів</w:t>
      </w:r>
      <w:r>
        <w:rPr>
          <w:rFonts w:ascii="Times New Roman" w:hAnsi="Times New Roman" w:cs="Times New Roman"/>
          <w:sz w:val="28"/>
          <w:szCs w:val="28"/>
        </w:rPr>
        <w:t xml:space="preserve">, не може бути предметом регулювання як Статуту територіальної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м.Чернівців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 і будь-якого іншого рішення міської ради, оскільки</w:t>
      </w:r>
      <w:r w:rsidR="009B088B">
        <w:rPr>
          <w:rFonts w:ascii="Times New Roman" w:hAnsi="Times New Roman" w:cs="Times New Roman"/>
          <w:sz w:val="28"/>
          <w:szCs w:val="28"/>
        </w:rPr>
        <w:t xml:space="preserve"> </w:t>
      </w:r>
      <w:r w:rsidR="009B088B" w:rsidRPr="009B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 встановлюватися </w:t>
      </w:r>
      <w:r w:rsidR="009B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виключно </w:t>
      </w:r>
      <w:r w:rsidR="009B088B" w:rsidRPr="009B088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судом відповідно до закону і лише в інтересах національної безпеки та громадського порядку - з метою запобігання заворушенням чи злочинам, для охорони здоров'я населення або захисту прав і свобод інших людей.</w:t>
      </w:r>
      <w:r w:rsidRPr="009B088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088B" w:rsidRPr="00C47D65" w:rsidRDefault="009B088B" w:rsidP="0031187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все зазначене вище,</w:t>
      </w:r>
      <w:r w:rsidR="00457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необхідно констатувати, що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BAD" w:rsidRPr="0024031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рішення</w:t>
      </w:r>
      <w:r w:rsidR="00457BA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Чернівецької міської ради від 31.10.2019</w:t>
      </w:r>
      <w:r w:rsidR="00457BAD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957E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1904 </w:t>
      </w:r>
      <w:r w:rsidR="00457BAD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457BAD" w:rsidRPr="002403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 </w:t>
      </w:r>
      <w:r w:rsidR="00457BAD" w:rsidRPr="00B9556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розгляд електронної петиції  </w:t>
      </w:r>
      <w:r w:rsidR="00457BAD" w:rsidRPr="00B95561">
        <w:rPr>
          <w:rFonts w:ascii="Times New Roman" w:hAnsi="Times New Roman" w:cs="Times New Roman"/>
          <w:sz w:val="28"/>
          <w:szCs w:val="28"/>
        </w:rPr>
        <w:t>№ 132</w:t>
      </w:r>
      <w:r w:rsidR="00457BAD" w:rsidRPr="00B95561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Гунька М.І. щодо внесення змін до Статуту територіальної громади міста Чернівців про заборону ЛГБТ-заходів в м. Чернівцях</w:t>
      </w:r>
      <w:r w:rsidR="00457BAD" w:rsidRPr="0024031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57B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прийнято з порушенням Конституції України та Закону України «Про місцеве самоврядування в Україні</w:t>
      </w:r>
      <w:r w:rsidR="00457BAD" w:rsidRPr="00B9556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47D65" w:rsidRPr="00622B80" w:rsidRDefault="00C47D65" w:rsidP="003830C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830C8" w:rsidRPr="00622B80" w:rsidRDefault="003830C8" w:rsidP="003830C8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231C6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830C8" w:rsidRPr="00622B80" w:rsidRDefault="003830C8" w:rsidP="003830C8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</w:pPr>
    </w:p>
    <w:p w:rsidR="00B052E4" w:rsidRDefault="003830C8" w:rsidP="003830C8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</w:pP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Чернівецький міський голова</w:t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  <w:t xml:space="preserve"> О. </w:t>
      </w:r>
      <w:proofErr w:type="spellStart"/>
      <w:r w:rsidRPr="00622B8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Каспрук</w:t>
      </w:r>
      <w:proofErr w:type="spellEnd"/>
    </w:p>
    <w:sectPr w:rsidR="00B052E4" w:rsidSect="003215B9">
      <w:headerReference w:type="even" r:id="rId8"/>
      <w:headerReference w:type="default" r:id="rId9"/>
      <w:pgSz w:w="11906" w:h="16838" w:code="9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323" w:rsidRDefault="00910323">
      <w:pPr>
        <w:spacing w:after="0" w:line="240" w:lineRule="auto"/>
      </w:pPr>
      <w:r>
        <w:separator/>
      </w:r>
    </w:p>
  </w:endnote>
  <w:endnote w:type="continuationSeparator" w:id="0">
    <w:p w:rsidR="00910323" w:rsidRDefault="00910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323" w:rsidRDefault="00910323">
      <w:pPr>
        <w:spacing w:after="0" w:line="240" w:lineRule="auto"/>
      </w:pPr>
      <w:r>
        <w:separator/>
      </w:r>
    </w:p>
  </w:footnote>
  <w:footnote w:type="continuationSeparator" w:id="0">
    <w:p w:rsidR="00910323" w:rsidRDefault="00910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7309A0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D59" w:rsidRDefault="0091032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7309A0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22DA">
      <w:rPr>
        <w:rStyle w:val="a5"/>
        <w:noProof/>
      </w:rPr>
      <w:t>2</w:t>
    </w:r>
    <w:r>
      <w:rPr>
        <w:rStyle w:val="a5"/>
      </w:rPr>
      <w:fldChar w:fldCharType="end"/>
    </w:r>
  </w:p>
  <w:p w:rsidR="00675D59" w:rsidRDefault="009103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7CF"/>
    <w:rsid w:val="000217CF"/>
    <w:rsid w:val="00022106"/>
    <w:rsid w:val="00035F67"/>
    <w:rsid w:val="000371D3"/>
    <w:rsid w:val="00051416"/>
    <w:rsid w:val="000704B0"/>
    <w:rsid w:val="000B7DE4"/>
    <w:rsid w:val="000C720F"/>
    <w:rsid w:val="00131F15"/>
    <w:rsid w:val="001378AC"/>
    <w:rsid w:val="00143B19"/>
    <w:rsid w:val="001514E2"/>
    <w:rsid w:val="001519CC"/>
    <w:rsid w:val="00182BE6"/>
    <w:rsid w:val="00194601"/>
    <w:rsid w:val="001C50D4"/>
    <w:rsid w:val="00217EAF"/>
    <w:rsid w:val="00234B07"/>
    <w:rsid w:val="00255288"/>
    <w:rsid w:val="00282841"/>
    <w:rsid w:val="002A650E"/>
    <w:rsid w:val="002A6F15"/>
    <w:rsid w:val="002B1C2F"/>
    <w:rsid w:val="002C29BC"/>
    <w:rsid w:val="002C322E"/>
    <w:rsid w:val="00304108"/>
    <w:rsid w:val="00311873"/>
    <w:rsid w:val="0034046E"/>
    <w:rsid w:val="00370328"/>
    <w:rsid w:val="00372495"/>
    <w:rsid w:val="003830C8"/>
    <w:rsid w:val="00400440"/>
    <w:rsid w:val="00423D2B"/>
    <w:rsid w:val="004326E9"/>
    <w:rsid w:val="00436956"/>
    <w:rsid w:val="00457BAD"/>
    <w:rsid w:val="00467590"/>
    <w:rsid w:val="00487A3F"/>
    <w:rsid w:val="00495539"/>
    <w:rsid w:val="004A522F"/>
    <w:rsid w:val="004B564B"/>
    <w:rsid w:val="004D0D3B"/>
    <w:rsid w:val="004D5F96"/>
    <w:rsid w:val="00500A0E"/>
    <w:rsid w:val="00534525"/>
    <w:rsid w:val="00537CF7"/>
    <w:rsid w:val="005730ED"/>
    <w:rsid w:val="005832B4"/>
    <w:rsid w:val="00596526"/>
    <w:rsid w:val="00597C3B"/>
    <w:rsid w:val="005D4A24"/>
    <w:rsid w:val="00601246"/>
    <w:rsid w:val="00627B04"/>
    <w:rsid w:val="006523D2"/>
    <w:rsid w:val="00671046"/>
    <w:rsid w:val="00677283"/>
    <w:rsid w:val="00691589"/>
    <w:rsid w:val="00694CF2"/>
    <w:rsid w:val="006F3795"/>
    <w:rsid w:val="00724DBD"/>
    <w:rsid w:val="007309A0"/>
    <w:rsid w:val="0075068E"/>
    <w:rsid w:val="007621D9"/>
    <w:rsid w:val="00792F75"/>
    <w:rsid w:val="00793E02"/>
    <w:rsid w:val="007A2583"/>
    <w:rsid w:val="007E31C1"/>
    <w:rsid w:val="007E3D5B"/>
    <w:rsid w:val="0080527B"/>
    <w:rsid w:val="00817719"/>
    <w:rsid w:val="00844F1C"/>
    <w:rsid w:val="00887BF1"/>
    <w:rsid w:val="008B22DA"/>
    <w:rsid w:val="008B27BD"/>
    <w:rsid w:val="008B37F2"/>
    <w:rsid w:val="008B390D"/>
    <w:rsid w:val="008B3DD5"/>
    <w:rsid w:val="008C0D5D"/>
    <w:rsid w:val="008C2AC6"/>
    <w:rsid w:val="008D1377"/>
    <w:rsid w:val="008D2E7E"/>
    <w:rsid w:val="008E50A9"/>
    <w:rsid w:val="008F6FC0"/>
    <w:rsid w:val="00910323"/>
    <w:rsid w:val="00924E6E"/>
    <w:rsid w:val="00957E4B"/>
    <w:rsid w:val="009607D7"/>
    <w:rsid w:val="009736A4"/>
    <w:rsid w:val="0098656D"/>
    <w:rsid w:val="009B088B"/>
    <w:rsid w:val="009B5B49"/>
    <w:rsid w:val="009C1BE4"/>
    <w:rsid w:val="009D3307"/>
    <w:rsid w:val="00A11DC9"/>
    <w:rsid w:val="00A40E51"/>
    <w:rsid w:val="00A441FE"/>
    <w:rsid w:val="00A5318C"/>
    <w:rsid w:val="00A63631"/>
    <w:rsid w:val="00A75EA7"/>
    <w:rsid w:val="00A93522"/>
    <w:rsid w:val="00A96CA3"/>
    <w:rsid w:val="00AB0BFF"/>
    <w:rsid w:val="00AC003D"/>
    <w:rsid w:val="00AC1B8D"/>
    <w:rsid w:val="00B052E4"/>
    <w:rsid w:val="00B06665"/>
    <w:rsid w:val="00B25159"/>
    <w:rsid w:val="00B30D4C"/>
    <w:rsid w:val="00B4431F"/>
    <w:rsid w:val="00B545E9"/>
    <w:rsid w:val="00B714A9"/>
    <w:rsid w:val="00B73DE6"/>
    <w:rsid w:val="00B858BA"/>
    <w:rsid w:val="00B95561"/>
    <w:rsid w:val="00BA27BC"/>
    <w:rsid w:val="00BA4657"/>
    <w:rsid w:val="00BF4C04"/>
    <w:rsid w:val="00C2040A"/>
    <w:rsid w:val="00C21C6A"/>
    <w:rsid w:val="00C27768"/>
    <w:rsid w:val="00C47D65"/>
    <w:rsid w:val="00C63A77"/>
    <w:rsid w:val="00CA1521"/>
    <w:rsid w:val="00CC32C9"/>
    <w:rsid w:val="00CE3FB3"/>
    <w:rsid w:val="00D1663E"/>
    <w:rsid w:val="00D21714"/>
    <w:rsid w:val="00D4740A"/>
    <w:rsid w:val="00D94221"/>
    <w:rsid w:val="00DD2BF8"/>
    <w:rsid w:val="00DE1A39"/>
    <w:rsid w:val="00DE4C6F"/>
    <w:rsid w:val="00DF47DC"/>
    <w:rsid w:val="00E010D8"/>
    <w:rsid w:val="00E17456"/>
    <w:rsid w:val="00E53C47"/>
    <w:rsid w:val="00E95A88"/>
    <w:rsid w:val="00EA6A5E"/>
    <w:rsid w:val="00ED2A28"/>
    <w:rsid w:val="00F114BA"/>
    <w:rsid w:val="00F232A0"/>
    <w:rsid w:val="00F551C0"/>
    <w:rsid w:val="00F67490"/>
    <w:rsid w:val="00F71568"/>
    <w:rsid w:val="00FA4261"/>
    <w:rsid w:val="00FC7E54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FA34A7-4AD2-477E-9FA1-91C4FE3E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30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30C8"/>
  </w:style>
  <w:style w:type="character" w:styleId="a5">
    <w:name w:val="page number"/>
    <w:basedOn w:val="a0"/>
    <w:rsid w:val="003830C8"/>
    <w:rPr>
      <w:rFonts w:cs="Times New Roman"/>
    </w:rPr>
  </w:style>
  <w:style w:type="paragraph" w:styleId="a6">
    <w:name w:val="List Paragraph"/>
    <w:basedOn w:val="a"/>
    <w:uiPriority w:val="34"/>
    <w:qFormat/>
    <w:rsid w:val="0028284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F4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F4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v006p710-0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54%D0%BA/96-%D0%B2%D1%8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2019-11-04T12:57:00Z</cp:lastPrinted>
  <dcterms:created xsi:type="dcterms:W3CDTF">2019-11-04T15:50:00Z</dcterms:created>
  <dcterms:modified xsi:type="dcterms:W3CDTF">2019-11-04T15:50:00Z</dcterms:modified>
</cp:coreProperties>
</file>