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6D9" w:rsidRPr="0045113C" w:rsidRDefault="007646D9" w:rsidP="006B112E">
      <w:pPr>
        <w:jc w:val="right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45113C">
        <w:rPr>
          <w:color w:val="000000"/>
          <w:sz w:val="28"/>
          <w:szCs w:val="28"/>
          <w:lang w:val="uk-UA"/>
        </w:rPr>
        <w:t>Додаток</w:t>
      </w:r>
    </w:p>
    <w:p w:rsidR="007646D9" w:rsidRPr="0045113C" w:rsidRDefault="007646D9" w:rsidP="006B112E">
      <w:pPr>
        <w:jc w:val="right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>до розпорядження міського голови</w:t>
      </w:r>
    </w:p>
    <w:p w:rsidR="007646D9" w:rsidRPr="0045113C" w:rsidRDefault="007646D9" w:rsidP="006B112E">
      <w:pPr>
        <w:jc w:val="right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right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від </w:t>
      </w:r>
      <w:r w:rsidR="00C012DC">
        <w:rPr>
          <w:color w:val="000000"/>
          <w:sz w:val="28"/>
          <w:szCs w:val="28"/>
          <w:lang w:val="uk-UA"/>
        </w:rPr>
        <w:t>22.</w:t>
      </w:r>
      <w:r>
        <w:rPr>
          <w:color w:val="000000"/>
          <w:sz w:val="28"/>
          <w:szCs w:val="28"/>
          <w:lang w:val="uk-UA"/>
        </w:rPr>
        <w:t>07.2019</w:t>
      </w:r>
      <w:r w:rsidRPr="0045113C">
        <w:rPr>
          <w:color w:val="000000"/>
          <w:sz w:val="28"/>
          <w:szCs w:val="28"/>
          <w:lang w:val="uk-UA"/>
        </w:rPr>
        <w:t xml:space="preserve"> № </w:t>
      </w:r>
      <w:r w:rsidR="00C012DC">
        <w:rPr>
          <w:color w:val="000000"/>
          <w:sz w:val="28"/>
          <w:szCs w:val="28"/>
          <w:lang w:val="uk-UA"/>
        </w:rPr>
        <w:t>288-р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1C5694" w:rsidRDefault="007646D9" w:rsidP="006B112E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1C5694">
        <w:rPr>
          <w:b/>
          <w:bCs/>
          <w:color w:val="000000"/>
          <w:sz w:val="28"/>
          <w:szCs w:val="28"/>
          <w:lang w:val="uk-UA"/>
        </w:rPr>
        <w:t xml:space="preserve">Порядок проведення аналізу здійснення </w:t>
      </w:r>
      <w:proofErr w:type="spellStart"/>
      <w:r w:rsidRPr="001C5694">
        <w:rPr>
          <w:b/>
          <w:bCs/>
          <w:color w:val="000000"/>
          <w:sz w:val="28"/>
          <w:szCs w:val="28"/>
          <w:lang w:val="uk-UA"/>
        </w:rPr>
        <w:t>закупівель</w:t>
      </w:r>
      <w:proofErr w:type="spellEnd"/>
      <w:r w:rsidRPr="001C5694">
        <w:rPr>
          <w:b/>
          <w:bCs/>
          <w:color w:val="000000"/>
          <w:sz w:val="28"/>
          <w:szCs w:val="28"/>
          <w:lang w:val="uk-UA"/>
        </w:rPr>
        <w:t xml:space="preserve"> за кошти бюджету міста Чернівці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1. Порядок визначає організаційні засади взаємодії між Відділом з питань державних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Чернівецької міської ради та головними розпорядниками коштів бюджету міста, підприємствами, установами та </w:t>
      </w:r>
      <w:r>
        <w:rPr>
          <w:color w:val="000000"/>
          <w:sz w:val="28"/>
          <w:szCs w:val="28"/>
          <w:lang w:val="uk-UA"/>
        </w:rPr>
        <w:t>закладами</w:t>
      </w:r>
      <w:r w:rsidRPr="0045113C">
        <w:rPr>
          <w:color w:val="000000"/>
          <w:sz w:val="28"/>
          <w:szCs w:val="28"/>
          <w:lang w:val="uk-UA"/>
        </w:rPr>
        <w:t>, що належать до комунальної власності територіальної громади м. Чернівці, які відповідно до Закону України «Про публічні закупівлі» підпадають під визначення замовників (далі - Замовники).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2. З метою забезпечення проведення аналізу здійснення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Замовники щоквартал</w:t>
      </w:r>
      <w:r>
        <w:rPr>
          <w:color w:val="000000"/>
          <w:sz w:val="28"/>
          <w:szCs w:val="28"/>
          <w:lang w:val="uk-UA"/>
        </w:rPr>
        <w:t>ьно до 1</w:t>
      </w:r>
      <w:r w:rsidRPr="0045113C">
        <w:rPr>
          <w:color w:val="000000"/>
          <w:sz w:val="28"/>
          <w:szCs w:val="28"/>
          <w:lang w:val="uk-UA"/>
        </w:rPr>
        <w:t xml:space="preserve">0 числа звітного місяця надають до Відділу з питань державних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</w:t>
      </w:r>
      <w:r>
        <w:rPr>
          <w:color w:val="000000"/>
          <w:sz w:val="28"/>
          <w:szCs w:val="28"/>
          <w:lang w:val="uk-UA"/>
        </w:rPr>
        <w:t>вель</w:t>
      </w:r>
      <w:proofErr w:type="spellEnd"/>
      <w:r>
        <w:rPr>
          <w:color w:val="000000"/>
          <w:sz w:val="28"/>
          <w:szCs w:val="28"/>
          <w:lang w:val="uk-UA"/>
        </w:rPr>
        <w:t xml:space="preserve"> Чернівецької міської </w:t>
      </w:r>
      <w:proofErr w:type="spellStart"/>
      <w:r>
        <w:rPr>
          <w:color w:val="000000"/>
          <w:sz w:val="28"/>
          <w:szCs w:val="28"/>
          <w:lang w:val="uk-UA"/>
        </w:rPr>
        <w:t>радинаступну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45113C">
        <w:rPr>
          <w:color w:val="000000"/>
          <w:sz w:val="28"/>
          <w:szCs w:val="28"/>
          <w:lang w:val="uk-UA"/>
        </w:rPr>
        <w:t>інформацію: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3B0FB4" w:rsidRDefault="007646D9" w:rsidP="006B112E">
      <w:pPr>
        <w:jc w:val="both"/>
        <w:rPr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- звітність за проведеними процедурами </w:t>
      </w:r>
      <w:proofErr w:type="spellStart"/>
      <w:r w:rsidRPr="0045113C">
        <w:rPr>
          <w:color w:val="000000"/>
          <w:sz w:val="28"/>
          <w:szCs w:val="28"/>
          <w:lang w:val="uk-UA"/>
        </w:rPr>
        <w:t>зак</w:t>
      </w:r>
      <w:r>
        <w:rPr>
          <w:color w:val="000000"/>
          <w:sz w:val="28"/>
          <w:szCs w:val="28"/>
          <w:lang w:val="uk-UA"/>
        </w:rPr>
        <w:t>упівель</w:t>
      </w:r>
      <w:proofErr w:type="spellEnd"/>
      <w:r>
        <w:rPr>
          <w:color w:val="000000"/>
          <w:sz w:val="28"/>
          <w:szCs w:val="28"/>
          <w:lang w:val="uk-UA"/>
        </w:rPr>
        <w:t xml:space="preserve"> товарів, робіт і послуг, </w:t>
      </w:r>
      <w:r w:rsidRPr="003B0FB4">
        <w:rPr>
          <w:sz w:val="28"/>
          <w:szCs w:val="28"/>
          <w:lang w:val="uk-UA"/>
        </w:rPr>
        <w:t xml:space="preserve">у тому числі щодо </w:t>
      </w:r>
      <w:proofErr w:type="spellStart"/>
      <w:r w:rsidRPr="003B0FB4">
        <w:rPr>
          <w:sz w:val="28"/>
          <w:szCs w:val="28"/>
          <w:lang w:val="uk-UA"/>
        </w:rPr>
        <w:t>закупівель</w:t>
      </w:r>
      <w:proofErr w:type="spellEnd"/>
      <w:r w:rsidRPr="003B0FB4">
        <w:rPr>
          <w:sz w:val="28"/>
          <w:szCs w:val="28"/>
          <w:lang w:val="uk-UA"/>
        </w:rPr>
        <w:t>, вартістю до 200 тис. грн. для товарів і послуг та до 1,5 млн. грн. для робіт;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45113C">
        <w:rPr>
          <w:color w:val="000000"/>
          <w:sz w:val="28"/>
          <w:szCs w:val="28"/>
          <w:lang w:val="uk-UA"/>
        </w:rPr>
        <w:t xml:space="preserve">інформацію щодо </w:t>
      </w:r>
      <w:r>
        <w:rPr>
          <w:color w:val="000000"/>
          <w:sz w:val="28"/>
          <w:szCs w:val="28"/>
          <w:lang w:val="uk-UA"/>
        </w:rPr>
        <w:t xml:space="preserve">кількості наданих відповідей, коментарів, </w:t>
      </w:r>
      <w:r w:rsidRPr="0045113C">
        <w:rPr>
          <w:color w:val="000000"/>
          <w:sz w:val="28"/>
          <w:szCs w:val="28"/>
          <w:lang w:val="uk-UA"/>
        </w:rPr>
        <w:t>відгук</w:t>
      </w:r>
      <w:r>
        <w:rPr>
          <w:color w:val="000000"/>
          <w:sz w:val="28"/>
          <w:szCs w:val="28"/>
          <w:lang w:val="uk-UA"/>
        </w:rPr>
        <w:t>ів</w:t>
      </w:r>
      <w:r w:rsidRPr="0045113C">
        <w:rPr>
          <w:color w:val="000000"/>
          <w:sz w:val="28"/>
          <w:szCs w:val="28"/>
          <w:lang w:val="uk-UA"/>
        </w:rPr>
        <w:t xml:space="preserve"> щодо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, які розміщуються в єдиному кабінеті замовника </w:t>
      </w:r>
      <w:r>
        <w:rPr>
          <w:color w:val="000000"/>
          <w:sz w:val="28"/>
          <w:szCs w:val="28"/>
          <w:lang w:val="uk-UA"/>
        </w:rPr>
        <w:t>Чернівецької</w:t>
      </w:r>
      <w:r w:rsidRPr="0045113C">
        <w:rPr>
          <w:color w:val="000000"/>
          <w:sz w:val="28"/>
          <w:szCs w:val="28"/>
          <w:lang w:val="uk-UA"/>
        </w:rPr>
        <w:t xml:space="preserve"> міської ради на моніторинговому порталі публічних </w:t>
      </w:r>
      <w:proofErr w:type="spellStart"/>
      <w:r>
        <w:rPr>
          <w:color w:val="000000"/>
          <w:sz w:val="28"/>
          <w:szCs w:val="28"/>
          <w:lang w:val="uk-UA"/>
        </w:rPr>
        <w:t>закупівель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uk-UA"/>
        </w:rPr>
        <w:t>DoZorro</w:t>
      </w:r>
      <w:proofErr w:type="spellEnd"/>
      <w:r>
        <w:rPr>
          <w:color w:val="000000"/>
          <w:sz w:val="28"/>
          <w:szCs w:val="28"/>
          <w:lang w:val="uk-UA"/>
        </w:rPr>
        <w:t>» із зазначенням назви та номеру закупівлі;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>- узагальнену інформацію щодо розглянутих скарг Ан</w:t>
      </w:r>
      <w:r>
        <w:rPr>
          <w:color w:val="000000"/>
          <w:sz w:val="28"/>
          <w:szCs w:val="28"/>
          <w:lang w:val="uk-UA"/>
        </w:rPr>
        <w:t xml:space="preserve">тимонопольним комітетом </w:t>
      </w:r>
      <w:r w:rsidRPr="003B0FB4">
        <w:rPr>
          <w:sz w:val="28"/>
          <w:szCs w:val="28"/>
          <w:lang w:val="uk-UA"/>
        </w:rPr>
        <w:t>України (у разі наявності таких скарг);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- пропозиції щодо надання роз'яснень та внесення змін до законодавства у сфері публічних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>.</w:t>
      </w: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640273" w:rsidRDefault="007646D9" w:rsidP="006B112E">
      <w:pPr>
        <w:jc w:val="both"/>
        <w:rPr>
          <w:color w:val="FF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Відповідальність за якість підготовки інформації та її вчасне надання покладається </w:t>
      </w:r>
      <w:r w:rsidRPr="003B0FB4">
        <w:rPr>
          <w:sz w:val="28"/>
          <w:szCs w:val="28"/>
          <w:lang w:val="uk-UA"/>
        </w:rPr>
        <w:t xml:space="preserve">на відповідальну особу за роботу на моніторинговому порталі публічних </w:t>
      </w:r>
      <w:proofErr w:type="spellStart"/>
      <w:r w:rsidRPr="003B0FB4">
        <w:rPr>
          <w:sz w:val="28"/>
          <w:szCs w:val="28"/>
          <w:lang w:val="uk-UA"/>
        </w:rPr>
        <w:t>закупівель</w:t>
      </w:r>
      <w:proofErr w:type="spellEnd"/>
      <w:r w:rsidRPr="003B0FB4">
        <w:rPr>
          <w:sz w:val="28"/>
          <w:szCs w:val="28"/>
          <w:lang w:val="uk-UA"/>
        </w:rPr>
        <w:t xml:space="preserve"> «</w:t>
      </w:r>
      <w:proofErr w:type="spellStart"/>
      <w:r w:rsidRPr="003B0FB4">
        <w:rPr>
          <w:sz w:val="28"/>
          <w:szCs w:val="28"/>
          <w:lang w:val="en-US"/>
        </w:rPr>
        <w:t>DoZorro</w:t>
      </w:r>
      <w:proofErr w:type="spellEnd"/>
      <w:r w:rsidRPr="003B0FB4">
        <w:rPr>
          <w:sz w:val="28"/>
          <w:szCs w:val="28"/>
          <w:lang w:val="uk-UA"/>
        </w:rPr>
        <w:t>», визначену Замовником.</w:t>
      </w:r>
    </w:p>
    <w:p w:rsidR="007646D9" w:rsidRPr="00640273" w:rsidRDefault="007646D9" w:rsidP="006B112E">
      <w:pPr>
        <w:jc w:val="both"/>
        <w:rPr>
          <w:color w:val="FF0000"/>
          <w:sz w:val="28"/>
          <w:szCs w:val="28"/>
          <w:lang w:val="uk-UA"/>
        </w:rPr>
      </w:pPr>
    </w:p>
    <w:p w:rsidR="007646D9" w:rsidRPr="0045113C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45113C">
        <w:rPr>
          <w:color w:val="000000"/>
          <w:sz w:val="28"/>
          <w:szCs w:val="28"/>
          <w:lang w:val="uk-UA"/>
        </w:rPr>
        <w:t xml:space="preserve">3. Замовники забезпечують підготовку та надання відповідей, коментарів тощо на адресовані їм відгуки щодо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r>
        <w:rPr>
          <w:color w:val="000000"/>
          <w:sz w:val="28"/>
          <w:szCs w:val="28"/>
          <w:lang w:val="uk-UA"/>
        </w:rPr>
        <w:t>впродовж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5 робочих днів з дати розміщення такої інформації в єдиному кабінеті Замовника </w:t>
      </w:r>
      <w:r>
        <w:rPr>
          <w:color w:val="000000"/>
          <w:sz w:val="28"/>
          <w:szCs w:val="28"/>
          <w:lang w:val="uk-UA"/>
        </w:rPr>
        <w:t>Чернівецької</w:t>
      </w:r>
      <w:r w:rsidRPr="0045113C">
        <w:rPr>
          <w:color w:val="000000"/>
          <w:sz w:val="28"/>
          <w:szCs w:val="28"/>
          <w:lang w:val="uk-UA"/>
        </w:rPr>
        <w:t xml:space="preserve"> міської ради на моніторинговому порталі публічних </w:t>
      </w:r>
      <w:proofErr w:type="spellStart"/>
      <w:r w:rsidRPr="0045113C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45113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45113C">
        <w:rPr>
          <w:color w:val="000000"/>
          <w:sz w:val="28"/>
          <w:szCs w:val="28"/>
          <w:lang w:val="uk-UA"/>
        </w:rPr>
        <w:t>DoZorro</w:t>
      </w:r>
      <w:proofErr w:type="spellEnd"/>
      <w:r w:rsidRPr="0045113C">
        <w:rPr>
          <w:color w:val="000000"/>
          <w:sz w:val="28"/>
          <w:szCs w:val="28"/>
          <w:lang w:val="uk-UA"/>
        </w:rPr>
        <w:t>».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lastRenderedPageBreak/>
        <w:t xml:space="preserve">4. Відділ з питань державних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закупівельЧернівецької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477D3">
        <w:rPr>
          <w:color w:val="000000"/>
          <w:sz w:val="28"/>
          <w:szCs w:val="28"/>
          <w:lang w:val="uk-UA"/>
        </w:rPr>
        <w:t>міськоїради</w:t>
      </w:r>
      <w:proofErr w:type="spellEnd"/>
      <w:r w:rsidRPr="000477D3">
        <w:rPr>
          <w:color w:val="000000"/>
          <w:sz w:val="28"/>
          <w:szCs w:val="28"/>
          <w:lang w:val="uk-UA"/>
        </w:rPr>
        <w:t>: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узагальнює інформацію щодо проведених Замовниками процедур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>;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за результатами аналізу здійснення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готує відповідні звітні матеріали, що надаються міському голові;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забезпечує координаційний зв'язок з Міністерством економічного розвитку і торгівлі України як Уповноваженим органом у сфері публічних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з підготовки пропозицій щодо надання роз'яснень та внесення змін до законодавства у сфері публічних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>;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надає Замовникам консультаційну та методичну допомогу щодо організації проведення процедур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, впровадження законодавства у сфері публічних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>;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з метою інформаційного </w:t>
      </w:r>
      <w:proofErr w:type="spellStart"/>
      <w:r w:rsidRPr="000477D3">
        <w:rPr>
          <w:color w:val="000000"/>
          <w:sz w:val="28"/>
          <w:szCs w:val="28"/>
          <w:lang w:val="uk-UA"/>
        </w:rPr>
        <w:t>забезпеченняпроводить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наради і семінари з питань організації та проведення процедур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та правового забезпечення публічних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>;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забезпечує розміщення нормативно-правових актів, узагальнених відповідей рекомендаційного характеру Міністерства економічного розвитку і торгівлі України щодо застосування законодавства у сфері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на офіційному веб-сайті Чернівецької міської ради;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- готує проекти рішень міської ради, виконавчого комітету, розпоряджень міського голови з питань публічних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>.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  <w:r w:rsidRPr="000477D3">
        <w:rPr>
          <w:color w:val="000000"/>
          <w:sz w:val="28"/>
          <w:szCs w:val="28"/>
          <w:lang w:val="uk-UA"/>
        </w:rPr>
        <w:t xml:space="preserve">5. Відділ з питань державних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закупівельЧернівецької</w:t>
      </w:r>
      <w:proofErr w:type="spellEnd"/>
      <w:r w:rsidRPr="000477D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477D3">
        <w:rPr>
          <w:color w:val="000000"/>
          <w:sz w:val="28"/>
          <w:szCs w:val="28"/>
        </w:rPr>
        <w:t>міської</w:t>
      </w:r>
      <w:proofErr w:type="spellEnd"/>
      <w:r w:rsidRPr="000477D3">
        <w:rPr>
          <w:color w:val="000000"/>
          <w:sz w:val="28"/>
          <w:szCs w:val="28"/>
        </w:rPr>
        <w:t xml:space="preserve"> ради</w:t>
      </w:r>
      <w:r w:rsidRPr="000477D3">
        <w:rPr>
          <w:color w:val="000000"/>
          <w:sz w:val="28"/>
          <w:szCs w:val="28"/>
          <w:lang w:val="uk-UA"/>
        </w:rPr>
        <w:t xml:space="preserve">за дорученням міського голови може здійснювати внутрішній контроль за проведеними Замовниками процедурами </w:t>
      </w:r>
      <w:proofErr w:type="spellStart"/>
      <w:r w:rsidRPr="000477D3">
        <w:rPr>
          <w:color w:val="000000"/>
          <w:sz w:val="28"/>
          <w:szCs w:val="28"/>
          <w:lang w:val="uk-UA"/>
        </w:rPr>
        <w:t>закупівель</w:t>
      </w:r>
      <w:proofErr w:type="spellEnd"/>
      <w:r w:rsidRPr="000477D3">
        <w:rPr>
          <w:color w:val="000000"/>
          <w:sz w:val="28"/>
          <w:szCs w:val="28"/>
          <w:lang w:val="uk-UA"/>
        </w:rPr>
        <w:t>.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</w:rPr>
      </w:pPr>
      <w:r w:rsidRPr="000477D3">
        <w:rPr>
          <w:color w:val="000000"/>
          <w:sz w:val="28"/>
          <w:szCs w:val="28"/>
          <w:lang w:val="uk-UA"/>
        </w:rPr>
        <w:t>6. Зміни та доповнення до Порядку вносяться розпорядженням міського голови в порядку, передбаченому чинним законодавством.</w:t>
      </w:r>
    </w:p>
    <w:p w:rsidR="007646D9" w:rsidRPr="000477D3" w:rsidRDefault="007646D9" w:rsidP="006B112E">
      <w:pPr>
        <w:jc w:val="both"/>
        <w:rPr>
          <w:color w:val="000000"/>
          <w:sz w:val="28"/>
          <w:szCs w:val="28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</w:rPr>
      </w:pPr>
    </w:p>
    <w:p w:rsidR="007646D9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p w:rsidR="007646D9" w:rsidRPr="000477D3" w:rsidRDefault="007646D9" w:rsidP="006B112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0477D3">
        <w:rPr>
          <w:b/>
          <w:bCs/>
          <w:color w:val="000000"/>
          <w:sz w:val="28"/>
          <w:szCs w:val="28"/>
          <w:lang w:val="uk-UA"/>
        </w:rPr>
        <w:t>Секретар виконавчого комітету</w:t>
      </w:r>
    </w:p>
    <w:p w:rsidR="007646D9" w:rsidRPr="000477D3" w:rsidRDefault="007646D9" w:rsidP="006B112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0477D3">
        <w:rPr>
          <w:b/>
          <w:bCs/>
          <w:color w:val="000000"/>
          <w:sz w:val="28"/>
          <w:szCs w:val="28"/>
          <w:lang w:val="uk-UA"/>
        </w:rPr>
        <w:t>Чернівецької міської ради</w:t>
      </w:r>
      <w:r w:rsidRPr="000477D3">
        <w:rPr>
          <w:b/>
          <w:bCs/>
          <w:color w:val="000000"/>
          <w:sz w:val="28"/>
          <w:szCs w:val="28"/>
          <w:lang w:val="uk-UA"/>
        </w:rPr>
        <w:tab/>
      </w:r>
      <w:r w:rsidRPr="000477D3">
        <w:rPr>
          <w:b/>
          <w:bCs/>
          <w:color w:val="000000"/>
          <w:sz w:val="28"/>
          <w:szCs w:val="28"/>
          <w:lang w:val="uk-UA"/>
        </w:rPr>
        <w:tab/>
      </w:r>
      <w:r w:rsidRPr="000477D3">
        <w:rPr>
          <w:b/>
          <w:bCs/>
          <w:color w:val="000000"/>
          <w:sz w:val="28"/>
          <w:szCs w:val="28"/>
          <w:lang w:val="uk-UA"/>
        </w:rPr>
        <w:tab/>
      </w:r>
      <w:r w:rsidRPr="000477D3">
        <w:rPr>
          <w:b/>
          <w:bCs/>
          <w:color w:val="000000"/>
          <w:sz w:val="28"/>
          <w:szCs w:val="28"/>
          <w:lang w:val="uk-UA"/>
        </w:rPr>
        <w:tab/>
      </w:r>
      <w:r w:rsidRPr="000477D3">
        <w:rPr>
          <w:b/>
          <w:bCs/>
          <w:color w:val="000000"/>
          <w:sz w:val="28"/>
          <w:szCs w:val="28"/>
          <w:lang w:val="uk-UA"/>
        </w:rPr>
        <w:tab/>
      </w:r>
      <w:r w:rsidRPr="000477D3"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 xml:space="preserve">    </w:t>
      </w:r>
      <w:proofErr w:type="spellStart"/>
      <w:r w:rsidRPr="000477D3">
        <w:rPr>
          <w:b/>
          <w:bCs/>
          <w:color w:val="000000"/>
          <w:sz w:val="28"/>
          <w:szCs w:val="28"/>
          <w:lang w:val="uk-UA"/>
        </w:rPr>
        <w:t>А.Бабюк</w:t>
      </w:r>
      <w:proofErr w:type="spellEnd"/>
    </w:p>
    <w:p w:rsidR="007646D9" w:rsidRPr="000477D3" w:rsidRDefault="007646D9" w:rsidP="006B112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7646D9" w:rsidRDefault="007646D9" w:rsidP="006B112E">
      <w:pPr>
        <w:jc w:val="both"/>
        <w:rPr>
          <w:color w:val="000000"/>
          <w:sz w:val="28"/>
          <w:szCs w:val="28"/>
          <w:lang w:val="uk-UA"/>
        </w:rPr>
      </w:pPr>
    </w:p>
    <w:sectPr w:rsidR="007646D9" w:rsidSect="003311F5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BA"/>
    <w:rsid w:val="000477D3"/>
    <w:rsid w:val="001C5694"/>
    <w:rsid w:val="00200AAA"/>
    <w:rsid w:val="003311F5"/>
    <w:rsid w:val="00331D1E"/>
    <w:rsid w:val="00372264"/>
    <w:rsid w:val="003B0FB4"/>
    <w:rsid w:val="003B1DB0"/>
    <w:rsid w:val="004044A6"/>
    <w:rsid w:val="0045113C"/>
    <w:rsid w:val="004D64F2"/>
    <w:rsid w:val="0059773E"/>
    <w:rsid w:val="00640273"/>
    <w:rsid w:val="006B112E"/>
    <w:rsid w:val="007646D9"/>
    <w:rsid w:val="00987D27"/>
    <w:rsid w:val="009E1ADC"/>
    <w:rsid w:val="00A37A46"/>
    <w:rsid w:val="00AC0FE2"/>
    <w:rsid w:val="00C012DC"/>
    <w:rsid w:val="00C46B53"/>
    <w:rsid w:val="00C623BA"/>
    <w:rsid w:val="00CA1E22"/>
    <w:rsid w:val="00F32DC9"/>
    <w:rsid w:val="00F62C20"/>
    <w:rsid w:val="00FC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6880B5C-9FA6-4B61-B63A-C8E290DA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2E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1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1DB0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93242-A4E4-45FD-B3D4-2343AD8D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Pasha_Acer</dc:creator>
  <cp:keywords/>
  <dc:description/>
  <cp:lastModifiedBy>kompvid2</cp:lastModifiedBy>
  <cp:revision>2</cp:revision>
  <cp:lastPrinted>2019-07-22T08:50:00Z</cp:lastPrinted>
  <dcterms:created xsi:type="dcterms:W3CDTF">2019-07-22T09:44:00Z</dcterms:created>
  <dcterms:modified xsi:type="dcterms:W3CDTF">2019-07-22T09:44:00Z</dcterms:modified>
</cp:coreProperties>
</file>