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67A" w:rsidRDefault="003654D7" w:rsidP="006A767A">
      <w:pPr>
        <w:jc w:val="center"/>
      </w:pPr>
      <w:bookmarkStart w:id="0" w:name="_GoBack"/>
      <w:bookmarkEnd w:id="0"/>
      <w:r>
        <w:rPr>
          <w:noProof/>
          <w:lang w:val="en-US" w:eastAsia="en-US"/>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6A767A" w:rsidRDefault="006A767A" w:rsidP="006A767A">
      <w:pPr>
        <w:pStyle w:val="3"/>
        <w:jc w:val="center"/>
        <w:rPr>
          <w:rFonts w:eastAsia="Arial Unicode MS"/>
          <w:sz w:val="36"/>
          <w:szCs w:val="36"/>
        </w:rPr>
      </w:pPr>
      <w:r>
        <w:rPr>
          <w:sz w:val="36"/>
          <w:szCs w:val="36"/>
        </w:rPr>
        <w:t>У К Р А Ї Н А</w:t>
      </w:r>
    </w:p>
    <w:p w:rsidR="006A767A" w:rsidRDefault="006A767A" w:rsidP="006A767A">
      <w:pPr>
        <w:pStyle w:val="a4"/>
        <w:rPr>
          <w:rFonts w:ascii="Times New Roman" w:hAnsi="Times New Roman"/>
          <w:sz w:val="36"/>
          <w:szCs w:val="36"/>
        </w:rPr>
      </w:pPr>
      <w:r>
        <w:rPr>
          <w:rFonts w:ascii="Times New Roman" w:hAnsi="Times New Roman"/>
          <w:sz w:val="36"/>
          <w:szCs w:val="36"/>
        </w:rPr>
        <w:t>Чернівецький  міський  голова</w:t>
      </w:r>
    </w:p>
    <w:p w:rsidR="006A767A" w:rsidRDefault="006A767A" w:rsidP="006A767A">
      <w:pPr>
        <w:jc w:val="center"/>
        <w:rPr>
          <w:b/>
          <w:sz w:val="36"/>
          <w:szCs w:val="36"/>
        </w:rPr>
      </w:pPr>
      <w:r>
        <w:rPr>
          <w:b/>
          <w:sz w:val="36"/>
          <w:szCs w:val="36"/>
        </w:rPr>
        <w:t>Р О З П О Р Я Д Ж Е Н Н Я</w:t>
      </w:r>
    </w:p>
    <w:p w:rsidR="006A767A" w:rsidRDefault="006A767A" w:rsidP="006A767A">
      <w:pPr>
        <w:jc w:val="center"/>
        <w:rPr>
          <w:b/>
          <w:sz w:val="16"/>
          <w:szCs w:val="16"/>
        </w:rPr>
      </w:pPr>
    </w:p>
    <w:p w:rsidR="006A767A" w:rsidRDefault="006A767A" w:rsidP="006A767A">
      <w:pPr>
        <w:jc w:val="center"/>
        <w:rPr>
          <w:b/>
          <w:sz w:val="16"/>
          <w:szCs w:val="16"/>
        </w:rPr>
      </w:pPr>
    </w:p>
    <w:p w:rsidR="006A767A" w:rsidRDefault="006952E7" w:rsidP="006A767A">
      <w:pPr>
        <w:jc w:val="both"/>
        <w:rPr>
          <w:sz w:val="28"/>
          <w:szCs w:val="28"/>
        </w:rPr>
      </w:pPr>
      <w:r>
        <w:rPr>
          <w:sz w:val="28"/>
          <w:szCs w:val="28"/>
          <w:u w:val="single"/>
          <w:lang w:val="ru-RU"/>
        </w:rPr>
        <w:t>13.</w:t>
      </w:r>
      <w:r w:rsidR="00020C20">
        <w:rPr>
          <w:sz w:val="28"/>
          <w:szCs w:val="28"/>
          <w:u w:val="single"/>
          <w:lang w:val="ru-RU"/>
        </w:rPr>
        <w:t xml:space="preserve"> </w:t>
      </w:r>
      <w:r>
        <w:rPr>
          <w:sz w:val="28"/>
          <w:szCs w:val="28"/>
          <w:u w:val="single"/>
          <w:lang w:val="ru-RU"/>
        </w:rPr>
        <w:t>05.</w:t>
      </w:r>
      <w:r w:rsidR="00020C20">
        <w:rPr>
          <w:sz w:val="28"/>
          <w:szCs w:val="28"/>
          <w:u w:val="single"/>
          <w:lang w:val="ru-RU"/>
        </w:rPr>
        <w:t xml:space="preserve"> </w:t>
      </w:r>
      <w:r w:rsidR="006A767A">
        <w:rPr>
          <w:sz w:val="28"/>
          <w:szCs w:val="28"/>
          <w:u w:val="single"/>
        </w:rPr>
        <w:t>201</w:t>
      </w:r>
      <w:r w:rsidR="00EC0482">
        <w:rPr>
          <w:sz w:val="28"/>
          <w:szCs w:val="28"/>
          <w:u w:val="single"/>
          <w:lang w:val="en-US"/>
        </w:rPr>
        <w:t>9</w:t>
      </w:r>
      <w:r w:rsidR="006A767A">
        <w:rPr>
          <w:sz w:val="28"/>
          <w:szCs w:val="28"/>
          <w:u w:val="single"/>
        </w:rPr>
        <w:t xml:space="preserve"> </w:t>
      </w:r>
      <w:r w:rsidR="006A767A">
        <w:rPr>
          <w:sz w:val="28"/>
          <w:szCs w:val="28"/>
        </w:rPr>
        <w:t>№</w:t>
      </w:r>
      <w:r w:rsidR="00020C20">
        <w:rPr>
          <w:sz w:val="28"/>
          <w:szCs w:val="28"/>
          <w:lang w:val="ru-RU"/>
        </w:rPr>
        <w:t xml:space="preserve"> </w:t>
      </w:r>
      <w:r w:rsidRPr="006952E7">
        <w:rPr>
          <w:sz w:val="28"/>
          <w:szCs w:val="28"/>
          <w:u w:val="single"/>
          <w:lang w:val="en-US"/>
        </w:rPr>
        <w:t>178-</w:t>
      </w:r>
      <w:r w:rsidRPr="006952E7">
        <w:rPr>
          <w:sz w:val="28"/>
          <w:szCs w:val="28"/>
          <w:u w:val="single"/>
          <w:lang w:val="ru-RU"/>
        </w:rPr>
        <w:t>р</w:t>
      </w:r>
      <w:r w:rsidR="006A767A">
        <w:rPr>
          <w:sz w:val="28"/>
          <w:szCs w:val="28"/>
        </w:rPr>
        <w:tab/>
      </w:r>
      <w:r w:rsidR="006A767A">
        <w:rPr>
          <w:sz w:val="28"/>
          <w:szCs w:val="28"/>
        </w:rPr>
        <w:tab/>
      </w:r>
      <w:r w:rsidR="006A767A">
        <w:rPr>
          <w:sz w:val="28"/>
          <w:szCs w:val="28"/>
        </w:rPr>
        <w:tab/>
      </w:r>
      <w:r w:rsidR="006A767A">
        <w:rPr>
          <w:sz w:val="28"/>
          <w:szCs w:val="28"/>
        </w:rPr>
        <w:tab/>
      </w:r>
      <w:r w:rsidR="006A767A">
        <w:rPr>
          <w:sz w:val="28"/>
          <w:szCs w:val="28"/>
        </w:rPr>
        <w:tab/>
      </w:r>
      <w:r w:rsidR="006A767A">
        <w:rPr>
          <w:sz w:val="28"/>
          <w:szCs w:val="28"/>
        </w:rPr>
        <w:tab/>
        <w:t xml:space="preserve">                    м. Чернівці</w:t>
      </w:r>
    </w:p>
    <w:p w:rsidR="006A767A" w:rsidRDefault="006A767A" w:rsidP="006A767A">
      <w:pPr>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1"/>
      </w:tblGrid>
      <w:tr w:rsidR="006A767A" w:rsidRPr="004F78E8" w:rsidTr="00EC0482">
        <w:tc>
          <w:tcPr>
            <w:tcW w:w="9720" w:type="dxa"/>
            <w:tcBorders>
              <w:top w:val="nil"/>
              <w:left w:val="nil"/>
              <w:bottom w:val="nil"/>
              <w:right w:val="nil"/>
            </w:tcBorders>
          </w:tcPr>
          <w:p w:rsidR="006A767A" w:rsidRPr="00EC0482" w:rsidRDefault="006A767A" w:rsidP="006A767A">
            <w:pPr>
              <w:jc w:val="center"/>
              <w:rPr>
                <w:b/>
                <w:bCs/>
                <w:sz w:val="28"/>
                <w:szCs w:val="28"/>
              </w:rPr>
            </w:pPr>
            <w:r>
              <w:rPr>
                <w:b/>
                <w:bCs/>
                <w:sz w:val="28"/>
                <w:szCs w:val="28"/>
              </w:rPr>
              <w:t xml:space="preserve">Про створення комісії  </w:t>
            </w:r>
            <w:r w:rsidR="00784F8D">
              <w:rPr>
                <w:b/>
                <w:bCs/>
                <w:sz w:val="28"/>
                <w:szCs w:val="28"/>
              </w:rPr>
              <w:t>для</w:t>
            </w:r>
            <w:r w:rsidR="00EC0482">
              <w:rPr>
                <w:b/>
                <w:bCs/>
                <w:sz w:val="28"/>
                <w:szCs w:val="28"/>
              </w:rPr>
              <w:t xml:space="preserve"> перевірки </w:t>
            </w:r>
            <w:r w:rsidR="000F46C6">
              <w:rPr>
                <w:b/>
                <w:bCs/>
                <w:sz w:val="28"/>
                <w:szCs w:val="28"/>
              </w:rPr>
              <w:t>придбання комунальним підприємством «Чернівецьке тролейбусне управління» швейцарських тролейбусів</w:t>
            </w:r>
          </w:p>
        </w:tc>
      </w:tr>
    </w:tbl>
    <w:p w:rsidR="006A767A" w:rsidRPr="00944D35" w:rsidRDefault="006A767A" w:rsidP="006A767A">
      <w:pPr>
        <w:jc w:val="center"/>
        <w:rPr>
          <w:sz w:val="24"/>
        </w:rPr>
      </w:pPr>
    </w:p>
    <w:p w:rsidR="006A767A" w:rsidRDefault="00EC0482" w:rsidP="006A767A">
      <w:pPr>
        <w:jc w:val="both"/>
        <w:rPr>
          <w:bCs/>
          <w:sz w:val="28"/>
          <w:szCs w:val="28"/>
        </w:rPr>
      </w:pPr>
      <w:r>
        <w:rPr>
          <w:sz w:val="28"/>
          <w:szCs w:val="28"/>
        </w:rPr>
        <w:tab/>
        <w:t>Відповідно до статті 42</w:t>
      </w:r>
      <w:r w:rsidR="006A767A">
        <w:rPr>
          <w:sz w:val="28"/>
          <w:szCs w:val="28"/>
        </w:rPr>
        <w:t xml:space="preserve"> Закону України «Про місцеве самоврядування в Україні», </w:t>
      </w:r>
      <w:r>
        <w:rPr>
          <w:sz w:val="28"/>
          <w:szCs w:val="28"/>
        </w:rPr>
        <w:t>на виконання протокольного рішення Чернівецької міської ради від 25.04.2019р. №973/69</w:t>
      </w:r>
      <w:r w:rsidR="006A767A">
        <w:rPr>
          <w:bCs/>
          <w:sz w:val="28"/>
          <w:szCs w:val="28"/>
        </w:rPr>
        <w:t>,</w:t>
      </w:r>
    </w:p>
    <w:p w:rsidR="006A767A" w:rsidRPr="00944D35" w:rsidRDefault="006A767A" w:rsidP="006A767A">
      <w:pPr>
        <w:jc w:val="both"/>
        <w:rPr>
          <w:sz w:val="20"/>
          <w:szCs w:val="20"/>
        </w:rPr>
      </w:pPr>
    </w:p>
    <w:p w:rsidR="006A767A" w:rsidRDefault="006A767A" w:rsidP="006A767A">
      <w:pPr>
        <w:jc w:val="center"/>
        <w:rPr>
          <w:b/>
          <w:sz w:val="28"/>
          <w:szCs w:val="28"/>
        </w:rPr>
      </w:pPr>
      <w:r w:rsidRPr="007F086E">
        <w:rPr>
          <w:b/>
          <w:sz w:val="28"/>
          <w:szCs w:val="28"/>
        </w:rPr>
        <w:t>З О Б О В</w:t>
      </w:r>
      <w:r w:rsidRPr="001A0F23">
        <w:rPr>
          <w:b/>
          <w:sz w:val="28"/>
          <w:szCs w:val="28"/>
          <w:lang w:val="ru-RU"/>
        </w:rPr>
        <w:t xml:space="preserve"> ’</w:t>
      </w:r>
      <w:r w:rsidRPr="007F086E">
        <w:rPr>
          <w:b/>
          <w:sz w:val="28"/>
          <w:szCs w:val="28"/>
        </w:rPr>
        <w:t xml:space="preserve"> Я З У Ю:</w:t>
      </w:r>
    </w:p>
    <w:p w:rsidR="006A767A" w:rsidRPr="007F086E" w:rsidRDefault="006A767A" w:rsidP="006A767A">
      <w:pPr>
        <w:jc w:val="center"/>
        <w:rPr>
          <w:b/>
          <w:sz w:val="16"/>
          <w:szCs w:val="16"/>
        </w:rPr>
      </w:pPr>
    </w:p>
    <w:p w:rsidR="006A767A" w:rsidRPr="00EC0482" w:rsidRDefault="006A767A" w:rsidP="00EC0482">
      <w:pPr>
        <w:ind w:firstLine="709"/>
        <w:jc w:val="both"/>
        <w:rPr>
          <w:bCs/>
          <w:sz w:val="28"/>
          <w:szCs w:val="28"/>
        </w:rPr>
      </w:pPr>
      <w:r w:rsidRPr="00EC0482">
        <w:rPr>
          <w:b/>
          <w:sz w:val="28"/>
          <w:szCs w:val="28"/>
        </w:rPr>
        <w:t>1.</w:t>
      </w:r>
      <w:r w:rsidRPr="00EC0482">
        <w:rPr>
          <w:sz w:val="28"/>
          <w:szCs w:val="28"/>
        </w:rPr>
        <w:t xml:space="preserve"> Створити комісію </w:t>
      </w:r>
      <w:r w:rsidR="00EC0482" w:rsidRPr="00EC0482">
        <w:rPr>
          <w:bCs/>
          <w:sz w:val="28"/>
          <w:szCs w:val="28"/>
        </w:rPr>
        <w:t>для</w:t>
      </w:r>
      <w:r w:rsidRPr="00EC0482">
        <w:rPr>
          <w:bCs/>
          <w:sz w:val="28"/>
          <w:szCs w:val="28"/>
        </w:rPr>
        <w:t xml:space="preserve"> </w:t>
      </w:r>
      <w:r w:rsidR="00EC0482" w:rsidRPr="00EC0482">
        <w:rPr>
          <w:sz w:val="28"/>
          <w:szCs w:val="28"/>
        </w:rPr>
        <w:t>переві</w:t>
      </w:r>
      <w:r w:rsidR="00CC4272">
        <w:rPr>
          <w:sz w:val="28"/>
          <w:szCs w:val="28"/>
        </w:rPr>
        <w:t>р</w:t>
      </w:r>
      <w:r w:rsidR="00EC0482" w:rsidRPr="00EC0482">
        <w:rPr>
          <w:sz w:val="28"/>
          <w:szCs w:val="28"/>
        </w:rPr>
        <w:t xml:space="preserve">ки інформації, озвученої під час 69 сесії Чернівецької міської ради </w:t>
      </w:r>
      <w:r w:rsidR="00EC0482" w:rsidRPr="00EC0482">
        <w:rPr>
          <w:sz w:val="28"/>
          <w:szCs w:val="28"/>
          <w:lang w:val="en-US"/>
        </w:rPr>
        <w:t>VII</w:t>
      </w:r>
      <w:r w:rsidR="00EC0482" w:rsidRPr="00EC0482">
        <w:rPr>
          <w:sz w:val="28"/>
          <w:szCs w:val="28"/>
        </w:rPr>
        <w:t xml:space="preserve"> скликання депутатом Луцької міської ради Микитою Рабаном та представником громадської організації «Інститут соціальної ініціативи», щодо можливої корупційної складової під час придбання комунальним підприємством «Чернівецьке тролейбусне управління» на умовах лізингу 10 вживаних швейцарських тролейбусів</w:t>
      </w:r>
      <w:r w:rsidRPr="00EC0482">
        <w:rPr>
          <w:bCs/>
          <w:sz w:val="28"/>
          <w:szCs w:val="28"/>
        </w:rPr>
        <w:t xml:space="preserve"> у складі:</w:t>
      </w:r>
    </w:p>
    <w:p w:rsidR="006A767A" w:rsidRPr="00944D35" w:rsidRDefault="006A767A" w:rsidP="006A767A">
      <w:pPr>
        <w:spacing w:before="120"/>
        <w:jc w:val="both"/>
        <w:rPr>
          <w:sz w:val="20"/>
          <w:szCs w:val="20"/>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1E0" w:firstRow="1" w:lastRow="1" w:firstColumn="1" w:lastColumn="1" w:noHBand="0" w:noVBand="0"/>
      </w:tblPr>
      <w:tblGrid>
        <w:gridCol w:w="3735"/>
        <w:gridCol w:w="5846"/>
      </w:tblGrid>
      <w:tr w:rsidR="006A767A" w:rsidRPr="001B0EE0" w:rsidTr="00C16C0A">
        <w:tc>
          <w:tcPr>
            <w:tcW w:w="3780" w:type="dxa"/>
            <w:shd w:val="clear" w:color="auto" w:fill="FFFFFF"/>
          </w:tcPr>
          <w:p w:rsidR="006A767A" w:rsidRPr="001B0EE0" w:rsidRDefault="006A767A" w:rsidP="006A767A">
            <w:pPr>
              <w:rPr>
                <w:b/>
                <w:sz w:val="28"/>
                <w:szCs w:val="28"/>
              </w:rPr>
            </w:pPr>
            <w:r w:rsidRPr="001B0EE0">
              <w:rPr>
                <w:b/>
                <w:sz w:val="28"/>
                <w:szCs w:val="28"/>
              </w:rPr>
              <w:t>Голова комісії:</w:t>
            </w:r>
          </w:p>
          <w:p w:rsidR="006A767A" w:rsidRPr="001B0EE0" w:rsidRDefault="00EC0482" w:rsidP="006A767A">
            <w:pPr>
              <w:rPr>
                <w:b/>
                <w:sz w:val="28"/>
                <w:szCs w:val="28"/>
              </w:rPr>
            </w:pPr>
            <w:r>
              <w:rPr>
                <w:b/>
                <w:sz w:val="28"/>
                <w:szCs w:val="28"/>
              </w:rPr>
              <w:t>Середюк</w:t>
            </w:r>
          </w:p>
          <w:p w:rsidR="006A767A" w:rsidRPr="001B0EE0" w:rsidRDefault="00EC0482" w:rsidP="006A767A">
            <w:pPr>
              <w:rPr>
                <w:b/>
                <w:sz w:val="28"/>
                <w:szCs w:val="28"/>
              </w:rPr>
            </w:pPr>
            <w:r>
              <w:rPr>
                <w:b/>
                <w:sz w:val="28"/>
                <w:szCs w:val="28"/>
              </w:rPr>
              <w:t>Володимир Богданович</w:t>
            </w:r>
          </w:p>
        </w:tc>
        <w:tc>
          <w:tcPr>
            <w:tcW w:w="5943" w:type="dxa"/>
            <w:shd w:val="clear" w:color="auto" w:fill="FFFFFF"/>
          </w:tcPr>
          <w:p w:rsidR="006A767A" w:rsidRPr="001B0EE0" w:rsidRDefault="006A767A" w:rsidP="006A767A">
            <w:pPr>
              <w:spacing w:before="120"/>
              <w:jc w:val="both"/>
              <w:rPr>
                <w:sz w:val="28"/>
                <w:szCs w:val="28"/>
              </w:rPr>
            </w:pPr>
          </w:p>
          <w:p w:rsidR="006A767A" w:rsidRDefault="006A767A" w:rsidP="006A767A">
            <w:pPr>
              <w:spacing w:before="120"/>
              <w:jc w:val="both"/>
              <w:rPr>
                <w:sz w:val="28"/>
                <w:szCs w:val="28"/>
              </w:rPr>
            </w:pPr>
            <w:r w:rsidRPr="001B0EE0">
              <w:rPr>
                <w:sz w:val="28"/>
                <w:szCs w:val="28"/>
              </w:rPr>
              <w:t>-заступник міського голови з питань діяльності виконавчих органів міської ради;</w:t>
            </w:r>
          </w:p>
          <w:p w:rsidR="006A767A" w:rsidRPr="001B0EE0" w:rsidRDefault="006A767A" w:rsidP="006A767A">
            <w:pPr>
              <w:spacing w:before="120"/>
              <w:jc w:val="both"/>
              <w:rPr>
                <w:sz w:val="28"/>
                <w:szCs w:val="28"/>
              </w:rPr>
            </w:pPr>
          </w:p>
        </w:tc>
      </w:tr>
      <w:tr w:rsidR="006A767A" w:rsidRPr="001B0EE0" w:rsidTr="00C16C0A">
        <w:tblPrEx>
          <w:tblLook w:val="0000" w:firstRow="0" w:lastRow="0" w:firstColumn="0" w:lastColumn="0" w:noHBand="0" w:noVBand="0"/>
        </w:tblPrEx>
        <w:trPr>
          <w:trHeight w:val="1800"/>
        </w:trPr>
        <w:tc>
          <w:tcPr>
            <w:tcW w:w="3780" w:type="dxa"/>
            <w:shd w:val="clear" w:color="auto" w:fill="FFFFFF"/>
          </w:tcPr>
          <w:p w:rsidR="00EC0482" w:rsidRDefault="00EC0482" w:rsidP="006A767A">
            <w:pPr>
              <w:rPr>
                <w:b/>
                <w:sz w:val="28"/>
                <w:szCs w:val="28"/>
              </w:rPr>
            </w:pPr>
            <w:r>
              <w:rPr>
                <w:b/>
                <w:sz w:val="28"/>
                <w:szCs w:val="28"/>
              </w:rPr>
              <w:t>Заступник голови комісії:</w:t>
            </w:r>
          </w:p>
          <w:p w:rsidR="00C16C0A" w:rsidRDefault="00C16C0A" w:rsidP="006A767A">
            <w:pPr>
              <w:rPr>
                <w:b/>
                <w:sz w:val="28"/>
                <w:szCs w:val="28"/>
              </w:rPr>
            </w:pPr>
            <w:r>
              <w:rPr>
                <w:b/>
                <w:sz w:val="28"/>
                <w:szCs w:val="28"/>
              </w:rPr>
              <w:t>Бурак</w:t>
            </w:r>
          </w:p>
          <w:p w:rsidR="00EC0482" w:rsidRDefault="00C16C0A" w:rsidP="006A767A">
            <w:pPr>
              <w:rPr>
                <w:b/>
                <w:sz w:val="28"/>
                <w:szCs w:val="28"/>
              </w:rPr>
            </w:pPr>
            <w:r w:rsidRPr="000E1EA8">
              <w:rPr>
                <w:b/>
                <w:sz w:val="28"/>
                <w:szCs w:val="28"/>
                <w:shd w:val="clear" w:color="auto" w:fill="FFFFFF"/>
              </w:rPr>
              <w:t>Олександр Кризонтович</w:t>
            </w:r>
          </w:p>
          <w:p w:rsidR="00EC0482" w:rsidRDefault="00EC0482" w:rsidP="006A767A">
            <w:pPr>
              <w:rPr>
                <w:b/>
                <w:sz w:val="28"/>
                <w:szCs w:val="28"/>
              </w:rPr>
            </w:pPr>
          </w:p>
          <w:p w:rsidR="00C16C0A" w:rsidRDefault="00C16C0A" w:rsidP="006A767A">
            <w:pPr>
              <w:rPr>
                <w:b/>
                <w:sz w:val="28"/>
                <w:szCs w:val="28"/>
              </w:rPr>
            </w:pPr>
          </w:p>
          <w:p w:rsidR="006A767A" w:rsidRPr="001B0EE0" w:rsidRDefault="006A767A" w:rsidP="006A767A">
            <w:pPr>
              <w:rPr>
                <w:sz w:val="28"/>
                <w:szCs w:val="28"/>
              </w:rPr>
            </w:pPr>
          </w:p>
        </w:tc>
        <w:tc>
          <w:tcPr>
            <w:tcW w:w="5943" w:type="dxa"/>
            <w:shd w:val="clear" w:color="auto" w:fill="FFFFFF"/>
          </w:tcPr>
          <w:p w:rsidR="006A767A" w:rsidRPr="001B0EE0" w:rsidRDefault="006A767A" w:rsidP="006A767A">
            <w:pPr>
              <w:spacing w:before="120"/>
              <w:jc w:val="both"/>
              <w:rPr>
                <w:sz w:val="28"/>
                <w:szCs w:val="28"/>
              </w:rPr>
            </w:pPr>
          </w:p>
          <w:p w:rsidR="006A767A" w:rsidRPr="00951341" w:rsidRDefault="006A767A" w:rsidP="00C16C0A">
            <w:pPr>
              <w:pStyle w:val="2"/>
              <w:shd w:val="clear" w:color="auto" w:fill="FFFFFF"/>
              <w:spacing w:before="0" w:after="0"/>
              <w:jc w:val="both"/>
              <w:rPr>
                <w:rFonts w:ascii="Times New Roman" w:hAnsi="Times New Roman" w:cs="Times New Roman"/>
                <w:b w:val="0"/>
                <w:i w:val="0"/>
              </w:rPr>
            </w:pPr>
            <w:r w:rsidRPr="00C16C0A">
              <w:rPr>
                <w:rFonts w:ascii="Times New Roman" w:hAnsi="Times New Roman" w:cs="Times New Roman"/>
                <w:b w:val="0"/>
                <w:i w:val="0"/>
              </w:rPr>
              <w:t>-</w:t>
            </w:r>
            <w:r w:rsidR="00C16C0A" w:rsidRPr="00C16C0A">
              <w:rPr>
                <w:rFonts w:ascii="Times New Roman" w:hAnsi="Times New Roman" w:cs="Times New Roman"/>
                <w:b w:val="0"/>
                <w:i w:val="0"/>
                <w:shd w:val="clear" w:color="auto" w:fill="FFFFFF"/>
              </w:rPr>
              <w:t>перший заступник директора, начальник управління житлового господарства</w:t>
            </w:r>
            <w:r w:rsidR="00C16C0A">
              <w:rPr>
                <w:rFonts w:ascii="Times New Roman" w:hAnsi="Times New Roman" w:cs="Times New Roman"/>
                <w:b w:val="0"/>
                <w:i w:val="0"/>
                <w:shd w:val="clear" w:color="auto" w:fill="FFFFFF"/>
              </w:rPr>
              <w:t xml:space="preserve"> </w:t>
            </w:r>
            <w:r w:rsidR="00C16C0A" w:rsidRPr="00C16C0A">
              <w:rPr>
                <w:rFonts w:ascii="Times New Roman" w:hAnsi="Times New Roman" w:cs="Times New Roman"/>
                <w:b w:val="0"/>
                <w:i w:val="0"/>
                <w:shd w:val="clear" w:color="auto" w:fill="FFFFFF"/>
              </w:rPr>
              <w:t>департаменту житлово-комунального</w:t>
            </w:r>
            <w:r w:rsidR="00C16C0A">
              <w:rPr>
                <w:rFonts w:ascii="Times New Roman" w:hAnsi="Times New Roman" w:cs="Times New Roman"/>
                <w:b w:val="0"/>
                <w:i w:val="0"/>
                <w:shd w:val="clear" w:color="auto" w:fill="FFFFFF"/>
              </w:rPr>
              <w:t xml:space="preserve"> </w:t>
            </w:r>
            <w:r w:rsidR="00C16C0A" w:rsidRPr="00C16C0A">
              <w:rPr>
                <w:rFonts w:ascii="Times New Roman" w:hAnsi="Times New Roman" w:cs="Times New Roman"/>
                <w:b w:val="0"/>
                <w:i w:val="0"/>
                <w:shd w:val="clear" w:color="auto" w:fill="FFFFFF"/>
              </w:rPr>
              <w:t>господарства міської ради</w:t>
            </w:r>
            <w:r w:rsidRPr="00C16C0A">
              <w:rPr>
                <w:rFonts w:ascii="Times New Roman" w:hAnsi="Times New Roman" w:cs="Times New Roman"/>
                <w:b w:val="0"/>
                <w:i w:val="0"/>
              </w:rPr>
              <w:t>;</w:t>
            </w:r>
          </w:p>
        </w:tc>
      </w:tr>
      <w:tr w:rsidR="00C16C0A" w:rsidRPr="001B0EE0" w:rsidTr="00C16C0A">
        <w:tblPrEx>
          <w:tblLook w:val="0000" w:firstRow="0" w:lastRow="0" w:firstColumn="0" w:lastColumn="0" w:noHBand="0" w:noVBand="0"/>
        </w:tblPrEx>
        <w:trPr>
          <w:trHeight w:val="2040"/>
        </w:trPr>
        <w:tc>
          <w:tcPr>
            <w:tcW w:w="3780" w:type="dxa"/>
            <w:shd w:val="clear" w:color="auto" w:fill="FFFFFF"/>
          </w:tcPr>
          <w:p w:rsidR="00C16C0A" w:rsidRPr="001B0EE0" w:rsidRDefault="00C16C0A" w:rsidP="006A767A">
            <w:pPr>
              <w:rPr>
                <w:b/>
                <w:sz w:val="28"/>
                <w:szCs w:val="28"/>
              </w:rPr>
            </w:pPr>
            <w:r w:rsidRPr="001B0EE0">
              <w:rPr>
                <w:b/>
                <w:sz w:val="28"/>
                <w:szCs w:val="28"/>
              </w:rPr>
              <w:t>Секретар комісії:</w:t>
            </w:r>
          </w:p>
          <w:p w:rsidR="00C16C0A" w:rsidRPr="00C16C0A" w:rsidRDefault="00C16C0A" w:rsidP="006A767A">
            <w:pPr>
              <w:rPr>
                <w:b/>
                <w:color w:val="000000"/>
                <w:sz w:val="28"/>
                <w:szCs w:val="28"/>
                <w:shd w:val="clear" w:color="auto" w:fill="FFFFFF"/>
              </w:rPr>
            </w:pPr>
            <w:r w:rsidRPr="00C16C0A">
              <w:rPr>
                <w:b/>
                <w:color w:val="000000"/>
                <w:sz w:val="28"/>
                <w:szCs w:val="28"/>
                <w:shd w:val="clear" w:color="auto" w:fill="FFFFFF"/>
              </w:rPr>
              <w:t>Ботук</w:t>
            </w:r>
          </w:p>
          <w:p w:rsidR="00C16C0A" w:rsidRDefault="00C16C0A" w:rsidP="006A767A">
            <w:pPr>
              <w:rPr>
                <w:b/>
                <w:sz w:val="28"/>
                <w:szCs w:val="28"/>
              </w:rPr>
            </w:pPr>
            <w:r w:rsidRPr="00C16C0A">
              <w:rPr>
                <w:b/>
                <w:color w:val="000000"/>
                <w:sz w:val="28"/>
                <w:szCs w:val="28"/>
                <w:shd w:val="clear" w:color="auto" w:fill="FFFFFF"/>
              </w:rPr>
              <w:t>Сергій Миколайович</w:t>
            </w:r>
            <w:r>
              <w:rPr>
                <w:rFonts w:ascii="Tahoma" w:hAnsi="Tahoma" w:cs="Tahoma"/>
                <w:color w:val="000000"/>
                <w:sz w:val="18"/>
                <w:szCs w:val="18"/>
              </w:rPr>
              <w:br/>
            </w:r>
            <w:r>
              <w:rPr>
                <w:rFonts w:ascii="Tahoma" w:hAnsi="Tahoma" w:cs="Tahoma"/>
                <w:color w:val="000000"/>
                <w:sz w:val="18"/>
                <w:szCs w:val="18"/>
              </w:rPr>
              <w:br/>
            </w:r>
          </w:p>
        </w:tc>
        <w:tc>
          <w:tcPr>
            <w:tcW w:w="5943" w:type="dxa"/>
            <w:shd w:val="clear" w:color="auto" w:fill="FFFFFF"/>
          </w:tcPr>
          <w:p w:rsidR="00AC6BE2" w:rsidRDefault="00C16C0A" w:rsidP="00C16C0A">
            <w:pPr>
              <w:pStyle w:val="2"/>
              <w:shd w:val="clear" w:color="auto" w:fill="FFFFFF"/>
              <w:jc w:val="both"/>
              <w:rPr>
                <w:rFonts w:ascii="Times New Roman" w:hAnsi="Times New Roman" w:cs="Times New Roman"/>
                <w:b w:val="0"/>
                <w:i w:val="0"/>
                <w:color w:val="000000"/>
                <w:shd w:val="clear" w:color="auto" w:fill="FFFFFF"/>
              </w:rPr>
            </w:pPr>
            <w:r w:rsidRPr="00C16C0A">
              <w:rPr>
                <w:rFonts w:ascii="Times New Roman" w:hAnsi="Times New Roman" w:cs="Times New Roman"/>
                <w:b w:val="0"/>
                <w:i w:val="0"/>
                <w:color w:val="000000"/>
                <w:shd w:val="clear" w:color="auto" w:fill="FFFFFF"/>
              </w:rPr>
              <w:t>-заступник начальника виробничо-технічного відділу комунального обслуговування та благоустрою управління комунального господарства департаменту житлово-комунального господарства міської ради;</w:t>
            </w:r>
          </w:p>
          <w:p w:rsidR="00C16C0A" w:rsidRPr="00C16C0A" w:rsidRDefault="00C16C0A" w:rsidP="00C16C0A">
            <w:pPr>
              <w:pStyle w:val="2"/>
              <w:shd w:val="clear" w:color="auto" w:fill="FFFFFF"/>
              <w:jc w:val="both"/>
              <w:rPr>
                <w:rFonts w:ascii="Times New Roman" w:hAnsi="Times New Roman" w:cs="Times New Roman"/>
                <w:b w:val="0"/>
                <w:i w:val="0"/>
              </w:rPr>
            </w:pPr>
          </w:p>
        </w:tc>
      </w:tr>
      <w:tr w:rsidR="00C16C0A" w:rsidRPr="001B0EE0" w:rsidTr="00C16C0A">
        <w:tblPrEx>
          <w:tblLook w:val="0000" w:firstRow="0" w:lastRow="0" w:firstColumn="0" w:lastColumn="0" w:noHBand="0" w:noVBand="0"/>
        </w:tblPrEx>
        <w:trPr>
          <w:trHeight w:val="510"/>
        </w:trPr>
        <w:tc>
          <w:tcPr>
            <w:tcW w:w="3780" w:type="dxa"/>
            <w:shd w:val="clear" w:color="auto" w:fill="FFFFFF"/>
          </w:tcPr>
          <w:p w:rsidR="00C16C0A" w:rsidRDefault="00C16C0A" w:rsidP="00C16C0A">
            <w:pPr>
              <w:rPr>
                <w:b/>
                <w:sz w:val="28"/>
                <w:szCs w:val="28"/>
                <w:lang w:val="en-US"/>
              </w:rPr>
            </w:pPr>
            <w:r w:rsidRPr="00C16C0A">
              <w:rPr>
                <w:b/>
                <w:sz w:val="28"/>
                <w:szCs w:val="28"/>
              </w:rPr>
              <w:lastRenderedPageBreak/>
              <w:t>Члени комісії:</w:t>
            </w:r>
          </w:p>
          <w:p w:rsidR="00730076" w:rsidRDefault="00730076" w:rsidP="00730076">
            <w:pPr>
              <w:rPr>
                <w:b/>
                <w:sz w:val="28"/>
                <w:szCs w:val="28"/>
              </w:rPr>
            </w:pPr>
            <w:r>
              <w:rPr>
                <w:b/>
                <w:sz w:val="28"/>
                <w:szCs w:val="28"/>
              </w:rPr>
              <w:t>Бабюк</w:t>
            </w:r>
          </w:p>
          <w:p w:rsidR="00730076" w:rsidRDefault="00730076" w:rsidP="00730076">
            <w:pPr>
              <w:rPr>
                <w:b/>
                <w:sz w:val="28"/>
                <w:szCs w:val="28"/>
              </w:rPr>
            </w:pPr>
            <w:r>
              <w:rPr>
                <w:b/>
                <w:sz w:val="28"/>
                <w:szCs w:val="28"/>
              </w:rPr>
              <w:t>Антоніна Анатоліївна</w:t>
            </w:r>
          </w:p>
          <w:p w:rsidR="00730076" w:rsidRPr="00730076" w:rsidRDefault="00730076" w:rsidP="00C16C0A">
            <w:pPr>
              <w:rPr>
                <w:b/>
                <w:sz w:val="28"/>
                <w:szCs w:val="28"/>
                <w:lang w:val="en-US"/>
              </w:rPr>
            </w:pPr>
          </w:p>
          <w:p w:rsidR="00C16C0A" w:rsidRPr="00C16C0A" w:rsidRDefault="00C16C0A" w:rsidP="006A767A">
            <w:pPr>
              <w:rPr>
                <w:b/>
                <w:sz w:val="28"/>
                <w:szCs w:val="28"/>
              </w:rPr>
            </w:pPr>
            <w:r w:rsidRPr="00C16C0A">
              <w:rPr>
                <w:b/>
                <w:sz w:val="28"/>
                <w:szCs w:val="28"/>
              </w:rPr>
              <w:t>Бабух</w:t>
            </w:r>
          </w:p>
          <w:p w:rsidR="00C16C0A" w:rsidRDefault="00C16C0A" w:rsidP="006A767A">
            <w:pPr>
              <w:rPr>
                <w:b/>
                <w:sz w:val="28"/>
                <w:szCs w:val="28"/>
              </w:rPr>
            </w:pPr>
            <w:r w:rsidRPr="00C16C0A">
              <w:rPr>
                <w:b/>
                <w:sz w:val="28"/>
                <w:szCs w:val="28"/>
              </w:rPr>
              <w:t>Тарас Васильович</w:t>
            </w:r>
          </w:p>
          <w:p w:rsidR="009E1B5B" w:rsidRPr="00C16C0A" w:rsidRDefault="009E1B5B" w:rsidP="006A767A">
            <w:pPr>
              <w:rPr>
                <w:b/>
                <w:sz w:val="28"/>
                <w:szCs w:val="28"/>
              </w:rPr>
            </w:pPr>
          </w:p>
        </w:tc>
        <w:tc>
          <w:tcPr>
            <w:tcW w:w="5943" w:type="dxa"/>
            <w:shd w:val="clear" w:color="auto" w:fill="FFFFFF"/>
          </w:tcPr>
          <w:p w:rsidR="00730076" w:rsidRDefault="00730076" w:rsidP="00730076">
            <w:pPr>
              <w:spacing w:before="120"/>
              <w:jc w:val="both"/>
              <w:rPr>
                <w:sz w:val="28"/>
                <w:szCs w:val="28"/>
              </w:rPr>
            </w:pPr>
            <w:r w:rsidRPr="00730076">
              <w:rPr>
                <w:sz w:val="28"/>
                <w:szCs w:val="28"/>
                <w:lang w:val="ru-RU"/>
              </w:rPr>
              <w:t xml:space="preserve">                                                                                 </w:t>
            </w:r>
            <w:r>
              <w:rPr>
                <w:sz w:val="28"/>
                <w:szCs w:val="28"/>
              </w:rPr>
              <w:t>-секретар виконавчого комітету міської ради;</w:t>
            </w:r>
          </w:p>
          <w:p w:rsidR="00C16C0A" w:rsidRPr="00C16C0A" w:rsidRDefault="00730076" w:rsidP="00C16C0A">
            <w:pPr>
              <w:pStyle w:val="2"/>
              <w:shd w:val="clear" w:color="auto" w:fill="FFFFFF"/>
              <w:jc w:val="both"/>
              <w:rPr>
                <w:rFonts w:ascii="Times New Roman" w:hAnsi="Times New Roman" w:cs="Times New Roman"/>
                <w:b w:val="0"/>
                <w:i w:val="0"/>
                <w:color w:val="000000"/>
                <w:shd w:val="clear" w:color="auto" w:fill="FFFFFF"/>
              </w:rPr>
            </w:pPr>
            <w:r w:rsidRPr="00730076">
              <w:rPr>
                <w:rFonts w:ascii="Times New Roman" w:hAnsi="Times New Roman" w:cs="Times New Roman"/>
                <w:b w:val="0"/>
                <w:i w:val="0"/>
                <w:lang w:val="ru-RU"/>
              </w:rPr>
              <w:t xml:space="preserve">                                                                                  </w:t>
            </w:r>
            <w:r w:rsidR="00C16C0A" w:rsidRPr="00C16C0A">
              <w:rPr>
                <w:rFonts w:ascii="Times New Roman" w:hAnsi="Times New Roman" w:cs="Times New Roman"/>
                <w:b w:val="0"/>
                <w:i w:val="0"/>
              </w:rPr>
              <w:t xml:space="preserve">-депутат Чернівецької міської ради </w:t>
            </w:r>
            <w:r w:rsidR="00C16C0A" w:rsidRPr="00C16C0A">
              <w:rPr>
                <w:rFonts w:ascii="Times New Roman" w:hAnsi="Times New Roman" w:cs="Times New Roman"/>
                <w:b w:val="0"/>
                <w:i w:val="0"/>
                <w:lang w:val="en-US"/>
              </w:rPr>
              <w:t>VII</w:t>
            </w:r>
            <w:r w:rsidR="00C16C0A" w:rsidRPr="00C16C0A">
              <w:rPr>
                <w:rFonts w:ascii="Times New Roman" w:hAnsi="Times New Roman" w:cs="Times New Roman"/>
                <w:b w:val="0"/>
                <w:i w:val="0"/>
              </w:rPr>
              <w:t xml:space="preserve"> скликання;</w:t>
            </w:r>
          </w:p>
        </w:tc>
      </w:tr>
      <w:tr w:rsidR="006A767A" w:rsidRPr="001B0EE0" w:rsidTr="00C16C0A">
        <w:tblPrEx>
          <w:tblLook w:val="0000" w:firstRow="0" w:lastRow="0" w:firstColumn="0" w:lastColumn="0" w:noHBand="0" w:noVBand="0"/>
        </w:tblPrEx>
        <w:trPr>
          <w:trHeight w:val="1035"/>
        </w:trPr>
        <w:tc>
          <w:tcPr>
            <w:tcW w:w="3780" w:type="dxa"/>
            <w:shd w:val="clear" w:color="auto" w:fill="FFFFFF"/>
          </w:tcPr>
          <w:p w:rsidR="006A767A" w:rsidRPr="00C16C0A" w:rsidRDefault="00C16C0A" w:rsidP="006A767A">
            <w:pPr>
              <w:rPr>
                <w:b/>
                <w:sz w:val="28"/>
                <w:szCs w:val="28"/>
              </w:rPr>
            </w:pPr>
            <w:r w:rsidRPr="00C16C0A">
              <w:rPr>
                <w:b/>
                <w:sz w:val="28"/>
                <w:szCs w:val="28"/>
              </w:rPr>
              <w:t>Бурега</w:t>
            </w:r>
          </w:p>
          <w:p w:rsidR="006A767A" w:rsidRPr="00C16C0A" w:rsidRDefault="00C16C0A" w:rsidP="006A767A">
            <w:pPr>
              <w:rPr>
                <w:b/>
                <w:sz w:val="28"/>
                <w:szCs w:val="28"/>
              </w:rPr>
            </w:pPr>
            <w:r w:rsidRPr="00C16C0A">
              <w:rPr>
                <w:b/>
                <w:sz w:val="28"/>
                <w:szCs w:val="28"/>
              </w:rPr>
              <w:t>Юрій Іванович</w:t>
            </w:r>
          </w:p>
        </w:tc>
        <w:tc>
          <w:tcPr>
            <w:tcW w:w="5943" w:type="dxa"/>
            <w:shd w:val="clear" w:color="auto" w:fill="FFFFFF"/>
          </w:tcPr>
          <w:p w:rsidR="006A767A" w:rsidRDefault="00C16C0A" w:rsidP="006A767A">
            <w:pPr>
              <w:jc w:val="both"/>
              <w:rPr>
                <w:sz w:val="28"/>
                <w:szCs w:val="28"/>
              </w:rPr>
            </w:pPr>
            <w:r w:rsidRPr="00C16C0A">
              <w:rPr>
                <w:sz w:val="28"/>
                <w:szCs w:val="28"/>
              </w:rPr>
              <w:t xml:space="preserve">-депутат Чернівецької міської ради </w:t>
            </w:r>
            <w:r w:rsidRPr="00C16C0A">
              <w:rPr>
                <w:sz w:val="28"/>
                <w:szCs w:val="28"/>
                <w:lang w:val="en-US"/>
              </w:rPr>
              <w:t>VII</w:t>
            </w:r>
            <w:r w:rsidRPr="00C16C0A">
              <w:rPr>
                <w:sz w:val="28"/>
                <w:szCs w:val="28"/>
              </w:rPr>
              <w:t xml:space="preserve"> скликання;</w:t>
            </w:r>
          </w:p>
          <w:p w:rsidR="00AC6BE2" w:rsidRPr="00C16C0A" w:rsidRDefault="00AC6BE2" w:rsidP="006A767A">
            <w:pPr>
              <w:jc w:val="both"/>
              <w:rPr>
                <w:sz w:val="28"/>
                <w:szCs w:val="28"/>
              </w:rPr>
            </w:pPr>
          </w:p>
        </w:tc>
      </w:tr>
      <w:tr w:rsidR="006A767A" w:rsidRPr="001B0EE0" w:rsidTr="009E1B5B">
        <w:tblPrEx>
          <w:tblLook w:val="0000" w:firstRow="0" w:lastRow="0" w:firstColumn="0" w:lastColumn="0" w:noHBand="0" w:noVBand="0"/>
        </w:tblPrEx>
        <w:trPr>
          <w:trHeight w:val="1088"/>
        </w:trPr>
        <w:tc>
          <w:tcPr>
            <w:tcW w:w="3780" w:type="dxa"/>
            <w:shd w:val="clear" w:color="auto" w:fill="FFFFFF"/>
          </w:tcPr>
          <w:p w:rsidR="00C16C0A" w:rsidRPr="00C16C0A" w:rsidRDefault="00C16C0A" w:rsidP="006A767A">
            <w:pPr>
              <w:rPr>
                <w:b/>
                <w:color w:val="000000"/>
                <w:sz w:val="28"/>
                <w:szCs w:val="28"/>
                <w:shd w:val="clear" w:color="auto" w:fill="FFFFFF"/>
              </w:rPr>
            </w:pPr>
            <w:r w:rsidRPr="00C16C0A">
              <w:rPr>
                <w:b/>
                <w:color w:val="000000"/>
                <w:sz w:val="28"/>
                <w:szCs w:val="28"/>
                <w:shd w:val="clear" w:color="auto" w:fill="FFFFFF"/>
              </w:rPr>
              <w:t xml:space="preserve">Воробець </w:t>
            </w:r>
          </w:p>
          <w:p w:rsidR="006A767A" w:rsidRPr="00C16C0A" w:rsidRDefault="00C16C0A" w:rsidP="006A767A">
            <w:pPr>
              <w:rPr>
                <w:b/>
                <w:sz w:val="28"/>
                <w:szCs w:val="28"/>
              </w:rPr>
            </w:pPr>
            <w:r w:rsidRPr="00C16C0A">
              <w:rPr>
                <w:b/>
                <w:color w:val="000000"/>
                <w:sz w:val="28"/>
                <w:szCs w:val="28"/>
                <w:shd w:val="clear" w:color="auto" w:fill="FFFFFF"/>
              </w:rPr>
              <w:t>Оксана Миколаївна</w:t>
            </w:r>
            <w:r w:rsidRPr="00C16C0A">
              <w:rPr>
                <w:color w:val="000000"/>
                <w:sz w:val="28"/>
                <w:szCs w:val="28"/>
              </w:rPr>
              <w:br/>
            </w:r>
            <w:r w:rsidRPr="00C16C0A">
              <w:rPr>
                <w:color w:val="000000"/>
                <w:sz w:val="28"/>
                <w:szCs w:val="28"/>
              </w:rPr>
              <w:br/>
            </w:r>
          </w:p>
        </w:tc>
        <w:tc>
          <w:tcPr>
            <w:tcW w:w="5943" w:type="dxa"/>
            <w:shd w:val="clear" w:color="auto" w:fill="FFFFFF"/>
          </w:tcPr>
          <w:p w:rsidR="00AC6BE2" w:rsidRDefault="000E6D1B" w:rsidP="006A767A">
            <w:pPr>
              <w:spacing w:before="120"/>
              <w:jc w:val="both"/>
              <w:rPr>
                <w:color w:val="000000"/>
                <w:sz w:val="28"/>
                <w:szCs w:val="28"/>
                <w:shd w:val="clear" w:color="auto" w:fill="FFFFFF"/>
              </w:rPr>
            </w:pPr>
            <w:r>
              <w:rPr>
                <w:color w:val="000000"/>
                <w:sz w:val="28"/>
                <w:szCs w:val="28"/>
                <w:shd w:val="clear" w:color="auto" w:fill="FFFFFF"/>
              </w:rPr>
              <w:t>-</w:t>
            </w:r>
            <w:r w:rsidR="00C16C0A" w:rsidRPr="00C16C0A">
              <w:rPr>
                <w:color w:val="000000"/>
                <w:sz w:val="28"/>
                <w:szCs w:val="28"/>
                <w:shd w:val="clear" w:color="auto" w:fill="FFFFFF"/>
              </w:rPr>
              <w:t>начальник відділу з питань державних закупівель Чернівецької міської ради</w:t>
            </w:r>
            <w:r w:rsidR="00895F69">
              <w:rPr>
                <w:color w:val="000000"/>
                <w:sz w:val="28"/>
                <w:szCs w:val="28"/>
                <w:shd w:val="clear" w:color="auto" w:fill="FFFFFF"/>
              </w:rPr>
              <w:t>;</w:t>
            </w:r>
          </w:p>
          <w:p w:rsidR="006A767A" w:rsidRPr="00C16C0A" w:rsidRDefault="006A767A" w:rsidP="006A767A">
            <w:pPr>
              <w:spacing w:before="120"/>
              <w:jc w:val="both"/>
              <w:rPr>
                <w:sz w:val="28"/>
                <w:szCs w:val="28"/>
              </w:rPr>
            </w:pPr>
          </w:p>
        </w:tc>
      </w:tr>
      <w:tr w:rsidR="00AC6BE2" w:rsidRPr="001B0EE0" w:rsidTr="00AC6BE2">
        <w:tblPrEx>
          <w:tblLook w:val="0000" w:firstRow="0" w:lastRow="0" w:firstColumn="0" w:lastColumn="0" w:noHBand="0" w:noVBand="0"/>
        </w:tblPrEx>
        <w:trPr>
          <w:trHeight w:val="1475"/>
        </w:trPr>
        <w:tc>
          <w:tcPr>
            <w:tcW w:w="3780" w:type="dxa"/>
            <w:shd w:val="clear" w:color="auto" w:fill="FFFFFF"/>
          </w:tcPr>
          <w:p w:rsidR="00AC6BE2" w:rsidRDefault="00AC6BE2" w:rsidP="00AC6BE2">
            <w:pPr>
              <w:rPr>
                <w:b/>
                <w:sz w:val="28"/>
                <w:szCs w:val="28"/>
              </w:rPr>
            </w:pPr>
            <w:r>
              <w:rPr>
                <w:b/>
                <w:sz w:val="28"/>
                <w:szCs w:val="28"/>
              </w:rPr>
              <w:t>Глиняний</w:t>
            </w:r>
          </w:p>
          <w:p w:rsidR="00AC6BE2" w:rsidRDefault="00AC6BE2" w:rsidP="00AC6BE2">
            <w:pPr>
              <w:rPr>
                <w:b/>
                <w:sz w:val="28"/>
                <w:szCs w:val="28"/>
              </w:rPr>
            </w:pPr>
            <w:r>
              <w:rPr>
                <w:b/>
                <w:sz w:val="28"/>
                <w:szCs w:val="28"/>
              </w:rPr>
              <w:t>Дмитро Степанович</w:t>
            </w:r>
          </w:p>
          <w:p w:rsidR="00AC6BE2" w:rsidRDefault="00AC6BE2" w:rsidP="006A767A">
            <w:pPr>
              <w:rPr>
                <w:b/>
                <w:sz w:val="28"/>
                <w:szCs w:val="28"/>
              </w:rPr>
            </w:pPr>
          </w:p>
        </w:tc>
        <w:tc>
          <w:tcPr>
            <w:tcW w:w="5943" w:type="dxa"/>
            <w:shd w:val="clear" w:color="auto" w:fill="FFFFFF"/>
          </w:tcPr>
          <w:p w:rsidR="00AC6BE2" w:rsidRPr="00C16C0A" w:rsidRDefault="00AC6BE2" w:rsidP="00AC6BE2">
            <w:pPr>
              <w:spacing w:before="120"/>
              <w:jc w:val="both"/>
              <w:rPr>
                <w:sz w:val="28"/>
                <w:szCs w:val="28"/>
              </w:rPr>
            </w:pPr>
            <w:r>
              <w:rPr>
                <w:sz w:val="28"/>
                <w:szCs w:val="28"/>
              </w:rPr>
              <w:t xml:space="preserve">-керівник політичної партії «Чернівецька міська організація соціалістичної партії України»; </w:t>
            </w:r>
          </w:p>
          <w:p w:rsidR="00AC6BE2" w:rsidRDefault="00AC6BE2" w:rsidP="006A767A">
            <w:pPr>
              <w:spacing w:before="120"/>
              <w:jc w:val="both"/>
              <w:rPr>
                <w:sz w:val="28"/>
                <w:szCs w:val="28"/>
              </w:rPr>
            </w:pPr>
          </w:p>
        </w:tc>
      </w:tr>
      <w:tr w:rsidR="00530B8C" w:rsidRPr="001B0EE0" w:rsidTr="00530B8C">
        <w:tblPrEx>
          <w:tblLook w:val="0000" w:firstRow="0" w:lastRow="0" w:firstColumn="0" w:lastColumn="0" w:noHBand="0" w:noVBand="0"/>
        </w:tblPrEx>
        <w:trPr>
          <w:trHeight w:val="2715"/>
        </w:trPr>
        <w:tc>
          <w:tcPr>
            <w:tcW w:w="3780" w:type="dxa"/>
            <w:shd w:val="clear" w:color="auto" w:fill="FFFFFF"/>
          </w:tcPr>
          <w:p w:rsidR="00AC6BE2" w:rsidRPr="00AC6BE2" w:rsidRDefault="00AC6BE2" w:rsidP="00AC6BE2">
            <w:pPr>
              <w:rPr>
                <w:b/>
                <w:color w:val="000000"/>
                <w:sz w:val="28"/>
                <w:szCs w:val="28"/>
                <w:shd w:val="clear" w:color="auto" w:fill="FFFFFF"/>
              </w:rPr>
            </w:pPr>
            <w:r w:rsidRPr="00AC6BE2">
              <w:rPr>
                <w:b/>
                <w:color w:val="000000"/>
                <w:sz w:val="28"/>
                <w:szCs w:val="28"/>
                <w:shd w:val="clear" w:color="auto" w:fill="FFFFFF"/>
              </w:rPr>
              <w:t>О</w:t>
            </w:r>
            <w:r>
              <w:rPr>
                <w:b/>
                <w:color w:val="000000"/>
                <w:sz w:val="28"/>
                <w:szCs w:val="28"/>
                <w:shd w:val="clear" w:color="auto" w:fill="FFFFFF"/>
              </w:rPr>
              <w:t>бершт</w:t>
            </w:r>
            <w:r w:rsidRPr="00AC6BE2">
              <w:rPr>
                <w:b/>
                <w:color w:val="000000"/>
                <w:sz w:val="28"/>
                <w:szCs w:val="28"/>
                <w:shd w:val="clear" w:color="auto" w:fill="FFFFFF"/>
              </w:rPr>
              <w:t xml:space="preserve"> </w:t>
            </w:r>
          </w:p>
          <w:p w:rsidR="00530B8C" w:rsidRPr="00AC6BE2" w:rsidRDefault="00AC6BE2" w:rsidP="00AC6BE2">
            <w:pPr>
              <w:rPr>
                <w:b/>
                <w:sz w:val="28"/>
                <w:szCs w:val="28"/>
              </w:rPr>
            </w:pPr>
            <w:r w:rsidRPr="00AC6BE2">
              <w:rPr>
                <w:b/>
                <w:color w:val="000000"/>
                <w:sz w:val="28"/>
                <w:szCs w:val="28"/>
                <w:shd w:val="clear" w:color="auto" w:fill="FFFFFF"/>
              </w:rPr>
              <w:t>Ольга Миколаївна</w:t>
            </w:r>
          </w:p>
          <w:p w:rsidR="00530B8C" w:rsidRDefault="00530B8C" w:rsidP="006A767A">
            <w:pPr>
              <w:rPr>
                <w:b/>
                <w:sz w:val="28"/>
                <w:szCs w:val="28"/>
              </w:rPr>
            </w:pPr>
          </w:p>
          <w:p w:rsidR="00AC6BE2" w:rsidRDefault="00AC6BE2" w:rsidP="006A767A">
            <w:pPr>
              <w:rPr>
                <w:b/>
                <w:sz w:val="28"/>
                <w:szCs w:val="28"/>
              </w:rPr>
            </w:pPr>
          </w:p>
          <w:p w:rsidR="00AC6BE2" w:rsidRDefault="00AC6BE2" w:rsidP="006A767A">
            <w:pPr>
              <w:rPr>
                <w:b/>
                <w:sz w:val="28"/>
                <w:szCs w:val="28"/>
              </w:rPr>
            </w:pPr>
          </w:p>
          <w:p w:rsidR="001047E5" w:rsidRDefault="00530B8C" w:rsidP="006A767A">
            <w:pPr>
              <w:rPr>
                <w:b/>
                <w:sz w:val="28"/>
                <w:szCs w:val="28"/>
              </w:rPr>
            </w:pPr>
            <w:r w:rsidRPr="00C16C0A">
              <w:rPr>
                <w:b/>
                <w:sz w:val="28"/>
                <w:szCs w:val="28"/>
              </w:rPr>
              <w:t>Романчишин</w:t>
            </w:r>
          </w:p>
          <w:p w:rsidR="00530B8C" w:rsidRPr="001047E5" w:rsidRDefault="00530B8C" w:rsidP="006A767A">
            <w:pPr>
              <w:rPr>
                <w:b/>
                <w:sz w:val="28"/>
                <w:szCs w:val="28"/>
              </w:rPr>
            </w:pPr>
            <w:r w:rsidRPr="00C16C0A">
              <w:rPr>
                <w:b/>
                <w:sz w:val="28"/>
                <w:szCs w:val="28"/>
              </w:rPr>
              <w:t>Андрій Анатолійович</w:t>
            </w:r>
            <w:r w:rsidRPr="00C16C0A">
              <w:rPr>
                <w:sz w:val="28"/>
                <w:szCs w:val="28"/>
              </w:rPr>
              <w:t xml:space="preserve"> </w:t>
            </w:r>
          </w:p>
        </w:tc>
        <w:tc>
          <w:tcPr>
            <w:tcW w:w="5943" w:type="dxa"/>
            <w:shd w:val="clear" w:color="auto" w:fill="FFFFFF"/>
          </w:tcPr>
          <w:p w:rsidR="00AC6BE2" w:rsidRPr="00AC6BE2" w:rsidRDefault="00AC6BE2" w:rsidP="006A767A">
            <w:pPr>
              <w:spacing w:before="120"/>
              <w:jc w:val="both"/>
              <w:rPr>
                <w:color w:val="000000"/>
                <w:sz w:val="28"/>
                <w:szCs w:val="28"/>
                <w:shd w:val="clear" w:color="auto" w:fill="FFFFFF"/>
              </w:rPr>
            </w:pPr>
            <w:r w:rsidRPr="00AC6BE2">
              <w:rPr>
                <w:sz w:val="28"/>
                <w:szCs w:val="28"/>
              </w:rPr>
              <w:t>-</w:t>
            </w:r>
            <w:r w:rsidRPr="00AC6BE2">
              <w:rPr>
                <w:color w:val="000000"/>
                <w:sz w:val="28"/>
                <w:szCs w:val="28"/>
                <w:shd w:val="clear" w:color="auto" w:fill="FFFFFF"/>
              </w:rPr>
              <w:t xml:space="preserve">радник </w:t>
            </w:r>
            <w:r w:rsidR="001037A4">
              <w:rPr>
                <w:color w:val="000000"/>
                <w:sz w:val="28"/>
                <w:szCs w:val="28"/>
                <w:shd w:val="clear" w:color="auto" w:fill="FFFFFF"/>
              </w:rPr>
              <w:t xml:space="preserve">Чернівецького </w:t>
            </w:r>
            <w:r w:rsidRPr="00AC6BE2">
              <w:rPr>
                <w:color w:val="000000"/>
                <w:sz w:val="28"/>
                <w:szCs w:val="28"/>
                <w:shd w:val="clear" w:color="auto" w:fill="FFFFFF"/>
              </w:rPr>
              <w:t>міського голови з питань публічності, підзвітності та запобігання корупції</w:t>
            </w:r>
            <w:r w:rsidR="00EC3F80">
              <w:rPr>
                <w:color w:val="000000"/>
                <w:sz w:val="28"/>
                <w:szCs w:val="28"/>
                <w:shd w:val="clear" w:color="auto" w:fill="FFFFFF"/>
              </w:rPr>
              <w:t xml:space="preserve"> (на громадських засадах);</w:t>
            </w:r>
          </w:p>
          <w:p w:rsidR="00AC6BE2" w:rsidRDefault="00AC6BE2" w:rsidP="006A767A">
            <w:pPr>
              <w:spacing w:before="120"/>
              <w:jc w:val="both"/>
              <w:rPr>
                <w:sz w:val="28"/>
                <w:szCs w:val="28"/>
              </w:rPr>
            </w:pPr>
          </w:p>
          <w:p w:rsidR="00530B8C" w:rsidRPr="00C16C0A" w:rsidRDefault="00530B8C" w:rsidP="006A767A">
            <w:pPr>
              <w:spacing w:before="120"/>
              <w:jc w:val="both"/>
              <w:rPr>
                <w:sz w:val="28"/>
                <w:szCs w:val="28"/>
              </w:rPr>
            </w:pPr>
            <w:r w:rsidRPr="00C16C0A">
              <w:rPr>
                <w:sz w:val="28"/>
                <w:szCs w:val="28"/>
              </w:rPr>
              <w:t xml:space="preserve">-депутат Чернівецької міської ради </w:t>
            </w:r>
            <w:r w:rsidRPr="00C16C0A">
              <w:rPr>
                <w:sz w:val="28"/>
                <w:szCs w:val="28"/>
                <w:lang w:val="en-US"/>
              </w:rPr>
              <w:t>VII</w:t>
            </w:r>
            <w:r w:rsidRPr="00C16C0A">
              <w:rPr>
                <w:sz w:val="28"/>
                <w:szCs w:val="28"/>
              </w:rPr>
              <w:t xml:space="preserve"> скликання;</w:t>
            </w:r>
          </w:p>
          <w:p w:rsidR="00530B8C" w:rsidRPr="00C16C0A" w:rsidRDefault="00530B8C" w:rsidP="006A767A">
            <w:pPr>
              <w:spacing w:before="120"/>
              <w:jc w:val="both"/>
              <w:rPr>
                <w:sz w:val="28"/>
                <w:szCs w:val="28"/>
              </w:rPr>
            </w:pPr>
          </w:p>
        </w:tc>
      </w:tr>
      <w:tr w:rsidR="006A767A" w:rsidTr="00C16C0A">
        <w:tblPrEx>
          <w:tblLook w:val="0000" w:firstRow="0" w:lastRow="0" w:firstColumn="0" w:lastColumn="0" w:noHBand="0" w:noVBand="0"/>
        </w:tblPrEx>
        <w:trPr>
          <w:trHeight w:val="360"/>
        </w:trPr>
        <w:tc>
          <w:tcPr>
            <w:tcW w:w="3780" w:type="dxa"/>
            <w:shd w:val="clear" w:color="auto" w:fill="FFFFFF"/>
          </w:tcPr>
          <w:p w:rsidR="006A767A" w:rsidRPr="00C16C0A" w:rsidRDefault="006A767A" w:rsidP="006A767A">
            <w:pPr>
              <w:rPr>
                <w:b/>
                <w:sz w:val="28"/>
                <w:szCs w:val="28"/>
              </w:rPr>
            </w:pPr>
            <w:r w:rsidRPr="00C16C0A">
              <w:rPr>
                <w:b/>
                <w:sz w:val="28"/>
                <w:szCs w:val="28"/>
              </w:rPr>
              <w:t>Шиба</w:t>
            </w:r>
          </w:p>
          <w:p w:rsidR="006A767A" w:rsidRPr="00C16C0A" w:rsidRDefault="006A767A" w:rsidP="006A767A">
            <w:pPr>
              <w:rPr>
                <w:b/>
                <w:sz w:val="28"/>
                <w:szCs w:val="28"/>
              </w:rPr>
            </w:pPr>
            <w:r w:rsidRPr="00C16C0A">
              <w:rPr>
                <w:b/>
                <w:sz w:val="28"/>
                <w:szCs w:val="28"/>
              </w:rPr>
              <w:t>Олександр Михайлович</w:t>
            </w:r>
          </w:p>
          <w:p w:rsidR="006A767A" w:rsidRPr="00C16C0A" w:rsidRDefault="006A767A" w:rsidP="006A767A">
            <w:pPr>
              <w:ind w:left="108"/>
              <w:rPr>
                <w:sz w:val="28"/>
                <w:szCs w:val="28"/>
              </w:rPr>
            </w:pPr>
          </w:p>
        </w:tc>
        <w:tc>
          <w:tcPr>
            <w:tcW w:w="5943" w:type="dxa"/>
            <w:shd w:val="clear" w:color="auto" w:fill="FFFFFF"/>
          </w:tcPr>
          <w:p w:rsidR="006A767A" w:rsidRPr="00C16C0A" w:rsidRDefault="006A767A" w:rsidP="006A767A">
            <w:pPr>
              <w:pStyle w:val="2"/>
              <w:shd w:val="clear" w:color="auto" w:fill="FFFFFF"/>
              <w:spacing w:before="0" w:after="0"/>
              <w:jc w:val="both"/>
              <w:rPr>
                <w:rFonts w:ascii="Times New Roman" w:hAnsi="Times New Roman" w:cs="Times New Roman"/>
                <w:b w:val="0"/>
                <w:i w:val="0"/>
              </w:rPr>
            </w:pPr>
            <w:r w:rsidRPr="00C16C0A">
              <w:rPr>
                <w:rFonts w:ascii="Times New Roman" w:hAnsi="Times New Roman" w:cs="Times New Roman"/>
                <w:b w:val="0"/>
                <w:i w:val="0"/>
              </w:rPr>
              <w:t>-начальник юридичного управління міської ради.</w:t>
            </w:r>
          </w:p>
          <w:p w:rsidR="006A767A" w:rsidRPr="00C16C0A" w:rsidRDefault="006A767A" w:rsidP="006A767A">
            <w:pPr>
              <w:ind w:left="108"/>
              <w:rPr>
                <w:sz w:val="28"/>
                <w:szCs w:val="28"/>
              </w:rPr>
            </w:pPr>
          </w:p>
        </w:tc>
      </w:tr>
    </w:tbl>
    <w:p w:rsidR="00AC6BE2" w:rsidRDefault="00AC6BE2" w:rsidP="006A767A">
      <w:pPr>
        <w:spacing w:before="120"/>
        <w:ind w:firstLine="709"/>
        <w:jc w:val="both"/>
        <w:rPr>
          <w:b/>
          <w:sz w:val="28"/>
          <w:szCs w:val="28"/>
        </w:rPr>
      </w:pPr>
    </w:p>
    <w:p w:rsidR="006A767A" w:rsidRPr="001B0EE0" w:rsidRDefault="006A767A" w:rsidP="006A767A">
      <w:pPr>
        <w:spacing w:before="120"/>
        <w:ind w:firstLine="709"/>
        <w:jc w:val="both"/>
        <w:rPr>
          <w:bCs/>
          <w:sz w:val="28"/>
          <w:szCs w:val="28"/>
        </w:rPr>
      </w:pPr>
      <w:r w:rsidRPr="001B0EE0">
        <w:rPr>
          <w:b/>
          <w:sz w:val="28"/>
          <w:szCs w:val="28"/>
        </w:rPr>
        <w:t>2.</w:t>
      </w:r>
      <w:r w:rsidRPr="001B0EE0">
        <w:rPr>
          <w:sz w:val="28"/>
          <w:szCs w:val="28"/>
        </w:rPr>
        <w:t xml:space="preserve"> Комісії до  30.</w:t>
      </w:r>
      <w:r w:rsidR="00EC0482">
        <w:rPr>
          <w:sz w:val="28"/>
          <w:szCs w:val="28"/>
        </w:rPr>
        <w:t>06</w:t>
      </w:r>
      <w:r w:rsidRPr="001B0EE0">
        <w:rPr>
          <w:sz w:val="28"/>
          <w:szCs w:val="28"/>
        </w:rPr>
        <w:t>.201</w:t>
      </w:r>
      <w:r w:rsidR="00EC0482">
        <w:rPr>
          <w:sz w:val="28"/>
          <w:szCs w:val="28"/>
        </w:rPr>
        <w:t>9</w:t>
      </w:r>
      <w:r w:rsidRPr="001B0EE0">
        <w:rPr>
          <w:sz w:val="28"/>
          <w:szCs w:val="28"/>
        </w:rPr>
        <w:t>р. надати висновки та пропозиції.</w:t>
      </w:r>
    </w:p>
    <w:p w:rsidR="006A767A" w:rsidRPr="001B0EE0" w:rsidRDefault="006A767A" w:rsidP="006A767A">
      <w:pPr>
        <w:spacing w:before="120"/>
        <w:ind w:firstLine="708"/>
        <w:jc w:val="both"/>
        <w:rPr>
          <w:b/>
          <w:sz w:val="28"/>
          <w:szCs w:val="28"/>
        </w:rPr>
      </w:pPr>
      <w:r w:rsidRPr="001B0EE0">
        <w:rPr>
          <w:b/>
          <w:sz w:val="28"/>
          <w:szCs w:val="28"/>
        </w:rPr>
        <w:t xml:space="preserve">3. </w:t>
      </w:r>
      <w:r w:rsidRPr="001B0EE0">
        <w:rPr>
          <w:sz w:val="28"/>
          <w:szCs w:val="28"/>
        </w:rPr>
        <w:t>Контроль за</w:t>
      </w:r>
      <w:r w:rsidRPr="001B0EE0">
        <w:rPr>
          <w:b/>
          <w:sz w:val="28"/>
          <w:szCs w:val="28"/>
        </w:rPr>
        <w:t xml:space="preserve"> </w:t>
      </w:r>
      <w:r w:rsidRPr="001B0EE0">
        <w:rPr>
          <w:sz w:val="28"/>
          <w:szCs w:val="28"/>
        </w:rPr>
        <w:t xml:space="preserve">виконанням  цього розпорядження покласти на заступника міського голови з питань діяльності виконавчих органів міської ради        </w:t>
      </w:r>
      <w:r w:rsidR="00EC0482">
        <w:rPr>
          <w:sz w:val="28"/>
          <w:szCs w:val="28"/>
        </w:rPr>
        <w:t>Середюка</w:t>
      </w:r>
      <w:r w:rsidRPr="001B0EE0">
        <w:rPr>
          <w:sz w:val="28"/>
          <w:szCs w:val="28"/>
        </w:rPr>
        <w:t xml:space="preserve"> </w:t>
      </w:r>
      <w:r w:rsidR="00EC0482">
        <w:rPr>
          <w:sz w:val="28"/>
          <w:szCs w:val="28"/>
        </w:rPr>
        <w:t>В</w:t>
      </w:r>
      <w:r w:rsidRPr="001B0EE0">
        <w:rPr>
          <w:sz w:val="28"/>
          <w:szCs w:val="28"/>
        </w:rPr>
        <w:t>.</w:t>
      </w:r>
      <w:r w:rsidR="00EC0482">
        <w:rPr>
          <w:sz w:val="28"/>
          <w:szCs w:val="28"/>
        </w:rPr>
        <w:t>Б</w:t>
      </w:r>
      <w:r w:rsidRPr="001B0EE0">
        <w:rPr>
          <w:sz w:val="28"/>
          <w:szCs w:val="28"/>
        </w:rPr>
        <w:t>.</w:t>
      </w:r>
    </w:p>
    <w:p w:rsidR="006A767A" w:rsidRPr="001B0EE0" w:rsidRDefault="006A767A" w:rsidP="006A767A">
      <w:pPr>
        <w:pBdr>
          <w:between w:val="single" w:sz="4" w:space="1" w:color="auto"/>
        </w:pBdr>
        <w:spacing w:before="120"/>
        <w:ind w:firstLine="709"/>
        <w:jc w:val="both"/>
        <w:rPr>
          <w:sz w:val="28"/>
          <w:szCs w:val="28"/>
          <w:lang w:val="ru-RU"/>
        </w:rPr>
      </w:pPr>
    </w:p>
    <w:p w:rsidR="006A767A" w:rsidRPr="001B0EE0" w:rsidRDefault="006A767A" w:rsidP="006A767A">
      <w:pPr>
        <w:rPr>
          <w:sz w:val="28"/>
          <w:szCs w:val="28"/>
        </w:rPr>
      </w:pPr>
    </w:p>
    <w:p w:rsidR="006A767A" w:rsidRPr="001B0EE0" w:rsidRDefault="006A767A" w:rsidP="006A767A">
      <w:pPr>
        <w:rPr>
          <w:b/>
          <w:sz w:val="28"/>
          <w:szCs w:val="28"/>
        </w:rPr>
      </w:pPr>
      <w:r w:rsidRPr="001B0EE0">
        <w:rPr>
          <w:b/>
          <w:sz w:val="28"/>
          <w:szCs w:val="28"/>
        </w:rPr>
        <w:t>Чернівецьк</w:t>
      </w:r>
      <w:r w:rsidR="00EC0482">
        <w:rPr>
          <w:b/>
          <w:sz w:val="28"/>
          <w:szCs w:val="28"/>
        </w:rPr>
        <w:t xml:space="preserve">ий </w:t>
      </w:r>
      <w:r w:rsidRPr="001B0EE0">
        <w:rPr>
          <w:b/>
          <w:sz w:val="28"/>
          <w:szCs w:val="28"/>
        </w:rPr>
        <w:t>міськ</w:t>
      </w:r>
      <w:r w:rsidR="00EC0482">
        <w:rPr>
          <w:b/>
          <w:sz w:val="28"/>
          <w:szCs w:val="28"/>
        </w:rPr>
        <w:t>ий</w:t>
      </w:r>
      <w:r w:rsidRPr="001B0EE0">
        <w:rPr>
          <w:b/>
          <w:sz w:val="28"/>
          <w:szCs w:val="28"/>
        </w:rPr>
        <w:t xml:space="preserve"> </w:t>
      </w:r>
      <w:r w:rsidR="00EC0482">
        <w:rPr>
          <w:b/>
          <w:sz w:val="28"/>
          <w:szCs w:val="28"/>
        </w:rPr>
        <w:t>голова</w:t>
      </w:r>
      <w:r w:rsidRPr="001B0EE0">
        <w:rPr>
          <w:b/>
          <w:sz w:val="28"/>
          <w:szCs w:val="28"/>
        </w:rPr>
        <w:tab/>
      </w:r>
      <w:r w:rsidRPr="001B0EE0">
        <w:rPr>
          <w:b/>
          <w:sz w:val="28"/>
          <w:szCs w:val="28"/>
        </w:rPr>
        <w:tab/>
      </w:r>
      <w:r w:rsidRPr="001B0EE0">
        <w:rPr>
          <w:b/>
          <w:sz w:val="28"/>
          <w:szCs w:val="28"/>
        </w:rPr>
        <w:tab/>
        <w:t xml:space="preserve">                </w:t>
      </w:r>
      <w:r w:rsidR="00EC0482">
        <w:rPr>
          <w:b/>
          <w:sz w:val="28"/>
          <w:szCs w:val="28"/>
        </w:rPr>
        <w:t>О</w:t>
      </w:r>
      <w:r w:rsidRPr="001B0EE0">
        <w:rPr>
          <w:b/>
          <w:sz w:val="28"/>
          <w:szCs w:val="28"/>
        </w:rPr>
        <w:t xml:space="preserve">. </w:t>
      </w:r>
      <w:r w:rsidR="00EC0482">
        <w:rPr>
          <w:b/>
          <w:sz w:val="28"/>
          <w:szCs w:val="28"/>
        </w:rPr>
        <w:t>Каспрук</w:t>
      </w:r>
    </w:p>
    <w:p w:rsidR="006A767A" w:rsidRDefault="006A767A" w:rsidP="006A767A"/>
    <w:p w:rsidR="006A767A" w:rsidRDefault="006A767A" w:rsidP="006A767A"/>
    <w:p w:rsidR="007947F7" w:rsidRDefault="007947F7" w:rsidP="006A767A"/>
    <w:p w:rsidR="007947F7" w:rsidRDefault="007947F7" w:rsidP="006A767A"/>
    <w:sectPr w:rsidR="007947F7" w:rsidSect="0052166B">
      <w:pgSz w:w="12240" w:h="15840"/>
      <w:pgMar w:top="899" w:right="850" w:bottom="36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7A"/>
    <w:rsid w:val="00020C20"/>
    <w:rsid w:val="000E6D1B"/>
    <w:rsid w:val="000F46C6"/>
    <w:rsid w:val="001037A4"/>
    <w:rsid w:val="001047E5"/>
    <w:rsid w:val="001B2468"/>
    <w:rsid w:val="003654D7"/>
    <w:rsid w:val="0052166B"/>
    <w:rsid w:val="00530B8C"/>
    <w:rsid w:val="006952E7"/>
    <w:rsid w:val="006A767A"/>
    <w:rsid w:val="00730076"/>
    <w:rsid w:val="00784F8D"/>
    <w:rsid w:val="007947F7"/>
    <w:rsid w:val="00860D0A"/>
    <w:rsid w:val="00895F69"/>
    <w:rsid w:val="009C1038"/>
    <w:rsid w:val="009E1B5B"/>
    <w:rsid w:val="00A1639F"/>
    <w:rsid w:val="00AC6BE2"/>
    <w:rsid w:val="00BA0B99"/>
    <w:rsid w:val="00C16C0A"/>
    <w:rsid w:val="00CC4272"/>
    <w:rsid w:val="00E63F18"/>
    <w:rsid w:val="00EC0482"/>
    <w:rsid w:val="00EC3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3FB30F-E499-481B-AD68-BCBDCE1A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67A"/>
    <w:rPr>
      <w:sz w:val="30"/>
      <w:szCs w:val="24"/>
      <w:lang w:val="uk-UA" w:eastAsia="ru-RU"/>
    </w:rPr>
  </w:style>
  <w:style w:type="paragraph" w:styleId="2">
    <w:name w:val="heading 2"/>
    <w:basedOn w:val="a"/>
    <w:next w:val="a"/>
    <w:qFormat/>
    <w:rsid w:val="006A767A"/>
    <w:pPr>
      <w:keepNext/>
      <w:spacing w:before="240" w:after="60"/>
      <w:outlineLvl w:val="1"/>
    </w:pPr>
    <w:rPr>
      <w:rFonts w:ascii="Arial" w:hAnsi="Arial" w:cs="Arial"/>
      <w:b/>
      <w:bCs/>
      <w:i/>
      <w:iCs/>
      <w:sz w:val="28"/>
      <w:szCs w:val="28"/>
    </w:rPr>
  </w:style>
  <w:style w:type="paragraph" w:styleId="3">
    <w:name w:val="heading 3"/>
    <w:basedOn w:val="a"/>
    <w:next w:val="a"/>
    <w:qFormat/>
    <w:rsid w:val="006A767A"/>
    <w:pPr>
      <w:keepNext/>
      <w:outlineLvl w:val="2"/>
    </w:pPr>
    <w:rPr>
      <w:b/>
      <w:bCs/>
      <w:sz w:val="4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A767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qFormat/>
    <w:rsid w:val="006A767A"/>
    <w:pPr>
      <w:jc w:val="center"/>
    </w:pPr>
    <w:rPr>
      <w:rFonts w:ascii="Arial" w:hAnsi="Arial"/>
      <w:b/>
      <w:sz w:val="40"/>
      <w:szCs w:val="20"/>
    </w:rPr>
  </w:style>
  <w:style w:type="paragraph" w:styleId="a5">
    <w:name w:val="Body Text"/>
    <w:basedOn w:val="a"/>
    <w:link w:val="a6"/>
    <w:rsid w:val="007947F7"/>
    <w:pPr>
      <w:overflowPunct w:val="0"/>
      <w:autoSpaceDE w:val="0"/>
      <w:autoSpaceDN w:val="0"/>
      <w:adjustRightInd w:val="0"/>
      <w:spacing w:after="120"/>
      <w:textAlignment w:val="baseline"/>
    </w:pPr>
    <w:rPr>
      <w:sz w:val="20"/>
      <w:szCs w:val="20"/>
      <w:lang w:val="ru-RU" w:eastAsia="uk-UA"/>
    </w:rPr>
  </w:style>
  <w:style w:type="character" w:customStyle="1" w:styleId="a6">
    <w:name w:val="Основной текст Знак"/>
    <w:basedOn w:val="a0"/>
    <w:link w:val="a5"/>
    <w:locked/>
    <w:rsid w:val="007947F7"/>
    <w:rPr>
      <w:lang w:val="ru-RU" w:eastAsia="uk-UA" w:bidi="ar-SA"/>
    </w:rPr>
  </w:style>
  <w:style w:type="paragraph" w:customStyle="1" w:styleId="Normal">
    <w:name w:val="Normal"/>
    <w:rsid w:val="007947F7"/>
    <w:rPr>
      <w:snapToGrid w:val="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Law13</dc:creator>
  <cp:keywords/>
  <cp:lastModifiedBy>kompvid2</cp:lastModifiedBy>
  <cp:revision>2</cp:revision>
  <cp:lastPrinted>2019-05-10T09:33:00Z</cp:lastPrinted>
  <dcterms:created xsi:type="dcterms:W3CDTF">2019-05-14T08:51:00Z</dcterms:created>
  <dcterms:modified xsi:type="dcterms:W3CDTF">2019-05-14T08:51:00Z</dcterms:modified>
</cp:coreProperties>
</file>