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A63" w:rsidRPr="00BE019F" w:rsidRDefault="00414A63" w:rsidP="00414A63">
      <w:pPr>
        <w:tabs>
          <w:tab w:val="left" w:pos="360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BE019F">
        <w:rPr>
          <w:b/>
          <w:sz w:val="28"/>
          <w:szCs w:val="28"/>
          <w:lang w:val="uk-UA"/>
        </w:rPr>
        <w:t>Протокол</w:t>
      </w:r>
    </w:p>
    <w:p w:rsidR="00414A63" w:rsidRPr="00BE019F" w:rsidRDefault="00414A63" w:rsidP="00414A63">
      <w:pPr>
        <w:tabs>
          <w:tab w:val="left" w:pos="360"/>
        </w:tabs>
        <w:jc w:val="center"/>
        <w:rPr>
          <w:b/>
          <w:sz w:val="28"/>
          <w:szCs w:val="28"/>
          <w:lang w:val="uk-UA"/>
        </w:rPr>
      </w:pPr>
      <w:r w:rsidRPr="00BE019F">
        <w:rPr>
          <w:b/>
          <w:sz w:val="28"/>
          <w:szCs w:val="28"/>
          <w:lang w:val="uk-UA"/>
        </w:rPr>
        <w:t xml:space="preserve">засідання комісії з розгляду питання щодо землекористування за адресою </w:t>
      </w:r>
      <w:proofErr w:type="spellStart"/>
      <w:r w:rsidRPr="00BE019F">
        <w:rPr>
          <w:b/>
          <w:sz w:val="28"/>
          <w:szCs w:val="28"/>
          <w:lang w:val="uk-UA"/>
        </w:rPr>
        <w:t>вул.</w:t>
      </w:r>
      <w:r>
        <w:rPr>
          <w:b/>
          <w:sz w:val="28"/>
          <w:szCs w:val="28"/>
          <w:lang w:val="uk-UA"/>
        </w:rPr>
        <w:t>Марморозька</w:t>
      </w:r>
      <w:proofErr w:type="spellEnd"/>
      <w:r>
        <w:rPr>
          <w:b/>
          <w:sz w:val="28"/>
          <w:szCs w:val="28"/>
          <w:lang w:val="uk-UA"/>
        </w:rPr>
        <w:t>,2,2-А,2-Б</w:t>
      </w:r>
    </w:p>
    <w:p w:rsidR="00414A63" w:rsidRPr="00BE019F" w:rsidRDefault="00414A63" w:rsidP="00414A63">
      <w:pPr>
        <w:tabs>
          <w:tab w:val="left" w:pos="360"/>
        </w:tabs>
        <w:jc w:val="center"/>
        <w:rPr>
          <w:b/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36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</w:t>
      </w:r>
      <w:r w:rsidRPr="00BE019F">
        <w:rPr>
          <w:b/>
          <w:sz w:val="28"/>
          <w:szCs w:val="28"/>
          <w:lang w:val="uk-UA"/>
        </w:rPr>
        <w:t>.05.2019р.</w:t>
      </w:r>
      <w:r w:rsidRPr="00BE019F">
        <w:rPr>
          <w:b/>
          <w:sz w:val="28"/>
          <w:szCs w:val="28"/>
          <w:lang w:val="uk-UA"/>
        </w:rPr>
        <w:tab/>
      </w:r>
      <w:r w:rsidRPr="00BE019F">
        <w:rPr>
          <w:b/>
          <w:sz w:val="28"/>
          <w:szCs w:val="28"/>
          <w:lang w:val="uk-UA"/>
        </w:rPr>
        <w:tab/>
      </w:r>
      <w:r w:rsidRPr="00BE019F">
        <w:rPr>
          <w:b/>
          <w:sz w:val="28"/>
          <w:szCs w:val="28"/>
          <w:lang w:val="uk-UA"/>
        </w:rPr>
        <w:tab/>
      </w:r>
      <w:r w:rsidRPr="00BE019F">
        <w:rPr>
          <w:b/>
          <w:sz w:val="28"/>
          <w:szCs w:val="28"/>
          <w:lang w:val="uk-UA"/>
        </w:rPr>
        <w:tab/>
      </w:r>
      <w:r w:rsidRPr="00BE019F">
        <w:rPr>
          <w:b/>
          <w:sz w:val="28"/>
          <w:szCs w:val="28"/>
          <w:lang w:val="uk-UA"/>
        </w:rPr>
        <w:tab/>
      </w:r>
      <w:r w:rsidRPr="00BE019F">
        <w:rPr>
          <w:b/>
          <w:sz w:val="28"/>
          <w:szCs w:val="28"/>
          <w:lang w:val="uk-UA"/>
        </w:rPr>
        <w:tab/>
      </w:r>
      <w:r w:rsidRPr="00BE019F">
        <w:rPr>
          <w:b/>
          <w:sz w:val="28"/>
          <w:szCs w:val="28"/>
          <w:lang w:val="uk-UA"/>
        </w:rPr>
        <w:tab/>
      </w:r>
      <w:r w:rsidRPr="00BE019F">
        <w:rPr>
          <w:b/>
          <w:sz w:val="28"/>
          <w:szCs w:val="28"/>
          <w:lang w:val="uk-UA"/>
        </w:rPr>
        <w:tab/>
      </w:r>
      <w:r w:rsidRPr="00BE019F">
        <w:rPr>
          <w:b/>
          <w:sz w:val="28"/>
          <w:szCs w:val="28"/>
          <w:lang w:val="uk-UA"/>
        </w:rPr>
        <w:tab/>
      </w:r>
      <w:proofErr w:type="spellStart"/>
      <w:r w:rsidRPr="00BE019F">
        <w:rPr>
          <w:b/>
          <w:sz w:val="28"/>
          <w:szCs w:val="28"/>
          <w:lang w:val="uk-UA"/>
        </w:rPr>
        <w:t>м.Чернівці</w:t>
      </w:r>
      <w:proofErr w:type="spellEnd"/>
    </w:p>
    <w:p w:rsidR="00414A63" w:rsidRPr="00BE019F" w:rsidRDefault="00414A63" w:rsidP="00414A63">
      <w:pPr>
        <w:tabs>
          <w:tab w:val="left" w:pos="360"/>
        </w:tabs>
        <w:ind w:firstLine="708"/>
        <w:jc w:val="both"/>
        <w:rPr>
          <w:b/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BE019F">
        <w:rPr>
          <w:b/>
          <w:sz w:val="28"/>
          <w:szCs w:val="28"/>
          <w:lang w:val="uk-UA"/>
        </w:rPr>
        <w:tab/>
        <w:t xml:space="preserve"> Головуючий: </w:t>
      </w:r>
      <w:r w:rsidRPr="00BE019F">
        <w:rPr>
          <w:sz w:val="28"/>
          <w:szCs w:val="28"/>
          <w:lang w:val="uk-UA"/>
        </w:rPr>
        <w:t>Собко М.С. – директор департаменту містобудівного комплексу та земельних відносин Чернівецької міської ради.</w:t>
      </w:r>
      <w:r w:rsidRPr="00BE019F">
        <w:rPr>
          <w:b/>
          <w:sz w:val="28"/>
          <w:szCs w:val="28"/>
          <w:lang w:val="uk-UA"/>
        </w:rPr>
        <w:t xml:space="preserve"> </w:t>
      </w:r>
    </w:p>
    <w:p w:rsidR="00414A63" w:rsidRPr="00BE019F" w:rsidRDefault="00414A63" w:rsidP="00414A63">
      <w:pPr>
        <w:pStyle w:val="a3"/>
        <w:tabs>
          <w:tab w:val="left" w:pos="567"/>
        </w:tabs>
        <w:spacing w:line="240" w:lineRule="auto"/>
        <w:rPr>
          <w:b/>
        </w:rPr>
      </w:pPr>
      <w:r w:rsidRPr="00BE019F">
        <w:rPr>
          <w:b/>
        </w:rPr>
        <w:tab/>
        <w:t xml:space="preserve">Присутні члени комісії: </w:t>
      </w:r>
    </w:p>
    <w:p w:rsidR="00414A63" w:rsidRPr="00BE019F" w:rsidRDefault="00414A63" w:rsidP="00414A63">
      <w:pPr>
        <w:pStyle w:val="a3"/>
        <w:tabs>
          <w:tab w:val="left" w:pos="567"/>
        </w:tabs>
        <w:spacing w:line="240" w:lineRule="auto"/>
      </w:pPr>
      <w:r w:rsidRPr="00BE019F">
        <w:tab/>
      </w:r>
      <w:proofErr w:type="spellStart"/>
      <w:r w:rsidRPr="00BE019F">
        <w:t>Гаврилица</w:t>
      </w:r>
      <w:proofErr w:type="spellEnd"/>
      <w:r w:rsidRPr="00BE019F">
        <w:t xml:space="preserve"> М.Я. – заступник директора, начальник управління земельних ресурсів департаменту містобудівного комплексу та земельних відносин міської ради; </w:t>
      </w:r>
    </w:p>
    <w:p w:rsidR="00414A63" w:rsidRPr="00BE019F" w:rsidRDefault="00414A63" w:rsidP="00414A63">
      <w:pPr>
        <w:pStyle w:val="a3"/>
        <w:tabs>
          <w:tab w:val="left" w:pos="567"/>
        </w:tabs>
        <w:spacing w:line="240" w:lineRule="auto"/>
      </w:pPr>
      <w:r w:rsidRPr="00BE019F">
        <w:tab/>
      </w:r>
      <w:proofErr w:type="spellStart"/>
      <w:r w:rsidRPr="00BE019F">
        <w:t>Гончерюк</w:t>
      </w:r>
      <w:proofErr w:type="spellEnd"/>
      <w:r w:rsidRPr="00BE019F">
        <w:t xml:space="preserve"> О.М. – головний спеціаліст відділу землеустрою управління земельних ресурсів департаменту містобудівного комплексу та земельних відносин  міської ради;</w:t>
      </w:r>
    </w:p>
    <w:p w:rsidR="00414A63" w:rsidRPr="00BE019F" w:rsidRDefault="00414A63" w:rsidP="00414A63">
      <w:pPr>
        <w:jc w:val="both"/>
        <w:rPr>
          <w:sz w:val="28"/>
          <w:szCs w:val="28"/>
          <w:lang w:val="uk-UA"/>
        </w:rPr>
      </w:pPr>
      <w:r w:rsidRPr="00414A63">
        <w:rPr>
          <w:sz w:val="28"/>
          <w:szCs w:val="28"/>
          <w:lang w:val="uk-UA"/>
        </w:rPr>
        <w:tab/>
      </w:r>
      <w:proofErr w:type="spellStart"/>
      <w:r w:rsidRPr="00BE019F">
        <w:rPr>
          <w:sz w:val="28"/>
          <w:szCs w:val="28"/>
          <w:lang w:val="uk-UA"/>
        </w:rPr>
        <w:t>Баланецький</w:t>
      </w:r>
      <w:proofErr w:type="spellEnd"/>
      <w:r w:rsidRPr="00BE019F">
        <w:rPr>
          <w:sz w:val="28"/>
          <w:szCs w:val="28"/>
          <w:lang w:val="uk-UA"/>
        </w:rPr>
        <w:t xml:space="preserve"> О.І.</w:t>
      </w:r>
      <w:r w:rsidRPr="00BE019F">
        <w:rPr>
          <w:sz w:val="28"/>
          <w:szCs w:val="28"/>
        </w:rPr>
        <w:t xml:space="preserve"> - заступник начальника </w:t>
      </w:r>
      <w:proofErr w:type="spellStart"/>
      <w:r w:rsidRPr="00BE019F">
        <w:rPr>
          <w:sz w:val="28"/>
          <w:szCs w:val="28"/>
        </w:rPr>
        <w:t>відділу</w:t>
      </w:r>
      <w:proofErr w:type="spellEnd"/>
      <w:r w:rsidRPr="00BE019F">
        <w:rPr>
          <w:sz w:val="28"/>
          <w:szCs w:val="28"/>
        </w:rPr>
        <w:t xml:space="preserve"> правого </w:t>
      </w:r>
      <w:proofErr w:type="spellStart"/>
      <w:r w:rsidRPr="00BE019F">
        <w:rPr>
          <w:sz w:val="28"/>
          <w:szCs w:val="28"/>
        </w:rPr>
        <w:t>забезпечення</w:t>
      </w:r>
      <w:proofErr w:type="spellEnd"/>
      <w:r w:rsidRPr="00BE019F">
        <w:rPr>
          <w:sz w:val="28"/>
          <w:szCs w:val="28"/>
        </w:rPr>
        <w:t xml:space="preserve"> </w:t>
      </w:r>
      <w:proofErr w:type="spellStart"/>
      <w:r w:rsidRPr="00BE019F">
        <w:rPr>
          <w:sz w:val="28"/>
          <w:szCs w:val="28"/>
        </w:rPr>
        <w:t>питань</w:t>
      </w:r>
      <w:proofErr w:type="spellEnd"/>
      <w:r w:rsidRPr="00BE019F">
        <w:rPr>
          <w:sz w:val="28"/>
          <w:szCs w:val="28"/>
        </w:rPr>
        <w:t xml:space="preserve"> </w:t>
      </w:r>
      <w:proofErr w:type="spellStart"/>
      <w:r w:rsidRPr="00BE019F">
        <w:rPr>
          <w:sz w:val="28"/>
          <w:szCs w:val="28"/>
        </w:rPr>
        <w:t>земельних</w:t>
      </w:r>
      <w:proofErr w:type="spellEnd"/>
      <w:r w:rsidRPr="00BE019F">
        <w:rPr>
          <w:sz w:val="28"/>
          <w:szCs w:val="28"/>
        </w:rPr>
        <w:t xml:space="preserve"> </w:t>
      </w:r>
      <w:proofErr w:type="spellStart"/>
      <w:r w:rsidRPr="00BE019F">
        <w:rPr>
          <w:sz w:val="28"/>
          <w:szCs w:val="28"/>
        </w:rPr>
        <w:t>відносин</w:t>
      </w:r>
      <w:proofErr w:type="spellEnd"/>
      <w:r w:rsidRPr="00BE019F">
        <w:rPr>
          <w:sz w:val="28"/>
          <w:szCs w:val="28"/>
        </w:rPr>
        <w:t xml:space="preserve"> та </w:t>
      </w:r>
      <w:proofErr w:type="spellStart"/>
      <w:r w:rsidRPr="00BE019F">
        <w:rPr>
          <w:sz w:val="28"/>
          <w:szCs w:val="28"/>
        </w:rPr>
        <w:t>будівництва</w:t>
      </w:r>
      <w:proofErr w:type="spellEnd"/>
      <w:r w:rsidRPr="00BE019F">
        <w:rPr>
          <w:sz w:val="28"/>
          <w:szCs w:val="28"/>
        </w:rPr>
        <w:t xml:space="preserve"> </w:t>
      </w:r>
      <w:proofErr w:type="spellStart"/>
      <w:r w:rsidRPr="00BE019F">
        <w:rPr>
          <w:sz w:val="28"/>
          <w:szCs w:val="28"/>
        </w:rPr>
        <w:t>юридичного</w:t>
      </w:r>
      <w:proofErr w:type="spellEnd"/>
      <w:r w:rsidRPr="00BE019F">
        <w:rPr>
          <w:sz w:val="28"/>
          <w:szCs w:val="28"/>
        </w:rPr>
        <w:t xml:space="preserve"> </w:t>
      </w:r>
      <w:proofErr w:type="spellStart"/>
      <w:r w:rsidRPr="00BE019F">
        <w:rPr>
          <w:sz w:val="28"/>
          <w:szCs w:val="28"/>
        </w:rPr>
        <w:t>управління</w:t>
      </w:r>
      <w:proofErr w:type="spellEnd"/>
      <w:r w:rsidRPr="00BE019F">
        <w:rPr>
          <w:sz w:val="28"/>
          <w:szCs w:val="28"/>
        </w:rPr>
        <w:t xml:space="preserve"> </w:t>
      </w:r>
      <w:proofErr w:type="spellStart"/>
      <w:r w:rsidRPr="00BE019F">
        <w:rPr>
          <w:sz w:val="28"/>
          <w:szCs w:val="28"/>
        </w:rPr>
        <w:t>міської</w:t>
      </w:r>
      <w:proofErr w:type="spellEnd"/>
      <w:r w:rsidRPr="00BE019F">
        <w:rPr>
          <w:sz w:val="28"/>
          <w:szCs w:val="28"/>
        </w:rPr>
        <w:t xml:space="preserve"> ради</w:t>
      </w:r>
      <w:r w:rsidRPr="00BE019F">
        <w:rPr>
          <w:sz w:val="28"/>
          <w:szCs w:val="28"/>
          <w:lang w:val="uk-UA"/>
        </w:rPr>
        <w:t xml:space="preserve">; </w:t>
      </w:r>
    </w:p>
    <w:p w:rsidR="00414A63" w:rsidRPr="00414A63" w:rsidRDefault="00414A63" w:rsidP="00414A63">
      <w:pPr>
        <w:tabs>
          <w:tab w:val="left" w:pos="567"/>
        </w:tabs>
        <w:ind w:firstLine="708"/>
        <w:jc w:val="both"/>
        <w:rPr>
          <w:sz w:val="28"/>
          <w:szCs w:val="28"/>
          <w:lang w:val="uk-UA"/>
        </w:rPr>
      </w:pPr>
      <w:proofErr w:type="spellStart"/>
      <w:r w:rsidRPr="00414A63">
        <w:rPr>
          <w:sz w:val="28"/>
          <w:szCs w:val="28"/>
        </w:rPr>
        <w:t>Мацишин</w:t>
      </w:r>
      <w:proofErr w:type="spellEnd"/>
      <w:r w:rsidRPr="00414A63">
        <w:rPr>
          <w:sz w:val="28"/>
          <w:szCs w:val="28"/>
        </w:rPr>
        <w:t xml:space="preserve"> І.Я. - </w:t>
      </w:r>
      <w:r w:rsidRPr="00414A63">
        <w:rPr>
          <w:sz w:val="28"/>
          <w:szCs w:val="28"/>
          <w:lang w:val="uk-UA"/>
        </w:rPr>
        <w:t>головний спеціаліст</w:t>
      </w:r>
      <w:r w:rsidRPr="00414A63">
        <w:rPr>
          <w:sz w:val="28"/>
          <w:szCs w:val="28"/>
        </w:rPr>
        <w:t xml:space="preserve"> </w:t>
      </w:r>
      <w:proofErr w:type="spellStart"/>
      <w:r w:rsidRPr="00414A63">
        <w:rPr>
          <w:sz w:val="28"/>
          <w:szCs w:val="28"/>
        </w:rPr>
        <w:t>архітектурно-планувального</w:t>
      </w:r>
      <w:proofErr w:type="spellEnd"/>
      <w:r w:rsidRPr="00414A63">
        <w:rPr>
          <w:sz w:val="28"/>
          <w:szCs w:val="28"/>
        </w:rPr>
        <w:t xml:space="preserve"> </w:t>
      </w:r>
      <w:proofErr w:type="spellStart"/>
      <w:r w:rsidRPr="00414A63">
        <w:rPr>
          <w:sz w:val="28"/>
          <w:szCs w:val="28"/>
        </w:rPr>
        <w:t>відділу</w:t>
      </w:r>
      <w:proofErr w:type="spellEnd"/>
      <w:r w:rsidRPr="00414A63">
        <w:rPr>
          <w:sz w:val="28"/>
          <w:szCs w:val="28"/>
        </w:rPr>
        <w:t xml:space="preserve"> департаменту </w:t>
      </w:r>
      <w:proofErr w:type="spellStart"/>
      <w:r w:rsidRPr="00414A63">
        <w:rPr>
          <w:sz w:val="28"/>
          <w:szCs w:val="28"/>
        </w:rPr>
        <w:t>містобудівного</w:t>
      </w:r>
      <w:proofErr w:type="spellEnd"/>
      <w:r w:rsidRPr="00414A63">
        <w:rPr>
          <w:sz w:val="28"/>
          <w:szCs w:val="28"/>
        </w:rPr>
        <w:t xml:space="preserve"> комплексу та </w:t>
      </w:r>
      <w:proofErr w:type="spellStart"/>
      <w:r w:rsidRPr="00414A63">
        <w:rPr>
          <w:sz w:val="28"/>
          <w:szCs w:val="28"/>
        </w:rPr>
        <w:t>земельних</w:t>
      </w:r>
      <w:proofErr w:type="spellEnd"/>
      <w:r w:rsidRPr="00414A63">
        <w:rPr>
          <w:sz w:val="28"/>
          <w:szCs w:val="28"/>
        </w:rPr>
        <w:t xml:space="preserve"> </w:t>
      </w:r>
      <w:proofErr w:type="spellStart"/>
      <w:r w:rsidRPr="00414A63">
        <w:rPr>
          <w:sz w:val="28"/>
          <w:szCs w:val="28"/>
        </w:rPr>
        <w:t>відносин</w:t>
      </w:r>
      <w:proofErr w:type="spellEnd"/>
      <w:r w:rsidRPr="00414A63">
        <w:rPr>
          <w:sz w:val="28"/>
          <w:szCs w:val="28"/>
          <w:lang w:val="uk-UA"/>
        </w:rPr>
        <w:t xml:space="preserve"> міської ради</w:t>
      </w:r>
      <w:r w:rsidRPr="00414A63">
        <w:rPr>
          <w:sz w:val="28"/>
          <w:szCs w:val="28"/>
        </w:rPr>
        <w:t>.</w:t>
      </w:r>
    </w:p>
    <w:p w:rsidR="00414A63" w:rsidRPr="00BE019F" w:rsidRDefault="00414A63" w:rsidP="00414A6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BE019F">
        <w:rPr>
          <w:b/>
          <w:sz w:val="28"/>
          <w:szCs w:val="28"/>
          <w:lang w:val="uk-UA"/>
        </w:rPr>
        <w:tab/>
        <w:t xml:space="preserve"> Запрошені: </w:t>
      </w:r>
      <w:proofErr w:type="spellStart"/>
      <w:r>
        <w:rPr>
          <w:sz w:val="28"/>
          <w:szCs w:val="28"/>
          <w:lang w:val="uk-UA"/>
        </w:rPr>
        <w:t>Гончерук</w:t>
      </w:r>
      <w:proofErr w:type="spellEnd"/>
      <w:r>
        <w:rPr>
          <w:sz w:val="28"/>
          <w:szCs w:val="28"/>
          <w:lang w:val="uk-UA"/>
        </w:rPr>
        <w:t xml:space="preserve"> І.М.</w:t>
      </w:r>
      <w:r w:rsidRPr="00BE019F">
        <w:rPr>
          <w:sz w:val="28"/>
          <w:szCs w:val="28"/>
          <w:lang w:val="uk-UA"/>
        </w:rPr>
        <w:t xml:space="preserve"> – заявник.</w:t>
      </w:r>
    </w:p>
    <w:p w:rsidR="00414A63" w:rsidRDefault="00414A63" w:rsidP="00414A63">
      <w:pPr>
        <w:ind w:firstLine="708"/>
        <w:jc w:val="both"/>
        <w:rPr>
          <w:b/>
          <w:sz w:val="28"/>
          <w:szCs w:val="28"/>
          <w:lang w:val="uk-UA"/>
        </w:rPr>
      </w:pPr>
      <w:r w:rsidRPr="00BE019F">
        <w:rPr>
          <w:b/>
          <w:sz w:val="28"/>
          <w:szCs w:val="28"/>
          <w:lang w:val="uk-UA"/>
        </w:rPr>
        <w:t xml:space="preserve">Слухали: </w:t>
      </w:r>
      <w:r w:rsidRPr="00BE019F">
        <w:rPr>
          <w:sz w:val="28"/>
          <w:szCs w:val="28"/>
          <w:lang w:val="uk-UA"/>
        </w:rPr>
        <w:t>Собка М.С., який поінформував присутніх, про те що</w:t>
      </w:r>
      <w:r w:rsidRPr="00BE019F">
        <w:rPr>
          <w:color w:val="000000"/>
          <w:sz w:val="28"/>
          <w:szCs w:val="28"/>
          <w:lang w:val="uk-UA"/>
        </w:rPr>
        <w:t xml:space="preserve"> до департаменту надійшл</w:t>
      </w:r>
      <w:r>
        <w:rPr>
          <w:color w:val="000000"/>
          <w:sz w:val="28"/>
          <w:szCs w:val="28"/>
          <w:lang w:val="uk-UA"/>
        </w:rPr>
        <w:t>и</w:t>
      </w:r>
      <w:r w:rsidRPr="00BE019F">
        <w:rPr>
          <w:color w:val="000000"/>
          <w:sz w:val="28"/>
          <w:szCs w:val="28"/>
          <w:lang w:val="uk-UA"/>
        </w:rPr>
        <w:t xml:space="preserve"> звернення </w:t>
      </w:r>
      <w:proofErr w:type="spellStart"/>
      <w:r>
        <w:rPr>
          <w:color w:val="000000"/>
          <w:sz w:val="28"/>
          <w:szCs w:val="28"/>
          <w:lang w:val="uk-UA"/>
        </w:rPr>
        <w:t>Гончерук</w:t>
      </w:r>
      <w:proofErr w:type="spellEnd"/>
      <w:r>
        <w:rPr>
          <w:color w:val="000000"/>
          <w:sz w:val="28"/>
          <w:szCs w:val="28"/>
          <w:lang w:val="uk-UA"/>
        </w:rPr>
        <w:t xml:space="preserve"> І.М., </w:t>
      </w:r>
      <w:proofErr w:type="spellStart"/>
      <w:r>
        <w:rPr>
          <w:color w:val="000000"/>
          <w:sz w:val="28"/>
          <w:szCs w:val="28"/>
          <w:lang w:val="uk-UA"/>
        </w:rPr>
        <w:t>Єременчук</w:t>
      </w:r>
      <w:proofErr w:type="spellEnd"/>
      <w:r>
        <w:rPr>
          <w:color w:val="000000"/>
          <w:sz w:val="28"/>
          <w:szCs w:val="28"/>
          <w:lang w:val="uk-UA"/>
        </w:rPr>
        <w:t xml:space="preserve"> І.В. та </w:t>
      </w:r>
      <w:proofErr w:type="spellStart"/>
      <w:r>
        <w:rPr>
          <w:color w:val="000000"/>
          <w:sz w:val="28"/>
          <w:szCs w:val="28"/>
          <w:lang w:val="uk-UA"/>
        </w:rPr>
        <w:t>Семиглозова</w:t>
      </w:r>
      <w:proofErr w:type="spellEnd"/>
      <w:r>
        <w:rPr>
          <w:color w:val="000000"/>
          <w:sz w:val="28"/>
          <w:szCs w:val="28"/>
          <w:lang w:val="uk-UA"/>
        </w:rPr>
        <w:t xml:space="preserve"> В.Д.</w:t>
      </w:r>
      <w:r w:rsidRPr="00BE019F">
        <w:rPr>
          <w:color w:val="000000"/>
          <w:sz w:val="28"/>
          <w:szCs w:val="28"/>
          <w:lang w:val="uk-UA"/>
        </w:rPr>
        <w:t xml:space="preserve">. щодо законності передачі у власність земельної ділянки за адресою </w:t>
      </w:r>
      <w:proofErr w:type="spellStart"/>
      <w:r w:rsidRPr="00BE019F">
        <w:rPr>
          <w:color w:val="000000"/>
          <w:sz w:val="28"/>
          <w:szCs w:val="28"/>
          <w:lang w:val="uk-UA"/>
        </w:rPr>
        <w:t>вул.</w:t>
      </w:r>
      <w:r>
        <w:rPr>
          <w:color w:val="000000"/>
          <w:sz w:val="28"/>
          <w:szCs w:val="28"/>
          <w:lang w:val="uk-UA"/>
        </w:rPr>
        <w:t>Марморозька</w:t>
      </w:r>
      <w:proofErr w:type="spellEnd"/>
      <w:r>
        <w:rPr>
          <w:color w:val="000000"/>
          <w:sz w:val="28"/>
          <w:szCs w:val="28"/>
          <w:lang w:val="uk-UA"/>
        </w:rPr>
        <w:t>,2-Б</w:t>
      </w:r>
      <w:r w:rsidR="00416BA4">
        <w:rPr>
          <w:color w:val="000000"/>
          <w:sz w:val="28"/>
          <w:szCs w:val="28"/>
          <w:lang w:val="uk-UA"/>
        </w:rPr>
        <w:t>, через яку проходить проїзд</w:t>
      </w:r>
      <w:r w:rsidRPr="00BE019F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BE019F">
        <w:rPr>
          <w:b/>
          <w:sz w:val="28"/>
          <w:szCs w:val="28"/>
          <w:lang w:val="uk-UA"/>
        </w:rPr>
        <w:t xml:space="preserve"> </w:t>
      </w:r>
    </w:p>
    <w:p w:rsidR="00416BA4" w:rsidRPr="00416BA4" w:rsidRDefault="00416BA4" w:rsidP="00414A6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Розпорядженням</w:t>
      </w:r>
      <w:r w:rsidRPr="00416BA4">
        <w:rPr>
          <w:sz w:val="28"/>
          <w:szCs w:val="28"/>
          <w:lang w:val="uk-UA"/>
        </w:rPr>
        <w:t xml:space="preserve"> міського голови від 13.05.2019 року №177-р створено комісію з вивчення питання землекористування за адресою </w:t>
      </w:r>
      <w:proofErr w:type="spellStart"/>
      <w:r w:rsidRPr="00416BA4">
        <w:rPr>
          <w:sz w:val="28"/>
          <w:szCs w:val="28"/>
          <w:lang w:val="uk-UA"/>
        </w:rPr>
        <w:t>вул.Марморозька</w:t>
      </w:r>
      <w:proofErr w:type="spellEnd"/>
      <w:r w:rsidRPr="00416BA4">
        <w:rPr>
          <w:sz w:val="28"/>
          <w:szCs w:val="28"/>
          <w:lang w:val="uk-UA"/>
        </w:rPr>
        <w:t>,2-Б</w:t>
      </w:r>
      <w:r>
        <w:rPr>
          <w:sz w:val="28"/>
          <w:szCs w:val="28"/>
          <w:lang w:val="uk-UA"/>
        </w:rPr>
        <w:t>, засідання якої сьогодні відбувається</w:t>
      </w:r>
      <w:r w:rsidRPr="00416BA4">
        <w:rPr>
          <w:sz w:val="28"/>
          <w:szCs w:val="28"/>
          <w:lang w:val="uk-UA"/>
        </w:rPr>
        <w:t xml:space="preserve">.    </w:t>
      </w:r>
    </w:p>
    <w:p w:rsidR="00414A63" w:rsidRDefault="00414A63" w:rsidP="00416BA4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BE019F">
        <w:rPr>
          <w:sz w:val="28"/>
          <w:szCs w:val="28"/>
          <w:lang w:val="uk-UA"/>
        </w:rPr>
        <w:tab/>
      </w:r>
      <w:r w:rsidRPr="00BE019F">
        <w:rPr>
          <w:sz w:val="28"/>
          <w:szCs w:val="28"/>
          <w:lang w:val="uk-UA"/>
        </w:rPr>
        <w:tab/>
      </w:r>
      <w:r w:rsidR="00416BA4">
        <w:rPr>
          <w:sz w:val="28"/>
          <w:szCs w:val="28"/>
          <w:lang w:val="uk-UA"/>
        </w:rPr>
        <w:t xml:space="preserve">Рішенням міської ради </w:t>
      </w:r>
      <w:r w:rsidR="00416BA4">
        <w:rPr>
          <w:sz w:val="28"/>
          <w:szCs w:val="28"/>
          <w:lang w:val="en-US"/>
        </w:rPr>
        <w:t>VI</w:t>
      </w:r>
      <w:r w:rsidR="00416BA4">
        <w:rPr>
          <w:sz w:val="28"/>
          <w:szCs w:val="28"/>
          <w:lang w:val="uk-UA"/>
        </w:rPr>
        <w:t xml:space="preserve"> скликання від 29.09.2011р. №283 </w:t>
      </w:r>
      <w:r w:rsidR="00EE24F7">
        <w:rPr>
          <w:sz w:val="28"/>
          <w:szCs w:val="28"/>
          <w:lang w:val="uk-UA"/>
        </w:rPr>
        <w:t xml:space="preserve">затверджено проект відведення щодо зміни цільового призначення та передано </w:t>
      </w:r>
      <w:proofErr w:type="spellStart"/>
      <w:r w:rsidR="00EE24F7">
        <w:rPr>
          <w:sz w:val="28"/>
          <w:szCs w:val="28"/>
          <w:lang w:val="uk-UA"/>
        </w:rPr>
        <w:t>Бранашку</w:t>
      </w:r>
      <w:proofErr w:type="spellEnd"/>
      <w:r w:rsidR="00EE24F7">
        <w:rPr>
          <w:sz w:val="28"/>
          <w:szCs w:val="28"/>
          <w:lang w:val="uk-UA"/>
        </w:rPr>
        <w:t xml:space="preserve"> В.Г. у власність земельну ділянку за адресою </w:t>
      </w:r>
      <w:proofErr w:type="spellStart"/>
      <w:r w:rsidR="00EE24F7">
        <w:rPr>
          <w:sz w:val="28"/>
          <w:szCs w:val="28"/>
          <w:lang w:val="uk-UA"/>
        </w:rPr>
        <w:t>вул.Марморозька</w:t>
      </w:r>
      <w:proofErr w:type="spellEnd"/>
      <w:r w:rsidR="00EE24F7">
        <w:rPr>
          <w:sz w:val="28"/>
          <w:szCs w:val="28"/>
          <w:lang w:val="uk-UA"/>
        </w:rPr>
        <w:t>,2-Б площею 0,0912га для будівництва та обслуговування будівель і споруд за рахунок земельної ділянки, наданої в оренду для ведення городництва.</w:t>
      </w:r>
    </w:p>
    <w:p w:rsidR="00D063B9" w:rsidRDefault="00D063B9" w:rsidP="00416BA4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Під час розроблення проекту землеустрою щодо зміни цільового призначення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«Чернівецький </w:t>
      </w:r>
      <w:proofErr w:type="spellStart"/>
      <w:r>
        <w:rPr>
          <w:sz w:val="28"/>
          <w:szCs w:val="28"/>
          <w:lang w:val="uk-UA"/>
        </w:rPr>
        <w:t>геоінфоцент</w:t>
      </w:r>
      <w:proofErr w:type="spellEnd"/>
      <w:r>
        <w:rPr>
          <w:sz w:val="28"/>
          <w:szCs w:val="28"/>
          <w:lang w:val="uk-UA"/>
        </w:rPr>
        <w:t xml:space="preserve">» було зміщено ділянку №2-Б до ділянки №2-А по </w:t>
      </w:r>
      <w:proofErr w:type="spellStart"/>
      <w:r>
        <w:rPr>
          <w:sz w:val="28"/>
          <w:szCs w:val="28"/>
          <w:lang w:val="uk-UA"/>
        </w:rPr>
        <w:t>вул.Марморозькій</w:t>
      </w:r>
      <w:proofErr w:type="spellEnd"/>
      <w:r>
        <w:rPr>
          <w:sz w:val="28"/>
          <w:szCs w:val="28"/>
          <w:lang w:val="uk-UA"/>
        </w:rPr>
        <w:t>, відповідно до Генплану ділянки погодженої управлінням містобудування та архітектури, та не погоджено межі земельної ділянки із суміжними землекористувачами.</w:t>
      </w:r>
    </w:p>
    <w:p w:rsidR="00D063B9" w:rsidRDefault="00D063B9" w:rsidP="00416BA4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Відповідно до і</w:t>
      </w:r>
      <w:r w:rsidRPr="000D2BE0">
        <w:rPr>
          <w:sz w:val="28"/>
          <w:szCs w:val="28"/>
          <w:lang w:val="uk-UA"/>
        </w:rPr>
        <w:t>нформаці</w:t>
      </w:r>
      <w:r w:rsidRPr="00D063B9">
        <w:rPr>
          <w:sz w:val="28"/>
          <w:szCs w:val="28"/>
          <w:lang w:val="uk-UA"/>
        </w:rPr>
        <w:t>ї</w:t>
      </w:r>
      <w:r w:rsidRPr="000D2BE0">
        <w:rPr>
          <w:sz w:val="28"/>
          <w:szCs w:val="28"/>
          <w:lang w:val="uk-UA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0D2BE0">
        <w:rPr>
          <w:sz w:val="28"/>
          <w:szCs w:val="28"/>
          <w:lang w:val="uk-UA"/>
        </w:rPr>
        <w:t xml:space="preserve"> власником даної ділянки є </w:t>
      </w:r>
      <w:proofErr w:type="spellStart"/>
      <w:r w:rsidR="000D2BE0" w:rsidRPr="000D2BE0">
        <w:rPr>
          <w:sz w:val="28"/>
          <w:szCs w:val="28"/>
          <w:lang w:val="uk-UA"/>
        </w:rPr>
        <w:t>Лєснік</w:t>
      </w:r>
      <w:proofErr w:type="spellEnd"/>
      <w:r w:rsidR="000D2BE0" w:rsidRPr="000D2BE0">
        <w:rPr>
          <w:sz w:val="28"/>
          <w:szCs w:val="28"/>
          <w:lang w:val="uk-UA"/>
        </w:rPr>
        <w:t xml:space="preserve"> Віталій Валерійович</w:t>
      </w:r>
      <w:r w:rsidR="000D2BE0">
        <w:rPr>
          <w:sz w:val="28"/>
          <w:szCs w:val="28"/>
          <w:lang w:val="uk-UA"/>
        </w:rPr>
        <w:t>.</w:t>
      </w:r>
    </w:p>
    <w:p w:rsidR="000D2BE0" w:rsidRPr="00BE019F" w:rsidRDefault="000D2BE0" w:rsidP="000D2BE0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E01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Згідно із рішенням Конституційного суду України від 16.04.2009р. у справі №1-9/2009 за позовом Харківської міської ради щодо офіційного </w:t>
      </w:r>
      <w:r w:rsidRPr="00BE019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тлумачення положень частини другої статті 19, статті 144 Конституції України, статті 25, частини чотирнадцятої статті 46, частини першої, десятої статті 59 Закону України «Про місцеве самоврядування в Україні», органи місцевого самоврядування є відповідальними за свою діяльність перед юридичними і фізичними особами (стаття 74 Закону України «Про місцеве самоврядування в Україні»). Таким чином, органи місцевого самоврядування не можуть скасувати свої попередні рішення, вносити до них зміни, якщо відповідно до приписів цих рішень виникли правові відносини, пов’язані з реалізацією певних суб’єктивних прав та охоронюваних законом інтересів, і суб’єкти цих правовідносин заперечують проти їх зміни чи припинення.</w:t>
      </w:r>
    </w:p>
    <w:p w:rsidR="000D2BE0" w:rsidRPr="000D2BE0" w:rsidRDefault="000D2BE0" w:rsidP="000D2BE0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E019F">
        <w:rPr>
          <w:rFonts w:ascii="Times New Roman" w:hAnsi="Times New Roman" w:cs="Times New Roman"/>
          <w:sz w:val="28"/>
          <w:szCs w:val="28"/>
          <w:lang w:val="uk-UA"/>
        </w:rPr>
        <w:t xml:space="preserve">гідно статті 158 Земельного кодексу України </w:t>
      </w:r>
      <w:r w:rsidRPr="00BE01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виключно судом вирішуються земельні спори з приводу володіння, користування і розпорядження земельними ділянками, що перебувають у власності громадян і юридичних осі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б.</w:t>
      </w:r>
    </w:p>
    <w:p w:rsidR="00414A63" w:rsidRPr="00BE019F" w:rsidRDefault="00414A63" w:rsidP="00414A63">
      <w:pPr>
        <w:tabs>
          <w:tab w:val="left" w:pos="360"/>
        </w:tabs>
        <w:jc w:val="both"/>
        <w:rPr>
          <w:b/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 w:rsidRPr="00BE019F">
        <w:rPr>
          <w:b/>
          <w:sz w:val="28"/>
          <w:szCs w:val="28"/>
          <w:lang w:val="uk-UA"/>
        </w:rPr>
        <w:t xml:space="preserve">Виступили: </w:t>
      </w:r>
      <w:proofErr w:type="spellStart"/>
      <w:r w:rsidRPr="00BE019F">
        <w:rPr>
          <w:sz w:val="28"/>
          <w:szCs w:val="28"/>
          <w:lang w:val="uk-UA"/>
        </w:rPr>
        <w:t>Гончерюк</w:t>
      </w:r>
      <w:proofErr w:type="spellEnd"/>
      <w:r w:rsidRPr="00BE019F">
        <w:rPr>
          <w:sz w:val="28"/>
          <w:szCs w:val="28"/>
          <w:lang w:val="uk-UA"/>
        </w:rPr>
        <w:t xml:space="preserve"> О.М., </w:t>
      </w:r>
      <w:proofErr w:type="spellStart"/>
      <w:r w:rsidRPr="00BE019F">
        <w:rPr>
          <w:sz w:val="28"/>
          <w:szCs w:val="28"/>
          <w:lang w:val="uk-UA"/>
        </w:rPr>
        <w:t>Гаврилица</w:t>
      </w:r>
      <w:proofErr w:type="spellEnd"/>
      <w:r w:rsidRPr="00BE019F">
        <w:rPr>
          <w:sz w:val="28"/>
          <w:szCs w:val="28"/>
          <w:lang w:val="uk-UA"/>
        </w:rPr>
        <w:t xml:space="preserve"> М.Я., </w:t>
      </w:r>
      <w:proofErr w:type="spellStart"/>
      <w:r w:rsidRPr="00BE019F">
        <w:rPr>
          <w:sz w:val="28"/>
          <w:szCs w:val="28"/>
          <w:lang w:val="uk-UA"/>
        </w:rPr>
        <w:t>Баланецький</w:t>
      </w:r>
      <w:proofErr w:type="spellEnd"/>
      <w:r w:rsidRPr="00BE019F">
        <w:rPr>
          <w:sz w:val="28"/>
          <w:szCs w:val="28"/>
          <w:lang w:val="uk-UA"/>
        </w:rPr>
        <w:t xml:space="preserve"> О.І. та               </w:t>
      </w:r>
      <w:proofErr w:type="spellStart"/>
      <w:r w:rsidR="000D2BE0">
        <w:rPr>
          <w:sz w:val="28"/>
          <w:szCs w:val="28"/>
          <w:lang w:val="uk-UA"/>
        </w:rPr>
        <w:t>Мацишин</w:t>
      </w:r>
      <w:proofErr w:type="spellEnd"/>
      <w:r w:rsidR="000D2BE0">
        <w:rPr>
          <w:sz w:val="28"/>
          <w:szCs w:val="28"/>
          <w:lang w:val="uk-UA"/>
        </w:rPr>
        <w:t xml:space="preserve"> І.Я.</w:t>
      </w:r>
    </w:p>
    <w:p w:rsidR="00414A63" w:rsidRPr="00BE019F" w:rsidRDefault="00414A63" w:rsidP="00414A63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709"/>
          <w:tab w:val="left" w:pos="930"/>
        </w:tabs>
        <w:jc w:val="both"/>
        <w:rPr>
          <w:b/>
          <w:sz w:val="28"/>
          <w:szCs w:val="28"/>
          <w:lang w:val="uk-UA"/>
        </w:rPr>
      </w:pPr>
      <w:r w:rsidRPr="00BE019F">
        <w:rPr>
          <w:b/>
          <w:sz w:val="28"/>
          <w:szCs w:val="28"/>
          <w:lang w:val="uk-UA"/>
        </w:rPr>
        <w:tab/>
      </w:r>
      <w:r w:rsidRPr="00BE019F">
        <w:rPr>
          <w:sz w:val="28"/>
          <w:szCs w:val="28"/>
          <w:lang w:val="uk-UA"/>
        </w:rPr>
        <w:t xml:space="preserve">Заслухавши пояснення директора департаменту містобудівного комплексу та земельних відносин Чернівецької міської ради Собка М.С. та присутніх, розглянувши надані текстові та графічні матеріали, комісія  </w:t>
      </w:r>
      <w:r w:rsidRPr="00BE019F">
        <w:rPr>
          <w:b/>
          <w:sz w:val="28"/>
          <w:szCs w:val="28"/>
          <w:lang w:val="uk-UA"/>
        </w:rPr>
        <w:t>рекомендувала вирішувати дане питання в судовому порядку.</w:t>
      </w:r>
    </w:p>
    <w:p w:rsidR="00414A63" w:rsidRPr="00BE019F" w:rsidRDefault="00414A63" w:rsidP="00414A63">
      <w:pPr>
        <w:rPr>
          <w:sz w:val="28"/>
          <w:szCs w:val="28"/>
          <w:lang w:val="uk-UA"/>
        </w:rPr>
      </w:pPr>
    </w:p>
    <w:p w:rsidR="00414A63" w:rsidRPr="00BE019F" w:rsidRDefault="00414A63" w:rsidP="00414A63">
      <w:pPr>
        <w:rPr>
          <w:sz w:val="28"/>
          <w:szCs w:val="28"/>
          <w:lang w:val="uk-UA"/>
        </w:rPr>
      </w:pPr>
    </w:p>
    <w:p w:rsidR="00414A63" w:rsidRPr="00BE019F" w:rsidRDefault="00414A63" w:rsidP="00414A63">
      <w:pPr>
        <w:rPr>
          <w:sz w:val="28"/>
          <w:szCs w:val="28"/>
          <w:lang w:val="uk-UA"/>
        </w:rPr>
      </w:pPr>
    </w:p>
    <w:p w:rsidR="00414A63" w:rsidRPr="00BE019F" w:rsidRDefault="00414A63" w:rsidP="00414A63">
      <w:pPr>
        <w:rPr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360"/>
        </w:tabs>
        <w:jc w:val="both"/>
        <w:rPr>
          <w:b/>
          <w:sz w:val="28"/>
          <w:szCs w:val="28"/>
          <w:lang w:val="uk-UA"/>
        </w:rPr>
      </w:pPr>
      <w:r w:rsidRPr="00BE019F">
        <w:rPr>
          <w:b/>
          <w:sz w:val="28"/>
          <w:szCs w:val="28"/>
          <w:lang w:val="uk-UA"/>
        </w:rPr>
        <w:t>Прийнято одноголосно.</w:t>
      </w:r>
    </w:p>
    <w:p w:rsidR="00414A63" w:rsidRPr="00BE019F" w:rsidRDefault="00414A63" w:rsidP="00414A63">
      <w:pPr>
        <w:tabs>
          <w:tab w:val="left" w:pos="1155"/>
        </w:tabs>
        <w:jc w:val="both"/>
        <w:rPr>
          <w:sz w:val="28"/>
          <w:szCs w:val="28"/>
          <w:lang w:val="uk-UA"/>
        </w:rPr>
      </w:pPr>
      <w:r w:rsidRPr="00BE019F">
        <w:rPr>
          <w:sz w:val="28"/>
          <w:szCs w:val="28"/>
          <w:lang w:val="uk-UA"/>
        </w:rPr>
        <w:t xml:space="preserve"> </w:t>
      </w:r>
      <w:r w:rsidRPr="00BE019F">
        <w:rPr>
          <w:sz w:val="28"/>
          <w:szCs w:val="28"/>
          <w:lang w:val="uk-UA"/>
        </w:rPr>
        <w:tab/>
      </w:r>
    </w:p>
    <w:p w:rsidR="00414A63" w:rsidRPr="00BE019F" w:rsidRDefault="00414A63" w:rsidP="00414A63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360"/>
        </w:tabs>
        <w:jc w:val="both"/>
        <w:rPr>
          <w:b/>
          <w:sz w:val="28"/>
          <w:szCs w:val="28"/>
          <w:lang w:val="uk-UA"/>
        </w:rPr>
      </w:pPr>
      <w:r w:rsidRPr="00BE019F">
        <w:rPr>
          <w:b/>
          <w:sz w:val="28"/>
          <w:szCs w:val="28"/>
          <w:lang w:val="uk-UA"/>
        </w:rPr>
        <w:t>Голова комісії</w:t>
      </w:r>
      <w:r w:rsidRPr="00BE019F">
        <w:rPr>
          <w:sz w:val="28"/>
          <w:szCs w:val="28"/>
          <w:lang w:val="uk-UA"/>
        </w:rPr>
        <w:t xml:space="preserve">                                                                             </w:t>
      </w:r>
      <w:r w:rsidRPr="00BE019F">
        <w:rPr>
          <w:b/>
          <w:sz w:val="28"/>
          <w:szCs w:val="28"/>
          <w:lang w:val="uk-UA"/>
        </w:rPr>
        <w:t>М. Собко</w:t>
      </w:r>
    </w:p>
    <w:p w:rsidR="00414A63" w:rsidRPr="00BE019F" w:rsidRDefault="00414A63" w:rsidP="00414A63">
      <w:pPr>
        <w:tabs>
          <w:tab w:val="left" w:pos="360"/>
        </w:tabs>
        <w:jc w:val="both"/>
        <w:rPr>
          <w:b/>
          <w:sz w:val="28"/>
          <w:szCs w:val="28"/>
          <w:lang w:val="uk-UA"/>
        </w:rPr>
      </w:pPr>
    </w:p>
    <w:p w:rsidR="00414A63" w:rsidRPr="00BE019F" w:rsidRDefault="00414A63" w:rsidP="00414A63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BE019F">
        <w:rPr>
          <w:b/>
          <w:sz w:val="28"/>
          <w:szCs w:val="28"/>
          <w:lang w:val="uk-UA"/>
        </w:rPr>
        <w:t xml:space="preserve">Секретар комісії                                                                           О. </w:t>
      </w:r>
      <w:proofErr w:type="spellStart"/>
      <w:r w:rsidRPr="00BE019F">
        <w:rPr>
          <w:b/>
          <w:sz w:val="28"/>
          <w:szCs w:val="28"/>
          <w:lang w:val="uk-UA"/>
        </w:rPr>
        <w:t>Гончерюк</w:t>
      </w:r>
      <w:proofErr w:type="spellEnd"/>
    </w:p>
    <w:p w:rsidR="00414A63" w:rsidRPr="00BE019F" w:rsidRDefault="00414A63" w:rsidP="00414A63">
      <w:pPr>
        <w:rPr>
          <w:sz w:val="28"/>
          <w:szCs w:val="28"/>
          <w:lang w:val="uk-UA"/>
        </w:rPr>
      </w:pPr>
    </w:p>
    <w:p w:rsidR="00B662BF" w:rsidRPr="00F05CAA" w:rsidRDefault="00B662BF" w:rsidP="00C23AA1">
      <w:pPr>
        <w:rPr>
          <w:sz w:val="28"/>
          <w:szCs w:val="28"/>
          <w:lang w:val="uk-UA"/>
        </w:rPr>
      </w:pPr>
    </w:p>
    <w:sectPr w:rsidR="00B662BF" w:rsidRPr="00F05CAA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60765"/>
    <w:rsid w:val="000852C8"/>
    <w:rsid w:val="000B6316"/>
    <w:rsid w:val="000C00F0"/>
    <w:rsid w:val="000C5D49"/>
    <w:rsid w:val="000D2BE0"/>
    <w:rsid w:val="000D37C6"/>
    <w:rsid w:val="001125FA"/>
    <w:rsid w:val="001215C5"/>
    <w:rsid w:val="00122DF7"/>
    <w:rsid w:val="00147D27"/>
    <w:rsid w:val="00150517"/>
    <w:rsid w:val="0016158B"/>
    <w:rsid w:val="00173C41"/>
    <w:rsid w:val="001B3196"/>
    <w:rsid w:val="00212451"/>
    <w:rsid w:val="0022120A"/>
    <w:rsid w:val="0023744F"/>
    <w:rsid w:val="002A02A1"/>
    <w:rsid w:val="002A0355"/>
    <w:rsid w:val="002B5079"/>
    <w:rsid w:val="002C1FEA"/>
    <w:rsid w:val="002D717B"/>
    <w:rsid w:val="003C57A1"/>
    <w:rsid w:val="003F17DB"/>
    <w:rsid w:val="003F437D"/>
    <w:rsid w:val="00404ED3"/>
    <w:rsid w:val="00414A63"/>
    <w:rsid w:val="00416BA4"/>
    <w:rsid w:val="00445FC4"/>
    <w:rsid w:val="00463394"/>
    <w:rsid w:val="00467379"/>
    <w:rsid w:val="004A208D"/>
    <w:rsid w:val="004A23E2"/>
    <w:rsid w:val="004F2AC6"/>
    <w:rsid w:val="005120B0"/>
    <w:rsid w:val="00541F50"/>
    <w:rsid w:val="005800D9"/>
    <w:rsid w:val="0059702A"/>
    <w:rsid w:val="005E55BB"/>
    <w:rsid w:val="006440D8"/>
    <w:rsid w:val="00666A6D"/>
    <w:rsid w:val="006957D6"/>
    <w:rsid w:val="006B53DE"/>
    <w:rsid w:val="006F09D1"/>
    <w:rsid w:val="00725743"/>
    <w:rsid w:val="00727E42"/>
    <w:rsid w:val="007404BE"/>
    <w:rsid w:val="00781C92"/>
    <w:rsid w:val="007C21FB"/>
    <w:rsid w:val="00820AB1"/>
    <w:rsid w:val="008329DB"/>
    <w:rsid w:val="00893A3C"/>
    <w:rsid w:val="008E1644"/>
    <w:rsid w:val="00932332"/>
    <w:rsid w:val="00964678"/>
    <w:rsid w:val="00975C13"/>
    <w:rsid w:val="00990331"/>
    <w:rsid w:val="009A3555"/>
    <w:rsid w:val="009A467A"/>
    <w:rsid w:val="009C27E6"/>
    <w:rsid w:val="009D191B"/>
    <w:rsid w:val="00A143AB"/>
    <w:rsid w:val="00A23809"/>
    <w:rsid w:val="00A35CB0"/>
    <w:rsid w:val="00A466F6"/>
    <w:rsid w:val="00AC74F4"/>
    <w:rsid w:val="00B50629"/>
    <w:rsid w:val="00B662BF"/>
    <w:rsid w:val="00B6717A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35F35"/>
    <w:rsid w:val="00C7651D"/>
    <w:rsid w:val="00C82AB0"/>
    <w:rsid w:val="00C837B6"/>
    <w:rsid w:val="00C87EC5"/>
    <w:rsid w:val="00CB0A34"/>
    <w:rsid w:val="00D063B9"/>
    <w:rsid w:val="00D21477"/>
    <w:rsid w:val="00D53200"/>
    <w:rsid w:val="00D53848"/>
    <w:rsid w:val="00D83BB6"/>
    <w:rsid w:val="00E0101E"/>
    <w:rsid w:val="00E1647E"/>
    <w:rsid w:val="00E24BBB"/>
    <w:rsid w:val="00E51C7F"/>
    <w:rsid w:val="00E81EB8"/>
    <w:rsid w:val="00EB0FF8"/>
    <w:rsid w:val="00EE24F7"/>
    <w:rsid w:val="00F05CAA"/>
    <w:rsid w:val="00F06ED9"/>
    <w:rsid w:val="00F07D1E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3677E-3E8F-4383-B0DD-8A0EB002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DFE6-0215-498F-B1A2-4C83D967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2019-05-24T12:26:00Z</cp:lastPrinted>
  <dcterms:created xsi:type="dcterms:W3CDTF">2019-05-28T11:25:00Z</dcterms:created>
  <dcterms:modified xsi:type="dcterms:W3CDTF">2019-05-28T11:25:00Z</dcterms:modified>
</cp:coreProperties>
</file>