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293" w:rsidRDefault="00AE7293" w:rsidP="00AE7293">
      <w:pPr>
        <w:jc w:val="center"/>
        <w:rPr>
          <w:sz w:val="36"/>
          <w:szCs w:val="36"/>
        </w:rPr>
      </w:pPr>
      <w:r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293" w:rsidRDefault="00AE7293" w:rsidP="00AE7293">
      <w:pPr>
        <w:jc w:val="center"/>
        <w:rPr>
          <w:color w:val="000000"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E7293" w:rsidRDefault="00AE7293" w:rsidP="00AE7293">
      <w:pPr>
        <w:jc w:val="center"/>
        <w:rPr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AE7293" w:rsidRDefault="00AE7293" w:rsidP="00AE7293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AE7293" w:rsidRDefault="00AE7293" w:rsidP="00AE7293">
      <w:pPr>
        <w:jc w:val="center"/>
        <w:rPr>
          <w:sz w:val="36"/>
          <w:szCs w:val="36"/>
          <w:lang w:val="uk-UA"/>
        </w:rPr>
      </w:pPr>
    </w:p>
    <w:p w:rsidR="00AE7293" w:rsidRDefault="00AE7293" w:rsidP="00AE7293">
      <w:pPr>
        <w:pStyle w:val="1"/>
        <w:rPr>
          <w:bCs/>
          <w:sz w:val="27"/>
        </w:rPr>
      </w:pPr>
      <w:r>
        <w:rPr>
          <w:bCs/>
          <w:sz w:val="27"/>
        </w:rPr>
        <w:t xml:space="preserve">07.05.2019  № 165-р             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AE7293" w:rsidRDefault="00AE7293" w:rsidP="00AE7293">
      <w:pPr>
        <w:rPr>
          <w:sz w:val="22"/>
          <w:lang w:val="uk-UA"/>
        </w:rPr>
      </w:pPr>
    </w:p>
    <w:p w:rsidR="00AE7293" w:rsidRDefault="00AE7293" w:rsidP="00AE7293">
      <w:pPr>
        <w:rPr>
          <w:lang w:val="uk-UA"/>
        </w:rPr>
      </w:pPr>
    </w:p>
    <w:p w:rsidR="00AE7293" w:rsidRDefault="00AE7293" w:rsidP="00AE7293">
      <w:pPr>
        <w:pStyle w:val="1"/>
        <w:rPr>
          <w:b/>
        </w:rPr>
      </w:pPr>
      <w:r>
        <w:rPr>
          <w:b/>
        </w:rPr>
        <w:t xml:space="preserve">Про затвердження заходів </w:t>
      </w:r>
    </w:p>
    <w:p w:rsidR="00AE7293" w:rsidRDefault="00AE7293" w:rsidP="00AE7293">
      <w:pPr>
        <w:pStyle w:val="1"/>
        <w:rPr>
          <w:b/>
        </w:rPr>
      </w:pPr>
      <w:r>
        <w:rPr>
          <w:b/>
        </w:rPr>
        <w:t>з енергозбереження на 2019 рік</w:t>
      </w:r>
      <w:bookmarkStart w:id="0" w:name="_GoBack"/>
      <w:bookmarkEnd w:id="0"/>
    </w:p>
    <w:p w:rsidR="00AE7293" w:rsidRDefault="00AE7293" w:rsidP="00AE7293">
      <w:pPr>
        <w:rPr>
          <w:b/>
          <w:lang w:val="uk-UA"/>
        </w:rPr>
      </w:pPr>
    </w:p>
    <w:p w:rsidR="00AE7293" w:rsidRDefault="00AE7293" w:rsidP="00AE7293">
      <w:pPr>
        <w:rPr>
          <w:lang w:val="uk-UA"/>
        </w:rPr>
      </w:pPr>
    </w:p>
    <w:p w:rsidR="00AE7293" w:rsidRDefault="00AE7293" w:rsidP="00AE7293">
      <w:pPr>
        <w:rPr>
          <w:lang w:val="uk-UA"/>
        </w:rPr>
      </w:pPr>
    </w:p>
    <w:p w:rsidR="00AE7293" w:rsidRDefault="00AE7293" w:rsidP="00AE7293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b/>
          <w:sz w:val="28"/>
          <w:szCs w:val="28"/>
          <w:lang w:val="uk-UA"/>
        </w:rPr>
        <w:t>Відповідно до статті 42 Закону України « Про місцеве самоврядування в Україні», розпорядження Чернівецького міського голови від 26.03.2019 року № 108-р « про затвердження плану заходів на 2019 рік щодо економії бюджетних коштів та недопущення витрат бюджету» та з метою економного і раціонального використання енергоносіїв та коштів місцевого бюджету:</w:t>
      </w:r>
    </w:p>
    <w:p w:rsidR="00AE7293" w:rsidRDefault="00AE7293" w:rsidP="00AE7293">
      <w:pPr>
        <w:jc w:val="both"/>
        <w:rPr>
          <w:b/>
          <w:sz w:val="22"/>
          <w:szCs w:val="22"/>
          <w:lang w:val="uk-UA"/>
        </w:rPr>
      </w:pPr>
    </w:p>
    <w:p w:rsidR="00AE7293" w:rsidRDefault="00AE7293" w:rsidP="00AE7293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.Затвердити План заходів з енергозбереження на 2019 рік, згідно з додатком.</w:t>
      </w: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Керівникам виконавчих органів міської ради, фінансування яких проводиться відділом бухгалтерського обліку та звітності міської ради, комунальної бюджетної установи «Чернівецька міська рятувальна служба на воді», групи по ТГО </w:t>
      </w:r>
      <w:proofErr w:type="spellStart"/>
      <w:r>
        <w:rPr>
          <w:b/>
          <w:sz w:val="28"/>
          <w:szCs w:val="28"/>
          <w:lang w:val="uk-UA"/>
        </w:rPr>
        <w:t>міськрайрад</w:t>
      </w:r>
      <w:proofErr w:type="spellEnd"/>
      <w:r>
        <w:rPr>
          <w:b/>
          <w:sz w:val="28"/>
          <w:szCs w:val="28"/>
          <w:lang w:val="uk-UA"/>
        </w:rPr>
        <w:t>, Чернівецькому міському центру соціальних служб для сім`ї, дітей та молоді вжити заходів з енергозбереження та забезпечення виконання Плану заходів з енергозбереження на 2019 рік.</w:t>
      </w: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 Контроль за виконанням цього розпорядження залишаю за собою.</w:t>
      </w: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Чернівецький 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О.Каспрук</w:t>
      </w:r>
      <w:proofErr w:type="spellEnd"/>
    </w:p>
    <w:p w:rsidR="00AE7293" w:rsidRDefault="00AE7293" w:rsidP="00AE7293">
      <w:pPr>
        <w:jc w:val="both"/>
        <w:rPr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</w:p>
    <w:p w:rsidR="00AE7293" w:rsidRDefault="00AE7293" w:rsidP="00AE7293">
      <w:pPr>
        <w:rPr>
          <w:b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Додаток до розпорядження </w:t>
      </w:r>
    </w:p>
    <w:p w:rsidR="00AE7293" w:rsidRDefault="00AE7293" w:rsidP="00AE72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Чернівецького міського голови</w:t>
      </w:r>
    </w:p>
    <w:p w:rsidR="00AE7293" w:rsidRDefault="00AE7293" w:rsidP="00AE72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07.05.2019   №  165-р</w:t>
      </w:r>
    </w:p>
    <w:p w:rsidR="00AE7293" w:rsidRDefault="00AE7293" w:rsidP="00AE7293">
      <w:pPr>
        <w:jc w:val="both"/>
        <w:rPr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sz w:val="28"/>
          <w:szCs w:val="28"/>
          <w:lang w:val="uk-UA"/>
        </w:rPr>
      </w:pPr>
    </w:p>
    <w:p w:rsidR="00AE7293" w:rsidRDefault="00AE7293" w:rsidP="00AE729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 заходів</w:t>
      </w:r>
    </w:p>
    <w:p w:rsidR="00AE7293" w:rsidRDefault="00AE7293" w:rsidP="00AE729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енергозбереження із забезпеченням зменшення </w:t>
      </w:r>
    </w:p>
    <w:p w:rsidR="00AE7293" w:rsidRDefault="00AE7293" w:rsidP="00AE729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витрат на оплату комунальних послуг та енергоносіїв </w:t>
      </w:r>
    </w:p>
    <w:p w:rsidR="00AE7293" w:rsidRDefault="00AE7293" w:rsidP="00AE729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Чернівецької міської ради</w:t>
      </w:r>
    </w:p>
    <w:p w:rsidR="00AE7293" w:rsidRDefault="00AE7293" w:rsidP="00AE729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2019 рік</w:t>
      </w:r>
    </w:p>
    <w:p w:rsidR="00AE7293" w:rsidRDefault="00AE7293" w:rsidP="00AE7293">
      <w:pPr>
        <w:jc w:val="center"/>
        <w:rPr>
          <w:sz w:val="28"/>
          <w:szCs w:val="28"/>
          <w:lang w:val="uk-UA"/>
        </w:rPr>
      </w:pPr>
    </w:p>
    <w:p w:rsidR="00AE7293" w:rsidRDefault="00AE7293" w:rsidP="00AE7293">
      <w:pPr>
        <w:jc w:val="center"/>
        <w:rPr>
          <w:b/>
          <w:sz w:val="28"/>
          <w:szCs w:val="28"/>
          <w:lang w:val="uk-UA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21"/>
        <w:gridCol w:w="4165"/>
        <w:gridCol w:w="2194"/>
        <w:gridCol w:w="2349"/>
      </w:tblGrid>
      <w:tr w:rsidR="00AE7293" w:rsidTr="00AE729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  <w:p w:rsidR="00AE7293" w:rsidRDefault="00AE72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AE7293" w:rsidTr="00AE729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Забезпечити режим економного використання електричної енергії, води, теплової енергії…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Керівники структурних підрозділів міської ради, бюджетних установ</w:t>
            </w:r>
          </w:p>
        </w:tc>
      </w:tr>
      <w:tr w:rsidR="00AE7293" w:rsidTr="00AE729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Проводити заміну електричних ламп розжарювання на енергозберігаючі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Провідні фахівці з господарських питань</w:t>
            </w:r>
          </w:p>
        </w:tc>
      </w:tr>
      <w:tr w:rsidR="00AE7293" w:rsidTr="00AE729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Забезпечити укладання договорів на постачання енергоносіїв у межах встановлених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обгрунтованих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лімітів споживання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 початку року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Провідні фахівці з господарських питань</w:t>
            </w:r>
          </w:p>
        </w:tc>
      </w:tr>
      <w:tr w:rsidR="00AE7293" w:rsidTr="00AE729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Зобов`язати по закінченню робочого дня вимикати електрообладнання у службових приміщеннях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Керівники структурних підрозділів міської ради, бюджетних установ</w:t>
            </w:r>
          </w:p>
        </w:tc>
      </w:tr>
      <w:tr w:rsidR="00AE7293" w:rsidTr="00AE729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Не допускати освітлення службових приміщень при достатньому природному освітлені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  <w:lang w:val="uk-UA"/>
              </w:rPr>
              <w:t>Керівники структурних підрозділів міської ради, бюджетних установ</w:t>
            </w:r>
          </w:p>
        </w:tc>
      </w:tr>
      <w:tr w:rsidR="00AE7293" w:rsidTr="00AE729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Заборонити використання електрообігрівачів для опалення приміщень ( за умови належного </w:t>
            </w:r>
            <w:r>
              <w:rPr>
                <w:b/>
                <w:sz w:val="28"/>
                <w:szCs w:val="28"/>
                <w:lang w:val="uk-UA"/>
              </w:rPr>
              <w:lastRenderedPageBreak/>
              <w:t>функціонування системи централізованого опалення)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під час опалювального періоду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Керівники структурних підрозділів міської ради, </w:t>
            </w:r>
            <w:r>
              <w:rPr>
                <w:b/>
                <w:sz w:val="28"/>
                <w:szCs w:val="28"/>
                <w:lang w:val="uk-UA"/>
              </w:rPr>
              <w:lastRenderedPageBreak/>
              <w:t>бюджетних установ</w:t>
            </w:r>
          </w:p>
        </w:tc>
      </w:tr>
      <w:tr w:rsidR="00AE7293" w:rsidTr="00AE729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Забезпечити використання комп`ютерної техніки в режимі економічної експлуатації з переключенням на режим очікування з низьким використанням електроенергії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Керівники структурних підрозділів міської ради, бюджетних установ</w:t>
            </w:r>
          </w:p>
        </w:tc>
      </w:tr>
      <w:tr w:rsidR="00AE7293" w:rsidTr="00AE729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Продовжувати ведення журналів обліку спожитої теплової енергії, електроенергії, води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щомісячно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Провідні фахівці з господарських питань</w:t>
            </w:r>
          </w:p>
        </w:tc>
      </w:tr>
      <w:tr w:rsidR="00AE7293" w:rsidTr="00AE729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Проводити роз`яснювальну роботу серед працівників щодо збереження та економічного використання тепло-,водо-, енергоносіїв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Керівники структурних підрозділів міської ради, бюджетних установ</w:t>
            </w:r>
          </w:p>
        </w:tc>
      </w:tr>
      <w:tr w:rsidR="00AE7293" w:rsidTr="00AE729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Здійснювати технічне обстеження обладнання з метою збереження та економічного використання тепло-,водо-, енергоносіїв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Провідні фахівці з господарських питань</w:t>
            </w:r>
          </w:p>
        </w:tc>
      </w:tr>
      <w:tr w:rsidR="00AE7293" w:rsidTr="00AE729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При придбані нових електроприладів надавати перевагу енергоощадному обладнанню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  <w:lang w:val="uk-UA"/>
              </w:rPr>
              <w:t>Керівники структурних підрозділів міської ради, бюджетних установ</w:t>
            </w:r>
          </w:p>
        </w:tc>
      </w:tr>
      <w:tr w:rsidR="00AE7293" w:rsidTr="00AE729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Посилити контроль та відповідальність за дотриманням заходів економічного використання усіх енергоносіїв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293" w:rsidRDefault="00AE7293">
            <w:pPr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  <w:lang w:val="uk-UA"/>
              </w:rPr>
              <w:t>Керівники структурних підрозділів міської ради, бюджетних установ</w:t>
            </w:r>
          </w:p>
        </w:tc>
      </w:tr>
    </w:tbl>
    <w:p w:rsidR="00AE7293" w:rsidRDefault="00AE7293" w:rsidP="00AE7293">
      <w:pPr>
        <w:jc w:val="both"/>
        <w:rPr>
          <w:color w:val="000000"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</w:p>
    <w:p w:rsidR="00AE7293" w:rsidRDefault="00AE7293" w:rsidP="00AE7293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виконавчого комітету </w:t>
      </w:r>
    </w:p>
    <w:p w:rsidR="00AE7293" w:rsidRDefault="00AE7293" w:rsidP="00AE72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Чернівецької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А.Бабюк</w:t>
      </w:r>
      <w:proofErr w:type="spellEnd"/>
    </w:p>
    <w:sectPr w:rsidR="00AE72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C0"/>
    <w:rsid w:val="002945F1"/>
    <w:rsid w:val="003F1908"/>
    <w:rsid w:val="0056727D"/>
    <w:rsid w:val="00667DA5"/>
    <w:rsid w:val="006D254A"/>
    <w:rsid w:val="0071622F"/>
    <w:rsid w:val="00873553"/>
    <w:rsid w:val="00A16193"/>
    <w:rsid w:val="00AB4008"/>
    <w:rsid w:val="00AE7293"/>
    <w:rsid w:val="00BB393B"/>
    <w:rsid w:val="00C479AB"/>
    <w:rsid w:val="00C85847"/>
    <w:rsid w:val="00D82686"/>
    <w:rsid w:val="00EE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198DF"/>
  <w15:chartTrackingRefBased/>
  <w15:docId w15:val="{9B85B406-ACB7-4898-83B0-297A8272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84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945F1"/>
    <w:pPr>
      <w:keepNext/>
      <w:overflowPunct/>
      <w:autoSpaceDE/>
      <w:autoSpaceDN/>
      <w:adjustRightInd/>
      <w:outlineLvl w:val="0"/>
    </w:pPr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945F1"/>
    <w:pPr>
      <w:keepNext/>
      <w:overflowPunct/>
      <w:autoSpaceDE/>
      <w:autoSpaceDN/>
      <w:adjustRightInd/>
      <w:outlineLvl w:val="1"/>
    </w:pPr>
    <w:rPr>
      <w:b/>
      <w:bCs/>
      <w:color w:val="000000"/>
      <w:sz w:val="28"/>
      <w:szCs w:val="2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945F1"/>
    <w:pPr>
      <w:keepNext/>
      <w:overflowPunct/>
      <w:autoSpaceDE/>
      <w:autoSpaceDN/>
      <w:adjustRightInd/>
      <w:jc w:val="center"/>
      <w:outlineLvl w:val="2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8584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945F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945F1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2945F1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4">
    <w:name w:val="Body Text"/>
    <w:basedOn w:val="a"/>
    <w:link w:val="a5"/>
    <w:semiHidden/>
    <w:unhideWhenUsed/>
    <w:rsid w:val="002945F1"/>
    <w:pPr>
      <w:overflowPunct/>
      <w:autoSpaceDE/>
      <w:autoSpaceDN/>
      <w:adjustRightInd/>
    </w:pPr>
    <w:rPr>
      <w:color w:val="000000"/>
      <w:sz w:val="28"/>
      <w:szCs w:val="22"/>
      <w:lang w:val="uk-UA"/>
    </w:rPr>
  </w:style>
  <w:style w:type="character" w:customStyle="1" w:styleId="a5">
    <w:name w:val="Основной текст Знак"/>
    <w:basedOn w:val="a0"/>
    <w:link w:val="a4"/>
    <w:semiHidden/>
    <w:rsid w:val="002945F1"/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styleId="a6">
    <w:name w:val="Table Grid"/>
    <w:basedOn w:val="a1"/>
    <w:uiPriority w:val="39"/>
    <w:rsid w:val="003F190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2019-05-08T11:42:00Z</dcterms:created>
  <dcterms:modified xsi:type="dcterms:W3CDTF">2019-05-08T11:42:00Z</dcterms:modified>
</cp:coreProperties>
</file>