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C61" w:rsidRPr="00BF4C02" w:rsidRDefault="001D4C61" w:rsidP="001D4C61">
      <w:pPr>
        <w:ind w:left="10206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BF4C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</w:t>
      </w:r>
      <w:r w:rsidR="00BF4C02" w:rsidRPr="00BF4C02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</w:p>
    <w:p w:rsidR="001054E8" w:rsidRDefault="00BF4C02" w:rsidP="001054E8">
      <w:pPr>
        <w:ind w:left="1020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C02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1D4C61" w:rsidRPr="00BF4C02">
        <w:rPr>
          <w:rFonts w:ascii="Times New Roman" w:hAnsi="Times New Roman" w:cs="Times New Roman"/>
          <w:b/>
          <w:sz w:val="24"/>
          <w:szCs w:val="24"/>
          <w:lang w:val="uk-UA"/>
        </w:rPr>
        <w:t>о розпорядження міського голови</w:t>
      </w:r>
    </w:p>
    <w:p w:rsidR="001054E8" w:rsidRPr="001054E8" w:rsidRDefault="001054E8" w:rsidP="001054E8">
      <w:pPr>
        <w:ind w:left="1020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054E8">
        <w:rPr>
          <w:rFonts w:ascii="Times New Roman" w:hAnsi="Times New Roman" w:cs="Times New Roman"/>
          <w:b/>
          <w:sz w:val="24"/>
          <w:szCs w:val="24"/>
          <w:lang w:val="uk-UA"/>
        </w:rPr>
        <w:t>20.02.2018 №62-р.</w:t>
      </w:r>
    </w:p>
    <w:p w:rsidR="001D4C61" w:rsidRPr="00BF4C02" w:rsidRDefault="001D4C61" w:rsidP="001D4C6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D4C61" w:rsidRPr="00BF4C02" w:rsidRDefault="001D4C61" w:rsidP="001D4C6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C02">
        <w:rPr>
          <w:rFonts w:ascii="Times New Roman" w:hAnsi="Times New Roman" w:cs="Times New Roman"/>
          <w:b/>
          <w:sz w:val="24"/>
          <w:szCs w:val="24"/>
          <w:lang w:val="uk-UA"/>
        </w:rPr>
        <w:t>Перелік наборів даних для оприлюднення на Порталі відкритих даних Чернівців</w:t>
      </w:r>
    </w:p>
    <w:tbl>
      <w:tblPr>
        <w:tblW w:w="15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1276"/>
        <w:gridCol w:w="4394"/>
        <w:gridCol w:w="1843"/>
        <w:gridCol w:w="1985"/>
        <w:gridCol w:w="2126"/>
      </w:tblGrid>
      <w:tr w:rsidR="001D4C61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Назва набору даних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 xml:space="preserve">Формат(и) </w:t>
            </w:r>
            <w:proofErr w:type="spellStart"/>
            <w:r w:rsidR="00BF4C02" w:rsidRPr="00BF4C02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оприлюд-</w:t>
            </w:r>
            <w:r w:rsidRPr="00BF4C02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нення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Орієнтовна структура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Частота оновлення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Термін оприлюднення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Відповідальний підрозділ</w:t>
            </w:r>
            <w:r w:rsid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1D4C61" w:rsidRPr="00BF4C02" w:rsidTr="00BF4C02">
        <w:trPr>
          <w:trHeight w:val="280"/>
        </w:trPr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1D4C61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наборів даних, оприлюднених на порталі відкритих даних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Назва набору, формат оприлюднення та частота оновлення, термін оприлюднення, відповідальний за  оприлюднення,  гіперпосилання на опублікований набір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Відділ комп’ютерно-технічного забезпечення</w:t>
            </w:r>
          </w:p>
        </w:tc>
      </w:tr>
      <w:tr w:rsidR="001D4C61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ринків міста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Базовий перелік діючих ринків міста, в т.ч. інформація про власника ринку, контактні дані, тип ринку та площу території, що належить кожному з ринків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  <w:tr w:rsidR="001D4C61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" w:name="_mgj552q7tbjt" w:colFirst="0" w:colLast="0"/>
            <w:bookmarkEnd w:id="1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Класифікація торгівельних місць у розрізі ринків міста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BF4C0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ринків із зазначеною кількістю торгівельних місць за окремими категоріями (місця загального користування, індивідуальні, павільйони, кіоски, закриті прилавки,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розаклад</w:t>
            </w:r>
            <w:r w:rsidR="00BF4C02"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ні</w:t>
            </w:r>
            <w:proofErr w:type="spellEnd"/>
            <w:r w:rsidR="00BF4C02"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 прилавки, контейнери, тощо)</w:t>
            </w:r>
            <w:r w:rsidR="00BF4C02"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C61" w:rsidRPr="00BF4C02" w:rsidRDefault="001D4C61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</w:tbl>
    <w:p w:rsidR="00BF4C02" w:rsidRDefault="00BF4C02">
      <w:bookmarkStart w:id="2" w:name="_cmnamdqdy7zi" w:colFirst="0" w:colLast="0"/>
      <w:bookmarkEnd w:id="2"/>
      <w:r>
        <w:br w:type="page"/>
      </w:r>
    </w:p>
    <w:tbl>
      <w:tblPr>
        <w:tblW w:w="15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1276"/>
        <w:gridCol w:w="4394"/>
        <w:gridCol w:w="1843"/>
        <w:gridCol w:w="1985"/>
        <w:gridCol w:w="2126"/>
      </w:tblGrid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об’єктів комунального майна у власності міста</w:t>
            </w:r>
          </w:p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3" w:name="_ptasncvftct3" w:colFirst="0" w:colLast="0"/>
            <w:bookmarkEnd w:id="3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майна, що перебуває у власності виконавчих органів міської ради та комунальних підприємств міста, інформація про власника, вартість, вік, додаткові характеристики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1 квітня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4" w:name="_rimi3q7dovee" w:colFirst="0" w:colLast="0"/>
            <w:bookmarkEnd w:id="4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земельних ділянок у користуванні ринків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Земельні ділянки, які перебувають у користуванні ринків, із площами, договорами та термінами дії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Щороку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комунального нерухомого майна, переданого в оренду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Інформація про нерухоме майно, що передане в оренду (адреса, площа, тип використання), орендаря (назва, код ЄДРПОУ), умови оренди (реквізити договорів, ставка оренди, період оренди)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5" w:name="_axamc5ukowkr" w:colFirst="0" w:colLast="0"/>
            <w:bookmarkEnd w:id="5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об’єктів готельного господарства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об’єктів готельного господарства за типами з контактними даними, кількістю місць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6" w:name="_jpeab3a8vbbe" w:colFirst="0" w:colLast="0"/>
            <w:bookmarkEnd w:id="6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об’єктів ресторанного господарства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об’єктів ресторанного господарства за типами з контактними даними, режимом роботи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економіки</w:t>
            </w:r>
          </w:p>
        </w:tc>
      </w:tr>
    </w:tbl>
    <w:p w:rsidR="00BF4C02" w:rsidRDefault="00BF4C02">
      <w:bookmarkStart w:id="7" w:name="_g0gdm8765x3v" w:colFirst="0" w:colLast="0"/>
      <w:bookmarkEnd w:id="7"/>
      <w:r>
        <w:br w:type="page"/>
      </w:r>
    </w:p>
    <w:tbl>
      <w:tblPr>
        <w:tblW w:w="15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1276"/>
        <w:gridCol w:w="4394"/>
        <w:gridCol w:w="1843"/>
        <w:gridCol w:w="1985"/>
        <w:gridCol w:w="2126"/>
      </w:tblGrid>
      <w:tr w:rsidR="00F52509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Характеристики вулиць міста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uk-UA"/>
              </w:rPr>
              <w:t>Д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ru-RU"/>
              </w:rPr>
              <w:t>овжина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ru-RU"/>
              </w:rPr>
              <w:t xml:space="preserve">, тип 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та стан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ru-RU"/>
              </w:rPr>
              <w:t>покриття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ru-RU"/>
              </w:rPr>
              <w:t>вулиць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Щороку</w:t>
            </w:r>
            <w:proofErr w:type="spellEnd"/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8" w:name="_6cu78kddfhrq" w:colFirst="0" w:colLast="0"/>
            <w:bookmarkEnd w:id="8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зупинок на тролейбусних маршрутах</w:t>
            </w:r>
          </w:p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 Характеристика маршрутів громадського транспорту</w:t>
            </w:r>
          </w:p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bookmarkStart w:id="9" w:name="_268gnqo7tex1" w:colFirst="0" w:colLast="0"/>
            <w:bookmarkEnd w:id="9"/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Перелі</w:t>
            </w:r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перевізникі</w:t>
            </w:r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автобусних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маршрутах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громадського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транспорту</w:t>
            </w:r>
            <w:bookmarkStart w:id="10" w:name="_hbiqithsawgb" w:colFirst="0" w:colLast="0"/>
            <w:bookmarkEnd w:id="10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перевізників, що забезпечують перевезення пасажирів громадським транспортом у м. Чернівці (номер маршруту, назва маршруту, назва юридичної особи/Ім'я ФОП, код ЄДРПОУ, юридична адреса, керівник)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1" w:name="_jur7a2ci0aax" w:colFirst="0" w:colLast="0"/>
            <w:bookmarkStart w:id="12" w:name="_db6f1uataw4x" w:colFirst="0" w:colLast="0"/>
            <w:bookmarkEnd w:id="11"/>
            <w:bookmarkEnd w:id="12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Характеристика маршрутів громадського транспорту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Характеристика маршрутів міського громадського транспорту (номер, тип, режим роботи, кількість та тип рухомого складу, інтервал руху)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3" w:name="_f4leseooh019" w:colFirst="0" w:colLast="0"/>
            <w:bookmarkEnd w:id="13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майданчиків для платного паркування  транспортних засобів та операторів паркування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Характеристики майданчиків для паркування (кількість місць, режим роботи, вартість паркування) та інформація (назва, код) операторів паркування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bookmarkStart w:id="14" w:name="_a7wxipllz6a" w:colFirst="0" w:colLast="0"/>
            <w:bookmarkEnd w:id="14"/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Перелі</w:t>
            </w:r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</w:t>
            </w:r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'єктів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та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ремонту (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житловий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фонд)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Детальний перелік (з адресами) об’єктів, будівництво, ремонт чи реконструкція яких будуть здійснюватись за кошти міського бюджету та інформація про закупівлі та підрядників щодо цих робіт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 20 числа місяця після завершення кварталу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F52509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Перелі</w:t>
            </w:r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</w:t>
            </w:r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'єктів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 та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ремонту (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дорожньо-шляхова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мережа, транспорт)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Детальний перелік (з адресами) об’єктів, будівництво, ремонт чи реконструкція яких будуть здійснюватись за кошти міського бюджету та інформація про закупівлі та підрядників щодо цих робіт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 20 числа місяця після завершення кварталу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5" w:name="_f25ox9n2o4y4" w:colFirst="0" w:colLast="0"/>
            <w:bookmarkEnd w:id="15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Перелік майданчиків для збору побутових відходів 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майданчиків із адресою їх розташування, кількістю та обсягами контейнерів, наявністю контейнерів для роздільного збору ТПВ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6" w:name="_yx81bwfzw3sv" w:colFirst="0" w:colLast="0"/>
            <w:bookmarkEnd w:id="16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пунктів збору твердих побутових відходів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пунктів збору твердих побутових відносин з контактними даними, фактичним місцем розташування, переліком видів ТПВ, що збираються 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7" w:name="_1wwt20p4ba3" w:colFirst="0" w:colLast="0"/>
            <w:bookmarkEnd w:id="17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зупинок громадського транспорту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зупинок з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геокоординатами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, типом облаштування.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житлово-комунального господарства</w:t>
            </w:r>
          </w:p>
        </w:tc>
      </w:tr>
      <w:tr w:rsidR="00BF4C02" w:rsidRPr="001054E8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вулиць міста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json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geoJson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вулиць з координатами та попередніми назвами вулиць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F52509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1054E8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18" w:name="_n3y3tt7c4k1z" w:colFirst="0" w:colLast="0"/>
            <w:bookmarkEnd w:id="18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конструкцій зовнішньої реклами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легальних конструкцій зовнішньої реклами із типом, власниками та приблизним місцем розташування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BF4C02" w:rsidRPr="001054E8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Реєстр виданих містобудівних умов та обмежень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виданих містобудівних умов та обмежень з інформацією про забудовника, видом робіт, наявною документацією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Щомісяця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 20 числа кожного місяця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BF4C02" w:rsidRPr="001054E8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9" w:name="_y1g509b3b3po" w:colFirst="0" w:colLast="0"/>
            <w:bookmarkEnd w:id="19"/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Перелік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'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єктів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будівництва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та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капітального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ремонту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об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'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єкти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житла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і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соц</w:t>
            </w:r>
            <w:proofErr w:type="gram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іальної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сфери</w:t>
            </w:r>
            <w:proofErr w:type="spellEnd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Детальний перелік (з адресами) об’єктів, будівництво, ремонт чи реконструкція яких будуть здійснюватись за кошти міського бюджету та інформація про закупівлі та підрядників щодо цих робіт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Щокварталу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До 20 числа місяця після завершення кварталу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BF4C02" w:rsidRPr="001054E8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Перелік гаражних кооперативів міста 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гаражних кооперативів з даними про місце їх розташування, кількість гаражних об’єктів, контактними даними та даними керівників,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містобудівного комплексу та земельних відносин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bookmarkStart w:id="20" w:name="_njg3d7oxxdas" w:colFirst="0" w:colLast="0"/>
            <w:bookmarkEnd w:id="20"/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Реєстр виданих ордерів на порушення об’єктів благоустрою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Інформація про видані ордери на порушення об’єктів благоустрою, терміни відновлення робіт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Щотижня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Щоп’ятниці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Інспекція з благоустрою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</w:t>
            </w:r>
            <w:r w:rsidR="003324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будинків, що обслуговуються </w:t>
            </w:r>
            <w:proofErr w:type="spellStart"/>
            <w:r w:rsidR="0033247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ЖРЕП</w:t>
            </w: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ами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будинків (адреса, площа, кількість квартир, площа) та підприємств, що їх обслуговують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Щороку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Муніципальний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інфоцентр</w:t>
            </w:r>
            <w:proofErr w:type="spellEnd"/>
          </w:p>
        </w:tc>
      </w:tr>
      <w:tr w:rsidR="00F52509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 закладів культурної сфери міста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бібліотек, художніх шкіл, галерей, театрів, кінотеатрів, музеїв, інших закладів із контактними даними, режимом роботи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культури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Перелік загальноосвітніх навчальних закладів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Назва навчального закладу, П.І.Б. керівника та контакти закладу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10 жовтня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освіти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Дані про загальноосвітні навчальні заклади міста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Кількісний склад учнів, мову навчання, навчальні профілі, шкільні гуртки, матеріальну базу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10 жовтня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освіти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Витрати загальноосвітніх навчальних закладів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Витрати загальноосвітніх навчальних закладів за кодами економічної класифікації видатків бюджету (КЕКВ)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освіти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Чисельність і склад педагогічних працівників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uk-UA"/>
              </w:rPr>
              <w:t>Статистична звітність шкіл, ліцеїв та гімназій на основі офіційної форми "Звіт про чисельність і склад педагогічних працівників загальноосвітніх навчальних закладів"</w:t>
            </w: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20 жовтня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освіти</w:t>
            </w:r>
          </w:p>
        </w:tc>
      </w:tr>
      <w:tr w:rsidR="00BF4C02" w:rsidRPr="00BF4C02" w:rsidTr="0054100B"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BF4C02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Список комунальних медичних установ 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медичних установ з контактами та інформацією про керівників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</w:tbl>
    <w:p w:rsidR="00F52509" w:rsidRDefault="00F52509">
      <w:r>
        <w:br w:type="page"/>
      </w:r>
    </w:p>
    <w:tbl>
      <w:tblPr>
        <w:tblW w:w="1502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1134"/>
        <w:gridCol w:w="4394"/>
        <w:gridCol w:w="1843"/>
        <w:gridCol w:w="1985"/>
        <w:gridCol w:w="2126"/>
      </w:tblGrid>
      <w:tr w:rsidR="00F52509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Реєстр лікарів первинної ланки (педіатри, сімейні лікарі, дільничні терапев</w:t>
            </w:r>
            <w:r w:rsidR="00F5250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ти) комунальних медичних установ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BF4C0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медичних працівників первинної закладів охорони здоров'я із зазначенням кваліфікації.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BF4C0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25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FE065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Медичні працівники закладів охорони здоров’я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медичних працівників закладів охорони здоров'я із зазначенням посади, категорії, стажу. 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25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Медичне обладнання у закладах охорони здоров'я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Перелік медичного обладнання у розрізі закладів міста (із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вказанням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 xml:space="preserve"> моделі, року випуску, країни виробництва, дати останнього ремонту)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25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Кількість зареєстрованих захворювань у розрізі закладів охорони здоров'я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Кількість зареєстрованих випадків захворювань за віковою та статевою структурою, в розрізі захворювань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BF4C0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25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Кількість травм у розрізі закладів охорони здоров'я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Кількість зареєстрованих травм та отруєнь за віковою структурою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BF4C02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25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Діяльність лікувально-профілактичних закладів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Кількість відвідувань лікарів; кількість проведених операцій; кількість пацієнтів, що проходили лікування на стаціонарі; кількість проведених у стаціонарів операцій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До 25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охорони здоров’я</w:t>
            </w:r>
          </w:p>
        </w:tc>
      </w:tr>
      <w:tr w:rsidR="00BF4C02" w:rsidRPr="001054E8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0" w:after="0"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Перелік спортивних закладів міста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</w:pPr>
            <w:r w:rsidRPr="00BF4C02"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спортивних закладів міста із контактними даними, режимом роботи, спеціалізацією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При зміні даних, що містяться в наборі, але не рідше 1 разу на рік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Впродовж 30 календарних днів після настання зміни або до 20 лютого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Управління по фізичній культурі та спорту</w:t>
            </w:r>
          </w:p>
        </w:tc>
      </w:tr>
      <w:tr w:rsidR="00F52509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09" w:rsidRPr="00BF4C02" w:rsidRDefault="00F52509" w:rsidP="00FE065A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6</w:t>
            </w:r>
          </w:p>
        </w:tc>
      </w:tr>
      <w:tr w:rsidR="00BF4C02" w:rsidRPr="00BF4C02" w:rsidTr="00F52509"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white"/>
                <w:lang w:val="uk-UA"/>
              </w:rPr>
              <w:t>Перелік розпорядників бюджетних коштів Чернівецької міської ради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xlsx</w:t>
            </w:r>
            <w:proofErr w:type="spellEnd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csv</w:t>
            </w:r>
            <w:proofErr w:type="spell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Назва та код ЄДРПОУ розпорядника, назва головного розпорядника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Щороку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До 10 лютого 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F4C02" w:rsidRPr="00BF4C02" w:rsidRDefault="00BF4C02" w:rsidP="0054100B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BF4C0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/>
              </w:rPr>
              <w:t>Фінансове управління</w:t>
            </w:r>
          </w:p>
        </w:tc>
      </w:tr>
    </w:tbl>
    <w:p w:rsidR="001D4C61" w:rsidRPr="00BF4C02" w:rsidRDefault="001D4C61" w:rsidP="001D4C6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D4C61" w:rsidRPr="00BF4C02" w:rsidRDefault="001D4C61" w:rsidP="001D4C6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D4C61" w:rsidRPr="00BF4C02" w:rsidRDefault="001D4C61" w:rsidP="0053788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Чернівецький міський голова</w:t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О. </w:t>
      </w:r>
      <w:proofErr w:type="spellStart"/>
      <w:r w:rsidRPr="00BF4C0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Каспрук</w:t>
      </w:r>
      <w:proofErr w:type="spellEnd"/>
    </w:p>
    <w:p w:rsidR="00820643" w:rsidRPr="00BF4C02" w:rsidRDefault="001054E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20643" w:rsidRPr="00BF4C02" w:rsidSect="00F52509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509" w:rsidRDefault="00F52509" w:rsidP="00F52509">
      <w:pPr>
        <w:spacing w:line="240" w:lineRule="auto"/>
      </w:pPr>
      <w:r>
        <w:separator/>
      </w:r>
    </w:p>
  </w:endnote>
  <w:endnote w:type="continuationSeparator" w:id="0">
    <w:p w:rsidR="00F52509" w:rsidRDefault="00F52509" w:rsidP="00F52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509" w:rsidRDefault="00F52509" w:rsidP="00F52509">
      <w:pPr>
        <w:spacing w:line="240" w:lineRule="auto"/>
      </w:pPr>
      <w:r>
        <w:separator/>
      </w:r>
    </w:p>
  </w:footnote>
  <w:footnote w:type="continuationSeparator" w:id="0">
    <w:p w:rsidR="00F52509" w:rsidRDefault="00F52509" w:rsidP="00F525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1703339"/>
      <w:docPartObj>
        <w:docPartGallery w:val="Page Numbers (Top of Page)"/>
        <w:docPartUnique/>
      </w:docPartObj>
    </w:sdtPr>
    <w:sdtEndPr/>
    <w:sdtContent>
      <w:p w:rsidR="00F52509" w:rsidRDefault="00F525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4E8" w:rsidRPr="001054E8">
          <w:rPr>
            <w:noProof/>
            <w:lang w:val="ru-RU"/>
          </w:rPr>
          <w:t>8</w:t>
        </w:r>
        <w:r>
          <w:fldChar w:fldCharType="end"/>
        </w:r>
      </w:p>
    </w:sdtContent>
  </w:sdt>
  <w:p w:rsidR="00F52509" w:rsidRDefault="00F525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85"/>
    <w:rsid w:val="001054E8"/>
    <w:rsid w:val="001D4C61"/>
    <w:rsid w:val="00332473"/>
    <w:rsid w:val="00537880"/>
    <w:rsid w:val="00822D48"/>
    <w:rsid w:val="00AD6C85"/>
    <w:rsid w:val="00BF4C02"/>
    <w:rsid w:val="00D215DA"/>
    <w:rsid w:val="00F5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4C61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en" w:eastAsia="uk-UA"/>
    </w:rPr>
  </w:style>
  <w:style w:type="paragraph" w:styleId="1">
    <w:name w:val="heading 1"/>
    <w:basedOn w:val="a"/>
    <w:next w:val="a"/>
    <w:link w:val="10"/>
    <w:rsid w:val="001D4C61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C61"/>
    <w:rPr>
      <w:rFonts w:ascii="Arial" w:eastAsia="Arial" w:hAnsi="Arial" w:cs="Arial"/>
      <w:color w:val="000000"/>
      <w:sz w:val="40"/>
      <w:szCs w:val="40"/>
      <w:lang w:val="en" w:eastAsia="uk-UA"/>
    </w:rPr>
  </w:style>
  <w:style w:type="paragraph" w:styleId="a3">
    <w:name w:val="header"/>
    <w:basedOn w:val="a"/>
    <w:link w:val="a4"/>
    <w:uiPriority w:val="99"/>
    <w:unhideWhenUsed/>
    <w:rsid w:val="00F52509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509"/>
    <w:rPr>
      <w:rFonts w:ascii="Arial" w:eastAsia="Arial" w:hAnsi="Arial" w:cs="Arial"/>
      <w:color w:val="000000"/>
      <w:lang w:val="en" w:eastAsia="uk-UA"/>
    </w:rPr>
  </w:style>
  <w:style w:type="paragraph" w:styleId="a5">
    <w:name w:val="footer"/>
    <w:basedOn w:val="a"/>
    <w:link w:val="a6"/>
    <w:uiPriority w:val="99"/>
    <w:unhideWhenUsed/>
    <w:rsid w:val="00F52509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509"/>
    <w:rPr>
      <w:rFonts w:ascii="Arial" w:eastAsia="Arial" w:hAnsi="Arial" w:cs="Arial"/>
      <w:color w:val="000000"/>
      <w:lang w:val="en" w:eastAsia="uk-UA"/>
    </w:rPr>
  </w:style>
  <w:style w:type="paragraph" w:styleId="a7">
    <w:name w:val="Balloon Text"/>
    <w:basedOn w:val="a"/>
    <w:link w:val="a8"/>
    <w:uiPriority w:val="99"/>
    <w:semiHidden/>
    <w:unhideWhenUsed/>
    <w:rsid w:val="00F52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509"/>
    <w:rPr>
      <w:rFonts w:ascii="Tahoma" w:eastAsia="Arial" w:hAnsi="Tahoma" w:cs="Tahoma"/>
      <w:color w:val="000000"/>
      <w:sz w:val="16"/>
      <w:szCs w:val="16"/>
      <w:lang w:val="en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4C61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val="en" w:eastAsia="uk-UA"/>
    </w:rPr>
  </w:style>
  <w:style w:type="paragraph" w:styleId="1">
    <w:name w:val="heading 1"/>
    <w:basedOn w:val="a"/>
    <w:next w:val="a"/>
    <w:link w:val="10"/>
    <w:rsid w:val="001D4C61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C61"/>
    <w:rPr>
      <w:rFonts w:ascii="Arial" w:eastAsia="Arial" w:hAnsi="Arial" w:cs="Arial"/>
      <w:color w:val="000000"/>
      <w:sz w:val="40"/>
      <w:szCs w:val="40"/>
      <w:lang w:val="en" w:eastAsia="uk-UA"/>
    </w:rPr>
  </w:style>
  <w:style w:type="paragraph" w:styleId="a3">
    <w:name w:val="header"/>
    <w:basedOn w:val="a"/>
    <w:link w:val="a4"/>
    <w:uiPriority w:val="99"/>
    <w:unhideWhenUsed/>
    <w:rsid w:val="00F52509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509"/>
    <w:rPr>
      <w:rFonts w:ascii="Arial" w:eastAsia="Arial" w:hAnsi="Arial" w:cs="Arial"/>
      <w:color w:val="000000"/>
      <w:lang w:val="en" w:eastAsia="uk-UA"/>
    </w:rPr>
  </w:style>
  <w:style w:type="paragraph" w:styleId="a5">
    <w:name w:val="footer"/>
    <w:basedOn w:val="a"/>
    <w:link w:val="a6"/>
    <w:uiPriority w:val="99"/>
    <w:unhideWhenUsed/>
    <w:rsid w:val="00F52509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509"/>
    <w:rPr>
      <w:rFonts w:ascii="Arial" w:eastAsia="Arial" w:hAnsi="Arial" w:cs="Arial"/>
      <w:color w:val="000000"/>
      <w:lang w:val="en" w:eastAsia="uk-UA"/>
    </w:rPr>
  </w:style>
  <w:style w:type="paragraph" w:styleId="a7">
    <w:name w:val="Balloon Text"/>
    <w:basedOn w:val="a"/>
    <w:link w:val="a8"/>
    <w:uiPriority w:val="99"/>
    <w:semiHidden/>
    <w:unhideWhenUsed/>
    <w:rsid w:val="00F52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509"/>
    <w:rPr>
      <w:rFonts w:ascii="Tahoma" w:eastAsia="Arial" w:hAnsi="Tahoma" w:cs="Tahoma"/>
      <w:color w:val="000000"/>
      <w:sz w:val="16"/>
      <w:szCs w:val="16"/>
      <w:lang w:val="en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FD940-FFFF-4E74-A4C8-1348C0E5E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7385</Words>
  <Characters>4211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Kompvid5</dc:creator>
  <cp:lastModifiedBy>Kompvid5</cp:lastModifiedBy>
  <cp:revision>2</cp:revision>
  <cp:lastPrinted>2018-02-15T13:42:00Z</cp:lastPrinted>
  <dcterms:created xsi:type="dcterms:W3CDTF">2018-02-24T11:44:00Z</dcterms:created>
  <dcterms:modified xsi:type="dcterms:W3CDTF">2018-02-24T11:44:00Z</dcterms:modified>
</cp:coreProperties>
</file>