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C0A" w:rsidRPr="001C7708" w:rsidRDefault="00526344" w:rsidP="00296C0A">
      <w:pPr>
        <w:ind w:left="3267" w:firstLine="273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</w:t>
      </w:r>
      <w:r w:rsidR="00296C0A" w:rsidRPr="001C7708">
        <w:rPr>
          <w:b/>
          <w:sz w:val="28"/>
          <w:szCs w:val="28"/>
        </w:rPr>
        <w:t xml:space="preserve">Додаток </w:t>
      </w:r>
      <w:r w:rsidR="00296C0A">
        <w:rPr>
          <w:b/>
          <w:sz w:val="28"/>
          <w:szCs w:val="28"/>
        </w:rPr>
        <w:t>3</w:t>
      </w:r>
    </w:p>
    <w:p w:rsidR="00296C0A" w:rsidRPr="001C7708" w:rsidRDefault="00296C0A" w:rsidP="00296C0A">
      <w:pPr>
        <w:ind w:left="435"/>
        <w:jc w:val="center"/>
        <w:rPr>
          <w:b/>
          <w:sz w:val="28"/>
          <w:szCs w:val="28"/>
        </w:rPr>
      </w:pPr>
      <w:r w:rsidRPr="001C7708">
        <w:rPr>
          <w:b/>
          <w:sz w:val="28"/>
          <w:szCs w:val="28"/>
        </w:rPr>
        <w:t xml:space="preserve">                                                                             до розпорядження міського</w:t>
      </w:r>
    </w:p>
    <w:p w:rsidR="00296C0A" w:rsidRPr="001C7708" w:rsidRDefault="00296C0A" w:rsidP="00296C0A">
      <w:pPr>
        <w:ind w:left="435"/>
        <w:jc w:val="center"/>
        <w:rPr>
          <w:b/>
          <w:sz w:val="28"/>
          <w:szCs w:val="28"/>
        </w:rPr>
      </w:pPr>
      <w:r w:rsidRPr="001C7708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                            </w:t>
      </w:r>
      <w:r w:rsidRPr="001C7708">
        <w:rPr>
          <w:b/>
          <w:sz w:val="28"/>
          <w:szCs w:val="28"/>
        </w:rPr>
        <w:t>голови</w:t>
      </w:r>
    </w:p>
    <w:p w:rsidR="00296C0A" w:rsidRPr="001C7708" w:rsidRDefault="00296C0A" w:rsidP="00296C0A">
      <w:pPr>
        <w:ind w:left="435"/>
        <w:rPr>
          <w:b/>
          <w:sz w:val="28"/>
          <w:szCs w:val="28"/>
        </w:rPr>
      </w:pPr>
      <w:r w:rsidRPr="001C7708">
        <w:rPr>
          <w:b/>
          <w:sz w:val="28"/>
          <w:szCs w:val="28"/>
        </w:rPr>
        <w:t xml:space="preserve">                                                                           </w:t>
      </w:r>
      <w:r>
        <w:rPr>
          <w:b/>
          <w:sz w:val="28"/>
          <w:szCs w:val="28"/>
        </w:rPr>
        <w:t xml:space="preserve">    </w:t>
      </w:r>
      <w:r w:rsidR="00236CCB">
        <w:rPr>
          <w:b/>
          <w:sz w:val="28"/>
          <w:szCs w:val="28"/>
        </w:rPr>
        <w:t xml:space="preserve">12 лютого </w:t>
      </w:r>
      <w:r w:rsidRPr="001C7708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 xml:space="preserve">8 </w:t>
      </w:r>
      <w:r w:rsidRPr="001C7708">
        <w:rPr>
          <w:b/>
          <w:sz w:val="28"/>
          <w:szCs w:val="28"/>
        </w:rPr>
        <w:t xml:space="preserve">№ </w:t>
      </w:r>
      <w:r w:rsidR="00236CCB">
        <w:rPr>
          <w:b/>
          <w:sz w:val="28"/>
          <w:szCs w:val="28"/>
        </w:rPr>
        <w:t>54-р</w:t>
      </w:r>
      <w:r w:rsidRPr="001C7708">
        <w:rPr>
          <w:sz w:val="28"/>
          <w:szCs w:val="28"/>
        </w:rPr>
        <w:t xml:space="preserve">  </w:t>
      </w:r>
      <w:r w:rsidRPr="001C7708">
        <w:rPr>
          <w:b/>
          <w:sz w:val="28"/>
          <w:szCs w:val="28"/>
        </w:rPr>
        <w:t xml:space="preserve">                                            </w:t>
      </w:r>
    </w:p>
    <w:p w:rsidR="00296C0A" w:rsidRDefault="00296C0A" w:rsidP="00296C0A">
      <w:pPr>
        <w:ind w:left="435"/>
        <w:jc w:val="center"/>
        <w:rPr>
          <w:b/>
          <w:sz w:val="24"/>
          <w:szCs w:val="24"/>
        </w:rPr>
      </w:pPr>
    </w:p>
    <w:p w:rsidR="00296C0A" w:rsidRDefault="00296C0A" w:rsidP="00296C0A">
      <w:pPr>
        <w:ind w:left="435"/>
        <w:jc w:val="center"/>
        <w:rPr>
          <w:b/>
          <w:sz w:val="24"/>
          <w:szCs w:val="24"/>
        </w:rPr>
      </w:pPr>
    </w:p>
    <w:p w:rsidR="00296C0A" w:rsidRDefault="00296C0A" w:rsidP="00296C0A">
      <w:pPr>
        <w:jc w:val="center"/>
        <w:rPr>
          <w:b/>
          <w:sz w:val="28"/>
          <w:szCs w:val="28"/>
        </w:rPr>
      </w:pPr>
      <w:r w:rsidRPr="00AA72B0">
        <w:rPr>
          <w:b/>
          <w:sz w:val="28"/>
          <w:szCs w:val="28"/>
        </w:rPr>
        <w:t>План рахунків бухгалтерського обліку</w:t>
      </w:r>
      <w:r>
        <w:rPr>
          <w:b/>
          <w:sz w:val="28"/>
          <w:szCs w:val="28"/>
        </w:rPr>
        <w:t xml:space="preserve"> в державному секторі </w:t>
      </w:r>
      <w:r w:rsidRPr="00AA72B0">
        <w:rPr>
          <w:b/>
          <w:sz w:val="28"/>
          <w:szCs w:val="28"/>
        </w:rPr>
        <w:br/>
      </w:r>
    </w:p>
    <w:tbl>
      <w:tblPr>
        <w:tblW w:w="9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23"/>
        <w:gridCol w:w="11"/>
        <w:gridCol w:w="517"/>
        <w:gridCol w:w="192"/>
        <w:gridCol w:w="671"/>
        <w:gridCol w:w="183"/>
        <w:gridCol w:w="7573"/>
      </w:tblGrid>
      <w:tr w:rsidR="00296C0A" w:rsidRPr="00236A99" w:rsidTr="00296C0A">
        <w:tc>
          <w:tcPr>
            <w:tcW w:w="9670" w:type="dxa"/>
            <w:gridSpan w:val="7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Розділ 1. Балансові рахунки</w:t>
            </w:r>
          </w:p>
        </w:tc>
      </w:tr>
      <w:tr w:rsidR="00296C0A" w:rsidRPr="00236A99" w:rsidTr="00296C0A">
        <w:tc>
          <w:tcPr>
            <w:tcW w:w="9670" w:type="dxa"/>
            <w:gridSpan w:val="7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Клас 1. Нефінансові активи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9137" w:type="dxa"/>
            <w:gridSpan w:val="5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Основні засоби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101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Основні засоби та інвестиційна нерухомість розпорядників бюджетних коштів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1010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Інвестиційна нерухомість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1011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Земельні ділянки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1012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Капітальні витрати на поліпшення земель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1013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Будівлі, споруди та передавальні пристрої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1014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Машини та обладнання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1015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Транспортні засоби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1016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Інструменти, прилади, інвентар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1017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Тварини та багаторічні насадження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1018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Інші основні засоби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9137" w:type="dxa"/>
            <w:gridSpan w:val="5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Інші необоротні матеріальні активи</w:t>
            </w:r>
          </w:p>
        </w:tc>
      </w:tr>
      <w:tr w:rsidR="00296C0A" w:rsidRPr="00A52965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101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Інші необоротні матеріальні активи розпорядників бюджетних коштів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1111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Музейнф фонди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1112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Бібліотечні фонди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1113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Малоцінні необоротні матеріальні активи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1114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Білизна, постільні речі, одяг та взуття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1115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Інвентарна тара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1116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Необоротні матеріальні активи спеціального призначення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1117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Природні ресурси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1118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Інші необоротні матеріальні активи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9137" w:type="dxa"/>
            <w:gridSpan w:val="5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Нематеріальні активи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121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Нематеріальні активи розпорядників бюджетних коштів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1211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Авторське та суміжні з ним права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1212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Права користування природними ресурсами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1213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Права на знаки для товарів і послуг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1214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Права користування майном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1215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Права на об’єкти промислової власності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1216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Інші нематеріальні активи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9137" w:type="dxa"/>
            <w:gridSpan w:val="5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Капітальні інвестиції</w:t>
            </w:r>
          </w:p>
        </w:tc>
      </w:tr>
      <w:tr w:rsidR="00296C0A" w:rsidRPr="00A52965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131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Капітальні інвестиції розпорядників бюджетних коштів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1311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Капітальні інвестиції в основні засоби</w:t>
            </w:r>
          </w:p>
        </w:tc>
      </w:tr>
      <w:tr w:rsidR="00296C0A" w:rsidRPr="00A52965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1312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Капітальні інвестиції в інші необоротні матеріальні активи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1313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Капітальні інвестиції в нематеріальні активи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1314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Капітальні інвестиції в довгострокові біологічні активи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9137" w:type="dxa"/>
            <w:gridSpan w:val="5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Знос (амортизація) необоротних активів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141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Знос (амортизація) необоротних активів розпорядників бюджетних коштів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1411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Знос основних засобів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1412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Знос інших необоротних матеріальних активів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1413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Накопичена амортизація нематеріальних активів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1414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Знос інвестиційної нерухомості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1415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Накопичена амортизація довгострокових біологічних активів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9137" w:type="dxa"/>
            <w:gridSpan w:val="5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Виробничі запаси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151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Виробничі запаси розпорядників бюджетних коштів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1511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Продукти харчування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1512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Медикаменти та перев’язувальні матеріали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1513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Будівельні матеріали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1514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Пально-мастильні матеріали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1515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Запасні частини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1516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Тара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1517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Сировина і матеріали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1518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Інші виробничі запаси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9137" w:type="dxa"/>
            <w:gridSpan w:val="5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Виробництво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161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Виробництво розпорядників бюджетних коштів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1611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Науково-дослідні роботи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1612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Виготовлення експериментальних приладів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1613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Інше виробництво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9137" w:type="dxa"/>
            <w:gridSpan w:val="5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Біологічні активи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171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Біологічні активи розпорядників бюджетних коштів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1711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Довгострокові біологічні активи рослинництва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1712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Довгострокові біологічні активи тваринництва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1713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Поточні біологічні активи рослинництва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1714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Поточні біологічні активи тваринництва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9137" w:type="dxa"/>
            <w:gridSpan w:val="5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Інші нефінансові активи</w:t>
            </w:r>
          </w:p>
        </w:tc>
      </w:tr>
      <w:tr w:rsidR="00296C0A" w:rsidRPr="00F82303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181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Інші нефінансові активи розпорядників бюджетних коштів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1811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Готова продукція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1812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Малоцінні та швидкозношувані предмети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1813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Виключено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1814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Державні матеріальні резерви та запаси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1815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Активи для розподілу, передачі, продажу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1816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Інші нефінансові активи</w:t>
            </w:r>
          </w:p>
        </w:tc>
      </w:tr>
      <w:tr w:rsidR="00296C0A" w:rsidRPr="00236A99" w:rsidTr="00296C0A">
        <w:tc>
          <w:tcPr>
            <w:tcW w:w="9670" w:type="dxa"/>
            <w:gridSpan w:val="7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Клас 2. Фінансові активи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9137" w:type="dxa"/>
            <w:gridSpan w:val="5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Довгострокова дебіторська заборгованість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201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Довгострокова дебіторська заборгованість розпорядників бюджетних коштів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2011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Довгострокова дебіторська заборгованість за операціями з оренди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2012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Довгострокові кредити, надані розпорядниками бюджетних коштів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2013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Інша довгострокова дебіторська заборгованість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9137" w:type="dxa"/>
            <w:gridSpan w:val="5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Поточна дебіторська заборгованість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211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Поточна дебіторська заборгованість розпорядників бюджетних коштів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2110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Дебіторська заборгованість за розрахунками з бюджетом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2111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Поточна дебіторська заборгованість за розрахунками за товари, роботи, послуги</w:t>
            </w:r>
          </w:p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2112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Дебіторська заборгованість за короткостроковими кредитами, наданими розпорядниками бюджетних коштів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2113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Розрахунки за авансами, виданими постачальникам, підрядникам за товари, роботи і послуги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2114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Дебіторська заборгованість за розрахунками із соціального страхування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2115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Розрахунки з відшкодування завданих збитків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2116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Дебіторська заборгованість за розрахунками з підзвітними особами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2117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Інша поточна дебіторська заборгованість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2118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Розрахунки із спільної діяльності</w:t>
            </w:r>
          </w:p>
        </w:tc>
      </w:tr>
      <w:tr w:rsidR="00296C0A" w:rsidRPr="00F82303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9137" w:type="dxa"/>
            <w:gridSpan w:val="5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Готівкові кошти та їх еквіваленти</w:t>
            </w:r>
          </w:p>
        </w:tc>
      </w:tr>
      <w:tr w:rsidR="00296C0A" w:rsidRPr="00F82303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221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Готівкові кошти та їх еквіваленти розпорядників бюджетних коштів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2211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Готівка у національній валюті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2212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Готівка в іноземній валюті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2213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Грошові документи у національній валюті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2214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Грошові документи в іноземній валюті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2215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Грошові кошти в дорозі у національній валюті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2216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Грошові кошти в дорозі в іноземній валюті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9137" w:type="dxa"/>
            <w:gridSpan w:val="5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Грошові кошти на рахунках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231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Грошові кошти на рахунках розпорядників бюджетних коштів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2311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Поточні рахунки в банку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2312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Інші поточні рахунки в банку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2313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Реєстраційні рахунки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2314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Інші рахунки в Казначействі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2315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Рахунки для обліку депозитних сум</w:t>
            </w:r>
          </w:p>
        </w:tc>
      </w:tr>
      <w:tr w:rsidR="00296C0A" w:rsidRPr="00F82303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9137" w:type="dxa"/>
            <w:gridSpan w:val="5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Довгострокові фінансові інвестиції та інші фінансові активи</w:t>
            </w:r>
          </w:p>
        </w:tc>
      </w:tr>
      <w:tr w:rsidR="00296C0A" w:rsidRPr="00F82303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251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Довгострокові фінансові інвестиції та інші фінансові активи розпорядників бюджетних коштів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2511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Придбані акції</w:t>
            </w:r>
          </w:p>
        </w:tc>
      </w:tr>
      <w:tr w:rsidR="00296C0A" w:rsidRPr="00F82303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2512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Довгострокові фінансові інвестиції в цінні папери, крім акцій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2513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Довгострокові фінансові інвестиції в капітал підприємств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2514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Довгострокові векселі одержані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2515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Інші фінансові активи розпорядників бюджетних коштів</w:t>
            </w:r>
          </w:p>
        </w:tc>
      </w:tr>
      <w:tr w:rsidR="00296C0A" w:rsidRPr="00F82303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9137" w:type="dxa"/>
            <w:gridSpan w:val="5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Поточні фінансові інвестиції та інші фінансові активи</w:t>
            </w:r>
          </w:p>
        </w:tc>
      </w:tr>
      <w:tr w:rsidR="00296C0A" w:rsidRPr="00F82303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261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Поточні фінансові інвестиції та інші фінансові активи розпорядників бюджетних коштів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2611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Поточні фінансові інвестиції в цінні папери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2612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Короткострокові векселі одержані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2613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Інші фінансові активи розпорядників бюджетних коштів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9137" w:type="dxa"/>
            <w:gridSpan w:val="5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Дебіторська заборгованість за внутрішніми розрахунками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271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Дебіторська заборгованість за внутрішніми розрахунками розпорядників бюджетних коштів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2711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Дебіторська заборгованість за внутрішніми розрахунками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9137" w:type="dxa"/>
            <w:gridSpan w:val="5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Розрахунки за надходженнями до бюджету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281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Розрахунки органів, що контролюють справляння надходжень до бюджету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2811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Розрахунки за податковими надходженнями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2812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Розрахунки за неподатковими надходженнями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2813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Розрахунки за іншими надходженнями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2814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Розрахунки за надходженнями єдиного внеску на загальнообов’язкове державне соціальне страхування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9137" w:type="dxa"/>
            <w:gridSpan w:val="5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Витрати майбутніх періодів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291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Витрати майбутніх періодів розпорядників бюджетних коштів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2911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Витрати майбутніх періодів розпорядників бюджетних коштів</w:t>
            </w:r>
          </w:p>
        </w:tc>
      </w:tr>
      <w:tr w:rsidR="00296C0A" w:rsidRPr="00236A99" w:rsidTr="00296C0A">
        <w:tc>
          <w:tcPr>
            <w:tcW w:w="9670" w:type="dxa"/>
            <w:gridSpan w:val="7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Клас 5. Капітал та фінансовий результат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51</w:t>
            </w:r>
          </w:p>
        </w:tc>
        <w:tc>
          <w:tcPr>
            <w:tcW w:w="9137" w:type="dxa"/>
            <w:gridSpan w:val="5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Внесений капітал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511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Внесений капітал розпорядникам бюджетних коштів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5111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Внесений капітал розпорядникам бюджетних коштів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52</w:t>
            </w:r>
          </w:p>
        </w:tc>
        <w:tc>
          <w:tcPr>
            <w:tcW w:w="9137" w:type="dxa"/>
            <w:gridSpan w:val="5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Капітал у підприємствах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521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Капітал у підприємствах розпорядників бюджетних коштів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5211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Капітал у підприємствах у формі акцій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5212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Капітал у підприємствах в іншій формі участі у капіталі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5213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Капітал у частках (паях)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53</w:t>
            </w:r>
          </w:p>
        </w:tc>
        <w:tc>
          <w:tcPr>
            <w:tcW w:w="9137" w:type="dxa"/>
            <w:gridSpan w:val="5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Капітал у дооцінках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531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Капітал у дооцінках розпорядників бюджетних коштів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5311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Дооцінка (уцінка) необоротних активів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5312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Дооцінка (уцінка) інших активів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54</w:t>
            </w:r>
          </w:p>
        </w:tc>
        <w:tc>
          <w:tcPr>
            <w:tcW w:w="9137" w:type="dxa"/>
            <w:gridSpan w:val="5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Цільове фінансування</w:t>
            </w:r>
          </w:p>
        </w:tc>
      </w:tr>
      <w:tr w:rsidR="00296C0A" w:rsidRPr="00F82303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541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Цільове фінансування розпорядників бюджетних коштів</w:t>
            </w:r>
          </w:p>
        </w:tc>
      </w:tr>
      <w:tr w:rsidR="00296C0A" w:rsidRPr="00F82303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5411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Цільове фінансування розпорядників бюджетних коштів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55</w:t>
            </w:r>
          </w:p>
        </w:tc>
        <w:tc>
          <w:tcPr>
            <w:tcW w:w="9137" w:type="dxa"/>
            <w:gridSpan w:val="5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Фінансовий результат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551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Фінансовий результат розпорядників бюджетних коштів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5511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Фінансові результати виконання кошторису звітного періоду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5512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Накопичені фінансові результати виконання кошторису</w:t>
            </w:r>
          </w:p>
        </w:tc>
      </w:tr>
      <w:tr w:rsidR="00296C0A" w:rsidRPr="00236A99" w:rsidTr="00296C0A">
        <w:tc>
          <w:tcPr>
            <w:tcW w:w="9670" w:type="dxa"/>
            <w:gridSpan w:val="7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Клас 6. Зобов’язання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lastRenderedPageBreak/>
              <w:t>60</w:t>
            </w:r>
          </w:p>
        </w:tc>
        <w:tc>
          <w:tcPr>
            <w:tcW w:w="9137" w:type="dxa"/>
            <w:gridSpan w:val="5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Довгострокові зобов’язання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601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Довгострокові зобов’язання розпорядників бюджетних коштів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6011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Довгострокові кредити банків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6012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Відстрочені довгострокові кредити банків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6013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Інші довгострокові позики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6014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Зобов’язання за довгостроковими цінними паперами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6015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Довгострокові зобов’язання за операціями з оренди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6016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Інші довгострокові фінансові зобов’язання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61</w:t>
            </w:r>
          </w:p>
        </w:tc>
        <w:tc>
          <w:tcPr>
            <w:tcW w:w="9137" w:type="dxa"/>
            <w:gridSpan w:val="5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Поточна заборгованість за кредитами та позиками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611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Поточна заборгованість розпорядників бюджетних коштів за кредитами та позиками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6111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Поточна заборгованість за довгостроковими кредитами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6112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Поточна заборгованість за зобов’язаннями за довгостроковими цінними паперами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6113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Поточна заборгованість за іншими довгостроковими зобов’язаннями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6114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Короткострокові кредити банків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6115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Відстрочені короткострокові кредити банків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6116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Короткострокові позики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6117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Інші короткострокові фінансові зобов’язання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62</w:t>
            </w:r>
          </w:p>
        </w:tc>
        <w:tc>
          <w:tcPr>
            <w:tcW w:w="9137" w:type="dxa"/>
            <w:gridSpan w:val="5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Розрахунки за товари, роботи, послуги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621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Розрахунки за товари, роботи, послуги розпорядників бюджетних коштів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6211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Розрахунки з постачальниками та підрядниками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6212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Розрахунки із замовниками за роботи і послуги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6213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Розрахунки із замовниками за науково-дослідні роботи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6214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Розрахунки за одержаними авансами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63</w:t>
            </w:r>
          </w:p>
        </w:tc>
        <w:tc>
          <w:tcPr>
            <w:tcW w:w="9137" w:type="dxa"/>
            <w:gridSpan w:val="5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Розрахунки за податками і зборами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631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Розрахунки за податками і зборами розпорядників бюджетних коштів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6311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Розрахунки з бюджетом за податками і зборами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6312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Інші розрахунки з бюджетом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6313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Розрахунки із загальнообов’язкового державного соціального страхування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64</w:t>
            </w:r>
          </w:p>
        </w:tc>
        <w:tc>
          <w:tcPr>
            <w:tcW w:w="9137" w:type="dxa"/>
            <w:gridSpan w:val="5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Інші поточні зобов’язання</w:t>
            </w:r>
          </w:p>
        </w:tc>
      </w:tr>
      <w:tr w:rsidR="00296C0A" w:rsidRPr="00F82303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641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Інші поточні зобов’язання розпорядників бюджетних коштів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6411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Поточні зобов’язання за цінними паперами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6412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Розрахунки з депонентами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6413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Розрахунки за депозитними сумами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6414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Розрахунки за спеціальними видами платежів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6415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Розрахунки з іншими кредиторами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6416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Розрахунки за страхуванням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6417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Розрахунки за зобов’язаннями зі спільної діяльності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65</w:t>
            </w:r>
          </w:p>
        </w:tc>
        <w:tc>
          <w:tcPr>
            <w:tcW w:w="9137" w:type="dxa"/>
            <w:gridSpan w:val="5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Розрахунки з оплати праці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651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Розрахунки з оплати праці розпорядників бюджетних коштів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6511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Розрахунки із заробітної плати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6512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Розрахунки з виплати стипендій, пенсій, допомоги та інших трансфертів населенню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6513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Розрахунки з працівниками за товари, продані в кредит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6514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Розрахунки з працівниками за безготівковими перерахуваннями на рахунки з вкладів у банках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6515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Розрахунки з працівниками за безготівковими перерахуваннями внесків за договорами добровільного страхування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6516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Розрахунки з членами профспілки за безготівковими перерахуваннями сум членських профспілкових внесків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6517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Розрахунки з працівниками за позиками банків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6518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Розрахунки за виконавчими документами та інші утримання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6519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Інші розрахунки за виконані роботи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66</w:t>
            </w:r>
          </w:p>
        </w:tc>
        <w:tc>
          <w:tcPr>
            <w:tcW w:w="9137" w:type="dxa"/>
            <w:gridSpan w:val="5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Зобов’язання за внутрішніми розрахунками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661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Зобов’язання за внутрішніми розрахунками розпорядників бюджетних коштів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6611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Зобов’язання за внутрішніми розрахунками розпорядників бюджетних коштів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67</w:t>
            </w:r>
          </w:p>
        </w:tc>
        <w:tc>
          <w:tcPr>
            <w:tcW w:w="9137" w:type="dxa"/>
            <w:gridSpan w:val="5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Забезпечення майбутніх витрат і платежів</w:t>
            </w:r>
          </w:p>
        </w:tc>
      </w:tr>
      <w:tr w:rsidR="00296C0A" w:rsidRPr="00F82303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671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Забезпечення майбутніх витрат і платежів розпорядників бюджетних коштів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6711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Довгострокові забезпечення майбутніх витрат і платежів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6712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Поточні забезпечення майбутніх витрат і платежів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68</w:t>
            </w:r>
          </w:p>
        </w:tc>
        <w:tc>
          <w:tcPr>
            <w:tcW w:w="9137" w:type="dxa"/>
            <w:gridSpan w:val="5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Зобов’язання за надходженнями до бюджету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681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Зобов’язання за надходженнями до бюджету органів, що контролюють їх справляння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6811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Зобов’язання за податковими надходженнями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6812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Зобов’язання за неподатковими надходженнями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6813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Зобов’язання за іншими надходженнями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6814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Зобов’язання за коштами, які підлягають розподілу за видами загальнообов’язкового державного соціального страхування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69</w:t>
            </w:r>
          </w:p>
        </w:tc>
        <w:tc>
          <w:tcPr>
            <w:tcW w:w="9137" w:type="dxa"/>
            <w:gridSpan w:val="5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Доходи майбутніх періодів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691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Доходи майбутніх періодів розпорядників бюджетних коштів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6911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Доходи майбутніх періодів</w:t>
            </w:r>
          </w:p>
        </w:tc>
      </w:tr>
      <w:tr w:rsidR="00296C0A" w:rsidRPr="00236A99" w:rsidTr="00296C0A">
        <w:tc>
          <w:tcPr>
            <w:tcW w:w="9670" w:type="dxa"/>
            <w:gridSpan w:val="7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Клас 7. Доходи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70</w:t>
            </w:r>
          </w:p>
        </w:tc>
        <w:tc>
          <w:tcPr>
            <w:tcW w:w="9137" w:type="dxa"/>
            <w:gridSpan w:val="5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Доходи за бюджетними асигнуваннями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701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Бюджетні асигнування розпорядників бюджетних коштів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7011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Бюджетні асигнування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71</w:t>
            </w:r>
          </w:p>
        </w:tc>
        <w:tc>
          <w:tcPr>
            <w:tcW w:w="9137" w:type="dxa"/>
            <w:gridSpan w:val="5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Доходи від реалізації продукції (робіт, послуг)</w:t>
            </w:r>
          </w:p>
        </w:tc>
      </w:tr>
      <w:tr w:rsidR="00296C0A" w:rsidRPr="00A52965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711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Доходи від реалізації продукції (робіт, послуг) розпорядників бюджетних кошті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7111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Доходи від реалізації продукції (робіт, послуг)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72</w:t>
            </w:r>
          </w:p>
        </w:tc>
        <w:tc>
          <w:tcPr>
            <w:tcW w:w="9137" w:type="dxa"/>
            <w:gridSpan w:val="5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Доходи від продажу активів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721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Доходи від продажу розпорядників бюджетних коштів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7211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Дохід від реалізації активів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73</w:t>
            </w:r>
          </w:p>
        </w:tc>
        <w:tc>
          <w:tcPr>
            <w:tcW w:w="9137" w:type="dxa"/>
            <w:gridSpan w:val="5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Фінансові доходи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731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Фінансові доходи розпорядників бюджетних коштів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7311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Фінансові доходи розпорядників бюджетних коштів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74</w:t>
            </w:r>
          </w:p>
        </w:tc>
        <w:tc>
          <w:tcPr>
            <w:tcW w:w="9137" w:type="dxa"/>
            <w:gridSpan w:val="5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Інші доходи за обмінними операціями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741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Інші доходи за обмінними операціями розпорядників бюджетних коштів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7411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Інші доходи за обмінними операціями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75</w:t>
            </w: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Доходи за необмінними операціями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751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Доходи за необмінними операціями розпорядників бюджетних коштів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7511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Доходи за необмінними операціями</w:t>
            </w:r>
          </w:p>
        </w:tc>
      </w:tr>
      <w:tr w:rsidR="00296C0A" w:rsidRPr="00236A99" w:rsidTr="00296C0A">
        <w:tc>
          <w:tcPr>
            <w:tcW w:w="9670" w:type="dxa"/>
            <w:gridSpan w:val="7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Клас 8. Витрати</w:t>
            </w:r>
          </w:p>
        </w:tc>
      </w:tr>
      <w:tr w:rsidR="00296C0A" w:rsidRPr="00236A99" w:rsidTr="00296C0A">
        <w:tc>
          <w:tcPr>
            <w:tcW w:w="523" w:type="dxa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80</w:t>
            </w:r>
          </w:p>
        </w:tc>
        <w:tc>
          <w:tcPr>
            <w:tcW w:w="9147" w:type="dxa"/>
            <w:gridSpan w:val="6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Витрати на виконання бюджетних програм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801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Витрати розпорядників бюджетних коштів на виконання бюджетних програм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8011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Витрати на оплату праці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8012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Відрахування на соціальні заходи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8013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Матеріальні витрати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8014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Амортизація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81</w:t>
            </w:r>
          </w:p>
        </w:tc>
        <w:tc>
          <w:tcPr>
            <w:tcW w:w="9137" w:type="dxa"/>
            <w:gridSpan w:val="5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Витрати на виготовлення продукції (надання послуг, виконання робіт)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811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Витрати розпорядників бюджетних коштів на виготовлення продукції (надання послуг, виконання робіт)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8111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Витрати на оплату праці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8112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Відрахування на соціальні заходи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8113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Матеріальні витрати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8114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Амортизація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8115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Інші витрати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82</w:t>
            </w:r>
          </w:p>
        </w:tc>
        <w:tc>
          <w:tcPr>
            <w:tcW w:w="9137" w:type="dxa"/>
            <w:gridSpan w:val="5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Витрати з продажу активів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821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Витрати розпорядників бюджетних коштів з продажу активів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8211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Собівартість проданих активів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8212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Витрати, пов’язані з реалізацією майна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83</w:t>
            </w:r>
          </w:p>
        </w:tc>
        <w:tc>
          <w:tcPr>
            <w:tcW w:w="9137" w:type="dxa"/>
            <w:gridSpan w:val="5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Фінансові витрати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831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Фінансові витрати розпорядників бюджетних коштів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8311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Фінансові витрати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84</w:t>
            </w:r>
          </w:p>
        </w:tc>
        <w:tc>
          <w:tcPr>
            <w:tcW w:w="9137" w:type="dxa"/>
            <w:gridSpan w:val="5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Інші витрати за обмінними операціям</w:t>
            </w:r>
            <w:r w:rsidRPr="00236A99">
              <w:t>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841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Інші витрати за обмінними операціями розпорядників бюджетних коштів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8411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Інші витрати за обмінними операціями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85</w:t>
            </w:r>
          </w:p>
        </w:tc>
        <w:tc>
          <w:tcPr>
            <w:tcW w:w="9137" w:type="dxa"/>
            <w:gridSpan w:val="5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Витрати за необмінними операціями</w:t>
            </w:r>
          </w:p>
        </w:tc>
      </w:tr>
      <w:tr w:rsidR="00296C0A" w:rsidRPr="00236A99" w:rsidTr="00296C0A">
        <w:tc>
          <w:tcPr>
            <w:tcW w:w="533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851</w:t>
            </w:r>
          </w:p>
        </w:tc>
        <w:tc>
          <w:tcPr>
            <w:tcW w:w="8428" w:type="dxa"/>
            <w:gridSpan w:val="3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Витрати за необмінними операціями розпорядників бюджетних коштів</w:t>
            </w:r>
          </w:p>
        </w:tc>
      </w:tr>
      <w:tr w:rsidR="00296C0A" w:rsidRPr="00236A99" w:rsidTr="00296C0A">
        <w:tc>
          <w:tcPr>
            <w:tcW w:w="534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8" w:type="dxa"/>
            <w:gridSpan w:val="2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8511</w:t>
            </w:r>
          </w:p>
        </w:tc>
        <w:tc>
          <w:tcPr>
            <w:tcW w:w="7574" w:type="dxa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Витрати за необмінними операціями</w:t>
            </w:r>
          </w:p>
        </w:tc>
      </w:tr>
      <w:tr w:rsidR="00296C0A" w:rsidRPr="00236A99" w:rsidTr="00296C0A">
        <w:tc>
          <w:tcPr>
            <w:tcW w:w="9670" w:type="dxa"/>
            <w:gridSpan w:val="7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lastRenderedPageBreak/>
              <w:t>Розділ 2. Позабалансові рахунки</w:t>
            </w:r>
          </w:p>
        </w:tc>
      </w:tr>
      <w:tr w:rsidR="00296C0A" w:rsidRPr="00236A99" w:rsidTr="00296C0A">
        <w:tc>
          <w:tcPr>
            <w:tcW w:w="9670" w:type="dxa"/>
            <w:gridSpan w:val="7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Клас 0. Позабалансові рахунки розпорядників бюджетних коштів та державних цільових фондів</w:t>
            </w:r>
          </w:p>
        </w:tc>
      </w:tr>
      <w:tr w:rsidR="00296C0A" w:rsidRPr="00236A99" w:rsidTr="00296C0A">
        <w:tc>
          <w:tcPr>
            <w:tcW w:w="1051" w:type="dxa"/>
            <w:gridSpan w:val="3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8619" w:type="dxa"/>
            <w:gridSpan w:val="4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Орендовані основні засоби та нематеріальні активи</w:t>
            </w:r>
          </w:p>
        </w:tc>
      </w:tr>
      <w:tr w:rsidR="00296C0A" w:rsidRPr="00236A99" w:rsidTr="00296C0A">
        <w:tc>
          <w:tcPr>
            <w:tcW w:w="1051" w:type="dxa"/>
            <w:gridSpan w:val="3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011</w:t>
            </w:r>
          </w:p>
        </w:tc>
        <w:tc>
          <w:tcPr>
            <w:tcW w:w="7756" w:type="dxa"/>
            <w:gridSpan w:val="2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Орендовані основні засоби розпорядників бюджетних коштів</w:t>
            </w:r>
          </w:p>
        </w:tc>
      </w:tr>
      <w:tr w:rsidR="00296C0A" w:rsidRPr="00236A99" w:rsidTr="00296C0A">
        <w:tc>
          <w:tcPr>
            <w:tcW w:w="1051" w:type="dxa"/>
            <w:gridSpan w:val="3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013</w:t>
            </w:r>
          </w:p>
        </w:tc>
        <w:tc>
          <w:tcPr>
            <w:tcW w:w="7756" w:type="dxa"/>
            <w:gridSpan w:val="2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Орендовані нематеріальні активи розпорядників бюджетних коштів</w:t>
            </w:r>
          </w:p>
        </w:tc>
      </w:tr>
      <w:tr w:rsidR="00296C0A" w:rsidRPr="00236A99" w:rsidTr="00296C0A">
        <w:tc>
          <w:tcPr>
            <w:tcW w:w="1051" w:type="dxa"/>
            <w:gridSpan w:val="3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8619" w:type="dxa"/>
            <w:gridSpan w:val="4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Активи на відповідальному зберіганні</w:t>
            </w:r>
          </w:p>
        </w:tc>
      </w:tr>
      <w:tr w:rsidR="00296C0A" w:rsidRPr="00236A99" w:rsidTr="00296C0A">
        <w:tc>
          <w:tcPr>
            <w:tcW w:w="1051" w:type="dxa"/>
            <w:gridSpan w:val="3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021</w:t>
            </w:r>
          </w:p>
        </w:tc>
        <w:tc>
          <w:tcPr>
            <w:tcW w:w="7756" w:type="dxa"/>
            <w:gridSpan w:val="2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Активи на відповідальному зберіганні розпорядників бюджетних коштів</w:t>
            </w:r>
          </w:p>
        </w:tc>
      </w:tr>
      <w:tr w:rsidR="00296C0A" w:rsidRPr="00236A99" w:rsidTr="00296C0A">
        <w:tc>
          <w:tcPr>
            <w:tcW w:w="1051" w:type="dxa"/>
            <w:gridSpan w:val="3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03</w:t>
            </w:r>
          </w:p>
        </w:tc>
        <w:tc>
          <w:tcPr>
            <w:tcW w:w="8619" w:type="dxa"/>
            <w:gridSpan w:val="4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Бюджетні зобов’язання</w:t>
            </w:r>
          </w:p>
        </w:tc>
      </w:tr>
      <w:tr w:rsidR="00296C0A" w:rsidRPr="00236A99" w:rsidTr="00296C0A">
        <w:tc>
          <w:tcPr>
            <w:tcW w:w="1051" w:type="dxa"/>
            <w:gridSpan w:val="3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031</w:t>
            </w:r>
          </w:p>
        </w:tc>
        <w:tc>
          <w:tcPr>
            <w:tcW w:w="7756" w:type="dxa"/>
            <w:gridSpan w:val="2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Укладені договори (угоди, контракти) розпорядників бюджетних коштів</w:t>
            </w:r>
          </w:p>
        </w:tc>
      </w:tr>
      <w:tr w:rsidR="00296C0A" w:rsidRPr="00236A99" w:rsidTr="00296C0A">
        <w:tc>
          <w:tcPr>
            <w:tcW w:w="1051" w:type="dxa"/>
            <w:gridSpan w:val="3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8619" w:type="dxa"/>
            <w:gridSpan w:val="4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Непередбачені активи</w:t>
            </w:r>
          </w:p>
        </w:tc>
      </w:tr>
      <w:tr w:rsidR="00296C0A" w:rsidRPr="00236A99" w:rsidTr="00296C0A">
        <w:tc>
          <w:tcPr>
            <w:tcW w:w="1051" w:type="dxa"/>
            <w:gridSpan w:val="3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041</w:t>
            </w:r>
          </w:p>
        </w:tc>
        <w:tc>
          <w:tcPr>
            <w:tcW w:w="7756" w:type="dxa"/>
            <w:gridSpan w:val="2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Непередбачені активи розпорядників бюджетних коштів</w:t>
            </w:r>
          </w:p>
        </w:tc>
      </w:tr>
      <w:tr w:rsidR="00296C0A" w:rsidRPr="00236A99" w:rsidTr="00296C0A">
        <w:tc>
          <w:tcPr>
            <w:tcW w:w="1051" w:type="dxa"/>
            <w:gridSpan w:val="3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043</w:t>
            </w:r>
          </w:p>
        </w:tc>
        <w:tc>
          <w:tcPr>
            <w:tcW w:w="7756" w:type="dxa"/>
            <w:gridSpan w:val="2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Тимчасово передані активи</w:t>
            </w:r>
          </w:p>
        </w:tc>
      </w:tr>
      <w:tr w:rsidR="00296C0A" w:rsidRPr="00236A99" w:rsidTr="00296C0A">
        <w:tc>
          <w:tcPr>
            <w:tcW w:w="1051" w:type="dxa"/>
            <w:gridSpan w:val="3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05</w:t>
            </w:r>
          </w:p>
        </w:tc>
        <w:tc>
          <w:tcPr>
            <w:tcW w:w="8619" w:type="dxa"/>
            <w:gridSpan w:val="4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Непередбачені зобов’язання, гарантії та забезпечення надані</w:t>
            </w:r>
          </w:p>
        </w:tc>
      </w:tr>
      <w:tr w:rsidR="00296C0A" w:rsidRPr="00236A99" w:rsidTr="00296C0A">
        <w:tc>
          <w:tcPr>
            <w:tcW w:w="1051" w:type="dxa"/>
            <w:gridSpan w:val="3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051</w:t>
            </w:r>
          </w:p>
        </w:tc>
        <w:tc>
          <w:tcPr>
            <w:tcW w:w="7756" w:type="dxa"/>
            <w:gridSpan w:val="2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Гарантії та забезпечення надані розпорядників бюджетних коштів</w:t>
            </w:r>
          </w:p>
        </w:tc>
      </w:tr>
      <w:tr w:rsidR="00296C0A" w:rsidRPr="00236A99" w:rsidTr="00296C0A">
        <w:tc>
          <w:tcPr>
            <w:tcW w:w="1051" w:type="dxa"/>
            <w:gridSpan w:val="3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053</w:t>
            </w:r>
          </w:p>
        </w:tc>
        <w:tc>
          <w:tcPr>
            <w:tcW w:w="7756" w:type="dxa"/>
            <w:gridSpan w:val="2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Непередбачені зобов’язання розпорядників бюджетних коштів</w:t>
            </w:r>
          </w:p>
        </w:tc>
      </w:tr>
      <w:tr w:rsidR="00296C0A" w:rsidRPr="00236A99" w:rsidTr="00296C0A">
        <w:tc>
          <w:tcPr>
            <w:tcW w:w="1051" w:type="dxa"/>
            <w:gridSpan w:val="3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06</w:t>
            </w:r>
          </w:p>
        </w:tc>
        <w:tc>
          <w:tcPr>
            <w:tcW w:w="8619" w:type="dxa"/>
            <w:gridSpan w:val="4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Гарантії та забезпечення отримані</w:t>
            </w:r>
          </w:p>
        </w:tc>
      </w:tr>
      <w:tr w:rsidR="00296C0A" w:rsidRPr="00236A99" w:rsidTr="00296C0A">
        <w:tc>
          <w:tcPr>
            <w:tcW w:w="1051" w:type="dxa"/>
            <w:gridSpan w:val="3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061</w:t>
            </w:r>
          </w:p>
        </w:tc>
        <w:tc>
          <w:tcPr>
            <w:tcW w:w="7756" w:type="dxa"/>
            <w:gridSpan w:val="2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Гарантії та забезпечення отримані розпорядників бюджетних коштів</w:t>
            </w:r>
          </w:p>
        </w:tc>
      </w:tr>
      <w:tr w:rsidR="00296C0A" w:rsidRPr="00236A99" w:rsidTr="00296C0A">
        <w:tc>
          <w:tcPr>
            <w:tcW w:w="1051" w:type="dxa"/>
            <w:gridSpan w:val="3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07</w:t>
            </w:r>
          </w:p>
        </w:tc>
        <w:tc>
          <w:tcPr>
            <w:tcW w:w="8619" w:type="dxa"/>
            <w:gridSpan w:val="4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Списані активи</w:t>
            </w:r>
          </w:p>
        </w:tc>
      </w:tr>
      <w:tr w:rsidR="00296C0A" w:rsidRPr="00236A99" w:rsidTr="00296C0A">
        <w:tc>
          <w:tcPr>
            <w:tcW w:w="1051" w:type="dxa"/>
            <w:gridSpan w:val="3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071</w:t>
            </w:r>
          </w:p>
        </w:tc>
        <w:tc>
          <w:tcPr>
            <w:tcW w:w="7756" w:type="dxa"/>
            <w:gridSpan w:val="2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Списана дебіторська заборгованість розпорядників бюджетних коштів</w:t>
            </w:r>
          </w:p>
        </w:tc>
      </w:tr>
      <w:tr w:rsidR="00296C0A" w:rsidRPr="00A52965" w:rsidTr="00296C0A">
        <w:tc>
          <w:tcPr>
            <w:tcW w:w="1051" w:type="dxa"/>
            <w:gridSpan w:val="3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073</w:t>
            </w:r>
          </w:p>
        </w:tc>
        <w:tc>
          <w:tcPr>
            <w:tcW w:w="7756" w:type="dxa"/>
            <w:gridSpan w:val="2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Невідшкодовані нестачі і втрати від псування цінностей розпорядників бюджетних коштів</w:t>
            </w:r>
          </w:p>
        </w:tc>
      </w:tr>
      <w:tr w:rsidR="00296C0A" w:rsidRPr="00236A99" w:rsidTr="00296C0A">
        <w:tc>
          <w:tcPr>
            <w:tcW w:w="1051" w:type="dxa"/>
            <w:gridSpan w:val="3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08</w:t>
            </w:r>
          </w:p>
        </w:tc>
        <w:tc>
          <w:tcPr>
            <w:tcW w:w="8619" w:type="dxa"/>
            <w:gridSpan w:val="4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Бланки документів суворої звітності</w:t>
            </w:r>
          </w:p>
        </w:tc>
      </w:tr>
      <w:tr w:rsidR="00296C0A" w:rsidRPr="00236A99" w:rsidTr="00296C0A">
        <w:tc>
          <w:tcPr>
            <w:tcW w:w="1051" w:type="dxa"/>
            <w:gridSpan w:val="3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081</w:t>
            </w:r>
          </w:p>
        </w:tc>
        <w:tc>
          <w:tcPr>
            <w:tcW w:w="7756" w:type="dxa"/>
            <w:gridSpan w:val="2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Бланки документів суворої звітності розпорядників бюджетних коштів</w:t>
            </w:r>
          </w:p>
        </w:tc>
      </w:tr>
      <w:tr w:rsidR="00296C0A" w:rsidRPr="00236A99" w:rsidTr="00296C0A">
        <w:tc>
          <w:tcPr>
            <w:tcW w:w="1051" w:type="dxa"/>
            <w:gridSpan w:val="3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09</w:t>
            </w:r>
          </w:p>
        </w:tc>
        <w:tc>
          <w:tcPr>
            <w:tcW w:w="8619" w:type="dxa"/>
            <w:gridSpan w:val="4"/>
          </w:tcPr>
          <w:p w:rsidR="00296C0A" w:rsidRPr="00236A99" w:rsidRDefault="00296C0A" w:rsidP="00296C0A">
            <w:pPr>
              <w:rPr>
                <w:b/>
                <w:sz w:val="28"/>
                <w:szCs w:val="28"/>
              </w:rPr>
            </w:pPr>
            <w:r w:rsidRPr="00236A99">
              <w:rPr>
                <w:b/>
                <w:sz w:val="28"/>
                <w:szCs w:val="28"/>
              </w:rPr>
              <w:t>Передані (видані) активи відповідно до законодавства</w:t>
            </w:r>
          </w:p>
        </w:tc>
      </w:tr>
      <w:tr w:rsidR="00296C0A" w:rsidRPr="00236A99" w:rsidTr="00296C0A">
        <w:tc>
          <w:tcPr>
            <w:tcW w:w="1051" w:type="dxa"/>
            <w:gridSpan w:val="3"/>
          </w:tcPr>
          <w:p w:rsidR="00296C0A" w:rsidRPr="00236A99" w:rsidRDefault="00296C0A" w:rsidP="00296C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296C0A" w:rsidRPr="00236A99" w:rsidRDefault="00296C0A" w:rsidP="00296C0A">
            <w:pPr>
              <w:jc w:val="center"/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091</w:t>
            </w:r>
          </w:p>
        </w:tc>
        <w:tc>
          <w:tcPr>
            <w:tcW w:w="7756" w:type="dxa"/>
            <w:gridSpan w:val="2"/>
          </w:tcPr>
          <w:p w:rsidR="00296C0A" w:rsidRPr="00236A99" w:rsidRDefault="00296C0A" w:rsidP="00296C0A">
            <w:pPr>
              <w:rPr>
                <w:sz w:val="28"/>
                <w:szCs w:val="28"/>
              </w:rPr>
            </w:pPr>
            <w:r w:rsidRPr="00236A99">
              <w:rPr>
                <w:sz w:val="28"/>
                <w:szCs w:val="28"/>
              </w:rPr>
              <w:t>Передані (видані) активи відповідно до законодавства розпорядників бюджетних коштів</w:t>
            </w:r>
          </w:p>
        </w:tc>
      </w:tr>
    </w:tbl>
    <w:p w:rsidR="00296C0A" w:rsidRDefault="00296C0A" w:rsidP="00296C0A"/>
    <w:p w:rsidR="00296C0A" w:rsidRDefault="00296C0A" w:rsidP="00296C0A">
      <w:pPr>
        <w:jc w:val="center"/>
      </w:pPr>
    </w:p>
    <w:p w:rsidR="00296C0A" w:rsidRDefault="00296C0A" w:rsidP="00296C0A">
      <w:pPr>
        <w:rPr>
          <w:b/>
          <w:sz w:val="28"/>
          <w:szCs w:val="28"/>
        </w:rPr>
      </w:pPr>
    </w:p>
    <w:p w:rsidR="00296C0A" w:rsidRDefault="00296C0A" w:rsidP="00296C0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      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О.Каспрук</w:t>
      </w:r>
    </w:p>
    <w:p w:rsidR="00296C0A" w:rsidRDefault="00296C0A" w:rsidP="00296C0A">
      <w:pPr>
        <w:rPr>
          <w:sz w:val="28"/>
          <w:szCs w:val="28"/>
        </w:rPr>
      </w:pPr>
    </w:p>
    <w:p w:rsidR="00296C0A" w:rsidRDefault="00296C0A" w:rsidP="00296C0A">
      <w:pPr>
        <w:ind w:left="360"/>
        <w:jc w:val="both"/>
        <w:rPr>
          <w:sz w:val="28"/>
          <w:szCs w:val="28"/>
        </w:rPr>
      </w:pPr>
    </w:p>
    <w:p w:rsidR="00296C0A" w:rsidRDefault="00296C0A"/>
    <w:sectPr w:rsidR="00296C0A" w:rsidSect="00296C0A">
      <w:headerReference w:type="even" r:id="rId7"/>
      <w:headerReference w:type="default" r:id="rId8"/>
      <w:pgSz w:w="11907" w:h="16840" w:code="9"/>
      <w:pgMar w:top="1021" w:right="748" w:bottom="907" w:left="1701" w:header="624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600" w:rsidRDefault="008F4600">
      <w:r>
        <w:separator/>
      </w:r>
    </w:p>
  </w:endnote>
  <w:endnote w:type="continuationSeparator" w:id="0">
    <w:p w:rsidR="008F4600" w:rsidRDefault="008F4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600" w:rsidRDefault="008F4600">
      <w:r>
        <w:separator/>
      </w:r>
    </w:p>
  </w:footnote>
  <w:footnote w:type="continuationSeparator" w:id="0">
    <w:p w:rsidR="008F4600" w:rsidRDefault="008F46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EDA" w:rsidRDefault="003D2EDA" w:rsidP="0052634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D2EDA" w:rsidRDefault="003D2ED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344" w:rsidRPr="00526344" w:rsidRDefault="00526344" w:rsidP="002803E3">
    <w:pPr>
      <w:pStyle w:val="a6"/>
      <w:framePr w:wrap="around" w:vAnchor="text" w:hAnchor="margin" w:xAlign="center" w:y="1"/>
      <w:rPr>
        <w:rStyle w:val="a7"/>
        <w:sz w:val="28"/>
        <w:szCs w:val="28"/>
      </w:rPr>
    </w:pPr>
    <w:r w:rsidRPr="00526344">
      <w:rPr>
        <w:rStyle w:val="a7"/>
        <w:sz w:val="28"/>
        <w:szCs w:val="28"/>
      </w:rPr>
      <w:fldChar w:fldCharType="begin"/>
    </w:r>
    <w:r w:rsidRPr="00526344">
      <w:rPr>
        <w:rStyle w:val="a7"/>
        <w:sz w:val="28"/>
        <w:szCs w:val="28"/>
      </w:rPr>
      <w:instrText xml:space="preserve">PAGE  </w:instrText>
    </w:r>
    <w:r w:rsidRPr="00526344">
      <w:rPr>
        <w:rStyle w:val="a7"/>
        <w:sz w:val="28"/>
        <w:szCs w:val="28"/>
      </w:rPr>
      <w:fldChar w:fldCharType="separate"/>
    </w:r>
    <w:r w:rsidR="00DE0B26">
      <w:rPr>
        <w:rStyle w:val="a7"/>
        <w:noProof/>
        <w:sz w:val="28"/>
        <w:szCs w:val="28"/>
      </w:rPr>
      <w:t>2</w:t>
    </w:r>
    <w:r w:rsidRPr="00526344">
      <w:rPr>
        <w:rStyle w:val="a7"/>
        <w:sz w:val="28"/>
        <w:szCs w:val="28"/>
      </w:rPr>
      <w:fldChar w:fldCharType="end"/>
    </w:r>
  </w:p>
  <w:p w:rsidR="00526344" w:rsidRDefault="0052634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25616"/>
    <w:multiLevelType w:val="multilevel"/>
    <w:tmpl w:val="F6EC6470"/>
    <w:lvl w:ilvl="0">
      <w:start w:val="31"/>
      <w:numFmt w:val="decimal"/>
      <w:lvlText w:val="%1."/>
      <w:lvlJc w:val="left"/>
      <w:pPr>
        <w:tabs>
          <w:tab w:val="num" w:pos="780"/>
        </w:tabs>
        <w:ind w:left="780" w:hanging="49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" w15:restartNumberingAfterBreak="0">
    <w:nsid w:val="1BC934E4"/>
    <w:multiLevelType w:val="hybridMultilevel"/>
    <w:tmpl w:val="4C2C9874"/>
    <w:lvl w:ilvl="0" w:tplc="A05801EE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23954FB6"/>
    <w:multiLevelType w:val="singleLevel"/>
    <w:tmpl w:val="75B63DA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 w15:restartNumberingAfterBreak="0">
    <w:nsid w:val="280C0820"/>
    <w:multiLevelType w:val="hybridMultilevel"/>
    <w:tmpl w:val="9A568604"/>
    <w:lvl w:ilvl="0" w:tplc="E57A0B3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133BD2"/>
    <w:multiLevelType w:val="hybridMultilevel"/>
    <w:tmpl w:val="F6EC6470"/>
    <w:lvl w:ilvl="0" w:tplc="D0E22006">
      <w:start w:val="31"/>
      <w:numFmt w:val="decimal"/>
      <w:lvlText w:val="%1."/>
      <w:lvlJc w:val="left"/>
      <w:pPr>
        <w:tabs>
          <w:tab w:val="num" w:pos="780"/>
        </w:tabs>
        <w:ind w:left="78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5" w15:restartNumberingAfterBreak="0">
    <w:nsid w:val="653A2470"/>
    <w:multiLevelType w:val="hybridMultilevel"/>
    <w:tmpl w:val="922AC0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C0A"/>
    <w:rsid w:val="00236CCB"/>
    <w:rsid w:val="002803E3"/>
    <w:rsid w:val="00296C0A"/>
    <w:rsid w:val="003D2EDA"/>
    <w:rsid w:val="00526344"/>
    <w:rsid w:val="007A0991"/>
    <w:rsid w:val="008F4600"/>
    <w:rsid w:val="00920809"/>
    <w:rsid w:val="00C102EB"/>
    <w:rsid w:val="00DE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3AEEFA-7A53-43A4-8E81-5FE8C183C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C0A"/>
    <w:rPr>
      <w:lang w:val="uk-UA"/>
    </w:rPr>
  </w:style>
  <w:style w:type="paragraph" w:styleId="1">
    <w:name w:val="heading 1"/>
    <w:basedOn w:val="a"/>
    <w:next w:val="a"/>
    <w:qFormat/>
    <w:rsid w:val="00296C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296C0A"/>
    <w:pPr>
      <w:keepNext/>
      <w:widowControl w:val="0"/>
      <w:autoSpaceDE w:val="0"/>
      <w:autoSpaceDN w:val="0"/>
      <w:adjustRightInd w:val="0"/>
      <w:jc w:val="center"/>
      <w:outlineLvl w:val="2"/>
    </w:pPr>
    <w:rPr>
      <w:sz w:val="28"/>
      <w:szCs w:val="12"/>
    </w:rPr>
  </w:style>
  <w:style w:type="paragraph" w:styleId="4">
    <w:name w:val="heading 4"/>
    <w:basedOn w:val="a"/>
    <w:next w:val="a"/>
    <w:qFormat/>
    <w:rsid w:val="00296C0A"/>
    <w:pPr>
      <w:keepNext/>
      <w:widowControl w:val="0"/>
      <w:autoSpaceDE w:val="0"/>
      <w:autoSpaceDN w:val="0"/>
      <w:adjustRightInd w:val="0"/>
      <w:outlineLvl w:val="3"/>
    </w:pPr>
    <w:rPr>
      <w:sz w:val="28"/>
      <w:szCs w:val="12"/>
    </w:rPr>
  </w:style>
  <w:style w:type="paragraph" w:styleId="5">
    <w:name w:val="heading 5"/>
    <w:basedOn w:val="a"/>
    <w:next w:val="a"/>
    <w:qFormat/>
    <w:rsid w:val="00296C0A"/>
    <w:pPr>
      <w:keepNext/>
      <w:widowControl w:val="0"/>
      <w:autoSpaceDE w:val="0"/>
      <w:autoSpaceDN w:val="0"/>
      <w:adjustRightInd w:val="0"/>
      <w:spacing w:line="360" w:lineRule="auto"/>
      <w:jc w:val="center"/>
      <w:outlineLvl w:val="4"/>
    </w:pPr>
    <w:rPr>
      <w:b/>
      <w:bCs/>
      <w:sz w:val="24"/>
      <w:szCs w:val="12"/>
    </w:rPr>
  </w:style>
  <w:style w:type="paragraph" w:styleId="7">
    <w:name w:val="heading 7"/>
    <w:basedOn w:val="a"/>
    <w:next w:val="a"/>
    <w:qFormat/>
    <w:rsid w:val="00296C0A"/>
    <w:pPr>
      <w:keepNext/>
      <w:autoSpaceDE w:val="0"/>
      <w:autoSpaceDN w:val="0"/>
      <w:adjustRightInd w:val="0"/>
      <w:spacing w:after="60"/>
      <w:outlineLvl w:val="6"/>
    </w:pPr>
    <w:rPr>
      <w:sz w:val="26"/>
      <w:szCs w:val="1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96C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296C0A"/>
    <w:pPr>
      <w:widowControl w:val="0"/>
      <w:autoSpaceDE w:val="0"/>
      <w:autoSpaceDN w:val="0"/>
      <w:adjustRightInd w:val="0"/>
      <w:spacing w:before="180"/>
      <w:ind w:right="1600"/>
    </w:pPr>
    <w:rPr>
      <w:sz w:val="16"/>
      <w:szCs w:val="16"/>
      <w:lang w:val="uk-UA"/>
    </w:rPr>
  </w:style>
  <w:style w:type="paragraph" w:styleId="a4">
    <w:name w:val="Body Text Indent"/>
    <w:basedOn w:val="a"/>
    <w:rsid w:val="00296C0A"/>
    <w:pPr>
      <w:widowControl w:val="0"/>
      <w:autoSpaceDE w:val="0"/>
      <w:autoSpaceDN w:val="0"/>
      <w:adjustRightInd w:val="0"/>
      <w:ind w:left="4395"/>
    </w:pPr>
    <w:rPr>
      <w:sz w:val="28"/>
      <w:szCs w:val="12"/>
      <w:lang w:val="ru-RU"/>
    </w:rPr>
  </w:style>
  <w:style w:type="paragraph" w:styleId="2">
    <w:name w:val="Body Text 2"/>
    <w:basedOn w:val="a"/>
    <w:rsid w:val="00296C0A"/>
    <w:pPr>
      <w:widowControl w:val="0"/>
      <w:autoSpaceDE w:val="0"/>
      <w:autoSpaceDN w:val="0"/>
      <w:adjustRightInd w:val="0"/>
      <w:jc w:val="both"/>
    </w:pPr>
    <w:rPr>
      <w:sz w:val="28"/>
      <w:szCs w:val="12"/>
    </w:rPr>
  </w:style>
  <w:style w:type="paragraph" w:styleId="a5">
    <w:name w:val="Body Text"/>
    <w:basedOn w:val="a"/>
    <w:rsid w:val="00296C0A"/>
    <w:pPr>
      <w:spacing w:after="120"/>
    </w:pPr>
  </w:style>
  <w:style w:type="paragraph" w:styleId="a6">
    <w:name w:val="header"/>
    <w:basedOn w:val="a"/>
    <w:rsid w:val="00296C0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96C0A"/>
  </w:style>
  <w:style w:type="paragraph" w:styleId="a8">
    <w:name w:val="footer"/>
    <w:basedOn w:val="a"/>
    <w:rsid w:val="00296C0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2189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 А Т В Е Р Д Ж Е Н О</vt:lpstr>
    </vt:vector>
  </TitlesOfParts>
  <Company>RePack by SPecialiST</Company>
  <LinksUpToDate>false</LinksUpToDate>
  <CharactersWithSpaces>14643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Т В Е Р Д Ж Е Н О</dc:title>
  <dc:subject/>
  <dc:creator>Golick</dc:creator>
  <cp:keywords/>
  <dc:description/>
  <cp:lastModifiedBy>Kompvid2</cp:lastModifiedBy>
  <cp:revision>3</cp:revision>
  <dcterms:created xsi:type="dcterms:W3CDTF">2018-02-13T16:07:00Z</dcterms:created>
  <dcterms:modified xsi:type="dcterms:W3CDTF">2018-02-13T16:07:00Z</dcterms:modified>
</cp:coreProperties>
</file>