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C2" w:rsidRPr="00A71549" w:rsidRDefault="00490AC2" w:rsidP="00490AC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490AC2" w:rsidRDefault="00490AC2" w:rsidP="00490AC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490AC2" w:rsidRPr="00A71549" w:rsidRDefault="00490AC2" w:rsidP="00490AC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490AC2" w:rsidRPr="00FB3032" w:rsidRDefault="00042B79" w:rsidP="00490AC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29</w:t>
      </w:r>
      <w:r w:rsidR="00490AC2" w:rsidRPr="00A71549">
        <w:rPr>
          <w:b/>
          <w:bCs/>
          <w:color w:val="000000"/>
          <w:sz w:val="28"/>
          <w:szCs w:val="28"/>
          <w:lang w:val="uk-UA" w:eastAsia="uk-UA"/>
        </w:rPr>
        <w:t>.</w:t>
      </w:r>
      <w:r w:rsidR="00490AC2">
        <w:rPr>
          <w:b/>
          <w:bCs/>
          <w:color w:val="000000"/>
          <w:sz w:val="28"/>
          <w:szCs w:val="28"/>
          <w:lang w:val="en-US" w:eastAsia="uk-UA"/>
        </w:rPr>
        <w:t>0</w:t>
      </w:r>
      <w:r w:rsidR="00490AC2">
        <w:rPr>
          <w:b/>
          <w:bCs/>
          <w:color w:val="000000"/>
          <w:sz w:val="28"/>
          <w:szCs w:val="28"/>
          <w:lang w:val="uk-UA" w:eastAsia="uk-UA"/>
        </w:rPr>
        <w:t>1</w:t>
      </w:r>
      <w:r w:rsidR="00490AC2" w:rsidRPr="00A71549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CD6517">
        <w:rPr>
          <w:b/>
          <w:bCs/>
          <w:color w:val="000000"/>
          <w:sz w:val="28"/>
          <w:szCs w:val="28"/>
          <w:lang w:val="uk-UA" w:eastAsia="uk-UA"/>
        </w:rPr>
        <w:t>8</w:t>
      </w:r>
      <w:r w:rsidR="00490AC2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30</w:t>
      </w:r>
      <w:r w:rsidR="00490AC2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490AC2" w:rsidRPr="001E136A" w:rsidRDefault="00490AC2" w:rsidP="00490AC2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490AC2" w:rsidRDefault="00490AC2" w:rsidP="00490AC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90AC2" w:rsidRPr="00A71549" w:rsidRDefault="00490AC2" w:rsidP="00490AC2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490AC2" w:rsidRDefault="00490AC2" w:rsidP="00490AC2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пункту </w:t>
      </w:r>
      <w:r w:rsidRPr="00712464">
        <w:rPr>
          <w:b/>
          <w:sz w:val="28"/>
          <w:szCs w:val="28"/>
          <w:lang w:val="uk-UA" w:eastAsia="uk-UA"/>
        </w:rPr>
        <w:t xml:space="preserve">3 </w:t>
      </w:r>
      <w:r w:rsidRPr="00712464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712464">
        <w:rPr>
          <w:b/>
          <w:sz w:val="28"/>
          <w:szCs w:val="28"/>
          <w:lang w:val="uk-UA"/>
        </w:rPr>
        <w:t>від 25.01.2018 р. №</w:t>
      </w:r>
      <w:r>
        <w:rPr>
          <w:b/>
          <w:sz w:val="28"/>
          <w:szCs w:val="28"/>
          <w:lang w:val="uk-UA"/>
        </w:rPr>
        <w:t>1127</w:t>
      </w:r>
      <w:r w:rsidRPr="00712464">
        <w:rPr>
          <w:b/>
          <w:sz w:val="28"/>
          <w:szCs w:val="28"/>
          <w:lang w:val="uk-UA"/>
        </w:rPr>
        <w:t xml:space="preserve"> «Про розгляд звернень юридичних осіб щодо надання  дозволів  на складання проектів відведення по зміні цільового призначення земельних ділянок та внесення змін до окремих пунктів рішень»</w:t>
      </w:r>
    </w:p>
    <w:p w:rsidR="00490AC2" w:rsidRPr="0026102B" w:rsidRDefault="00490AC2" w:rsidP="00490AC2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26102B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490AC2" w:rsidRPr="00D50894" w:rsidRDefault="00490AC2" w:rsidP="00490AC2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D50894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490AC2" w:rsidRPr="00405822" w:rsidRDefault="00490AC2" w:rsidP="00490AC2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405822">
        <w:rPr>
          <w:bCs/>
          <w:sz w:val="28"/>
          <w:szCs w:val="28"/>
          <w:lang w:val="uk-UA"/>
        </w:rPr>
        <w:t xml:space="preserve">Частиною 3 статті 16 Закону України «Про місцеве самоврядування в Україні» визначено, що матеріальною і фінансовою основою місцевого самоврядування є рухоме і нерухоме майно, доходи місцевих бюджетів, інші кошти, </w:t>
      </w:r>
      <w:r w:rsidRPr="00405822">
        <w:rPr>
          <w:b/>
          <w:bCs/>
          <w:sz w:val="28"/>
          <w:szCs w:val="28"/>
          <w:lang w:val="uk-UA"/>
        </w:rPr>
        <w:t>земля, природні ресурси,</w:t>
      </w:r>
      <w:r w:rsidRPr="00405822">
        <w:rPr>
          <w:bCs/>
          <w:sz w:val="28"/>
          <w:szCs w:val="28"/>
          <w:lang w:val="uk-UA"/>
        </w:rPr>
        <w:t xml:space="preserve"> що є у комунальній власності територіальних громад сіл, селищ, міст, районів у містах, а також об'єкти їхньої спільної власності, що перебувають в управлінні районних і обласних рад.</w:t>
      </w:r>
    </w:p>
    <w:p w:rsidR="00490AC2" w:rsidRDefault="00490AC2" w:rsidP="00490AC2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405822">
        <w:rPr>
          <w:bCs/>
          <w:sz w:val="28"/>
          <w:szCs w:val="28"/>
          <w:lang w:val="uk-UA"/>
        </w:rPr>
        <w:t xml:space="preserve">Відповідно до частини 1 статті 60 Закону України «Про місцеве самоврядування в Україні» територіальним громадам сіл, селищ, міст, районів у містах належить право комунальної власності на рухоме і нерухоме майно, доходи місцевих бюджетів, інші кошти, </w:t>
      </w:r>
      <w:r w:rsidRPr="00405822">
        <w:rPr>
          <w:b/>
          <w:bCs/>
          <w:sz w:val="28"/>
          <w:szCs w:val="28"/>
          <w:lang w:val="uk-UA"/>
        </w:rPr>
        <w:t xml:space="preserve">землю, природні ресурси, </w:t>
      </w:r>
      <w:r w:rsidRPr="00405822">
        <w:rPr>
          <w:bCs/>
          <w:sz w:val="28"/>
          <w:szCs w:val="28"/>
          <w:lang w:val="uk-UA"/>
        </w:rPr>
        <w:t>підприємства, установи та організації, в тому числі банки, страхові товариства, а також пенсійні фонди, частку в майні підприємств, житловий фонд, нежитлові приміщення, заклади культури, освіти, спорту, охорони здоров'я, науки, соціального обслуговування та інше майно і майнові права, рухомі та нерухомі об'єкти, визначені відповідно до закону як об'єкти права комунальної власності, а також кошти, отримані від їх відчуження.</w:t>
      </w:r>
    </w:p>
    <w:p w:rsidR="00490AC2" w:rsidRDefault="00490AC2" w:rsidP="00490AC2">
      <w:pPr>
        <w:spacing w:before="120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D50894">
        <w:rPr>
          <w:color w:val="000000"/>
          <w:sz w:val="28"/>
          <w:szCs w:val="28"/>
          <w:shd w:val="clear" w:color="auto" w:fill="FFFFFF"/>
        </w:rPr>
        <w:t>Підстави</w:t>
      </w:r>
      <w:proofErr w:type="spellEnd"/>
      <w:r w:rsidRPr="00D50894">
        <w:rPr>
          <w:color w:val="000000"/>
          <w:sz w:val="28"/>
          <w:szCs w:val="28"/>
          <w:shd w:val="clear" w:color="auto" w:fill="FFFFFF"/>
        </w:rPr>
        <w:t xml:space="preserve"> та порядок </w:t>
      </w:r>
      <w:proofErr w:type="spellStart"/>
      <w:r w:rsidRPr="00D50894">
        <w:rPr>
          <w:color w:val="000000"/>
          <w:sz w:val="28"/>
          <w:szCs w:val="28"/>
          <w:shd w:val="clear" w:color="auto" w:fill="FFFFFF"/>
        </w:rPr>
        <w:t>набуття</w:t>
      </w:r>
      <w:proofErr w:type="spellEnd"/>
      <w:r w:rsidRPr="00D50894">
        <w:rPr>
          <w:color w:val="000000"/>
          <w:sz w:val="28"/>
          <w:szCs w:val="28"/>
          <w:shd w:val="clear" w:color="auto" w:fill="FFFFFF"/>
        </w:rPr>
        <w:t xml:space="preserve"> права на землю </w:t>
      </w:r>
      <w:proofErr w:type="spellStart"/>
      <w:r w:rsidRPr="00D50894">
        <w:rPr>
          <w:color w:val="000000"/>
          <w:sz w:val="28"/>
          <w:szCs w:val="28"/>
          <w:shd w:val="clear" w:color="auto" w:fill="FFFFFF"/>
        </w:rPr>
        <w:t>врегульовано</w:t>
      </w:r>
      <w:proofErr w:type="spellEnd"/>
      <w:r w:rsidRPr="00D508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50894">
        <w:rPr>
          <w:color w:val="000000"/>
          <w:sz w:val="28"/>
          <w:szCs w:val="28"/>
          <w:shd w:val="clear" w:color="auto" w:fill="FFFFFF"/>
        </w:rPr>
        <w:t>Земельним</w:t>
      </w:r>
      <w:proofErr w:type="spellEnd"/>
      <w:r w:rsidRPr="00D50894">
        <w:rPr>
          <w:color w:val="000000"/>
          <w:sz w:val="28"/>
          <w:szCs w:val="28"/>
          <w:shd w:val="clear" w:color="auto" w:fill="FFFFFF"/>
        </w:rPr>
        <w:t xml:space="preserve"> кодексом </w:t>
      </w:r>
      <w:proofErr w:type="spellStart"/>
      <w:r w:rsidRPr="00D50894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D50894">
        <w:rPr>
          <w:color w:val="000000"/>
          <w:sz w:val="28"/>
          <w:szCs w:val="28"/>
          <w:shd w:val="clear" w:color="auto" w:fill="FFFFFF"/>
        </w:rPr>
        <w:t>.</w:t>
      </w:r>
    </w:p>
    <w:p w:rsidR="00490AC2" w:rsidRPr="00405822" w:rsidRDefault="00490AC2" w:rsidP="00490A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12 Земельного кодексу України д</w:t>
      </w:r>
      <w:r w:rsidRPr="00405822">
        <w:rPr>
          <w:sz w:val="28"/>
          <w:szCs w:val="28"/>
          <w:lang w:val="uk-UA"/>
        </w:rPr>
        <w:t xml:space="preserve">о повноважень сільських, селищних, міських рад у галузі земельних відносин на території сіл, селищ, міст належить: а) розпорядження землями територіальних громад; </w:t>
      </w:r>
    </w:p>
    <w:p w:rsidR="00490AC2" w:rsidRDefault="00490AC2" w:rsidP="00490AC2">
      <w:pPr>
        <w:jc w:val="both"/>
        <w:rPr>
          <w:sz w:val="28"/>
          <w:szCs w:val="28"/>
          <w:lang w:val="uk-UA"/>
        </w:rPr>
      </w:pPr>
      <w:r w:rsidRPr="00405822">
        <w:rPr>
          <w:sz w:val="28"/>
          <w:szCs w:val="28"/>
          <w:lang w:val="uk-UA"/>
        </w:rPr>
        <w:lastRenderedPageBreak/>
        <w:t>в) надання земельних ділянок у користування із земель комунальної власності відповідно до цього Кодексу</w:t>
      </w:r>
      <w:r>
        <w:rPr>
          <w:sz w:val="28"/>
          <w:szCs w:val="28"/>
          <w:lang w:val="uk-UA"/>
        </w:rPr>
        <w:t>.</w:t>
      </w:r>
    </w:p>
    <w:p w:rsidR="00490AC2" w:rsidRPr="00405822" w:rsidRDefault="00490AC2" w:rsidP="00490AC2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Частинами </w:t>
      </w:r>
      <w:r w:rsidRPr="004058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2 статті 92 Земельного кодексу України визначено, що </w:t>
      </w:r>
      <w:r w:rsidRPr="004058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405822">
        <w:rPr>
          <w:sz w:val="28"/>
          <w:szCs w:val="28"/>
          <w:lang w:val="uk-UA"/>
        </w:rPr>
        <w:t xml:space="preserve">раво постійного користування земельною ділянкою </w:t>
      </w:r>
      <w:r>
        <w:rPr>
          <w:sz w:val="28"/>
          <w:szCs w:val="28"/>
          <w:lang w:val="uk-UA"/>
        </w:rPr>
        <w:t>–</w:t>
      </w:r>
      <w:r w:rsidRPr="00405822">
        <w:rPr>
          <w:sz w:val="28"/>
          <w:szCs w:val="28"/>
          <w:lang w:val="uk-UA"/>
        </w:rPr>
        <w:t xml:space="preserve"> це право володіння і користування земельною ділянкою, яка перебуває у державній або комунальній власності, без встановлення строку. </w:t>
      </w:r>
      <w:r>
        <w:rPr>
          <w:sz w:val="28"/>
          <w:szCs w:val="28"/>
          <w:lang w:val="uk-UA"/>
        </w:rPr>
        <w:t>П</w:t>
      </w:r>
      <w:r w:rsidRPr="00405822">
        <w:rPr>
          <w:sz w:val="28"/>
          <w:szCs w:val="28"/>
          <w:lang w:val="uk-UA"/>
        </w:rPr>
        <w:t>рава постійного користування земельною ділянкою із земель державної та комунальної власності набувають: б) громадські організації інвалідів України, їх підприємства (об'єднання), установи та організації</w:t>
      </w:r>
      <w:r>
        <w:rPr>
          <w:sz w:val="28"/>
          <w:szCs w:val="28"/>
          <w:lang w:val="uk-UA"/>
        </w:rPr>
        <w:t>.</w:t>
      </w:r>
    </w:p>
    <w:p w:rsidR="00490AC2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Разом з тим, реалізуючи свої повноваження щодо розпорядження землями територіальної громади і надаючи можливість суб’єктам, визначеним статтею 92 Земельного кодексу України,   реалізувати своє право на отримання в постійне користування земельної ділянки із земель комунальної власності, міській раді необхідно враховувати наступні обставини та норми чинного законодавства.</w:t>
      </w:r>
    </w:p>
    <w:p w:rsidR="00490AC2" w:rsidRPr="003F1498" w:rsidRDefault="00490AC2" w:rsidP="00490AC2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Так, згідно з частиною першою статті 321 Цивільного кодексу України (далі – Кодекс) </w:t>
      </w:r>
      <w:r w:rsidRPr="003F1498">
        <w:rPr>
          <w:sz w:val="28"/>
          <w:szCs w:val="28"/>
          <w:lang w:val="uk-UA"/>
        </w:rPr>
        <w:t xml:space="preserve">право власності є непорушним. Ніхто не може бути протиправно позбавлений цього права чи обмежений у його здійсненні.   </w:t>
      </w:r>
    </w:p>
    <w:p w:rsidR="00490AC2" w:rsidRPr="003F1498" w:rsidRDefault="00490AC2" w:rsidP="00490AC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F149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Pr="003F1498">
        <w:rPr>
          <w:sz w:val="28"/>
          <w:szCs w:val="28"/>
          <w:lang w:val="uk-UA"/>
        </w:rPr>
        <w:t xml:space="preserve">дповідно до частини </w:t>
      </w:r>
      <w:r>
        <w:rPr>
          <w:sz w:val="28"/>
          <w:szCs w:val="28"/>
          <w:lang w:val="uk-UA"/>
        </w:rPr>
        <w:t xml:space="preserve">першої </w:t>
      </w:r>
      <w:r w:rsidRPr="003F1498">
        <w:rPr>
          <w:sz w:val="28"/>
          <w:szCs w:val="28"/>
          <w:lang w:val="uk-UA"/>
        </w:rPr>
        <w:t xml:space="preserve">статті 316 </w:t>
      </w:r>
      <w:r>
        <w:rPr>
          <w:sz w:val="28"/>
          <w:szCs w:val="28"/>
          <w:lang w:val="uk-UA"/>
        </w:rPr>
        <w:t>К</w:t>
      </w:r>
      <w:r w:rsidRPr="003F1498">
        <w:rPr>
          <w:sz w:val="28"/>
          <w:szCs w:val="28"/>
          <w:lang w:val="uk-UA"/>
        </w:rPr>
        <w:t>одексу правом власності є право особи на річ (майно), яке вона здійснює відповідно до закону за своєю волею, незалежно від волі інших осіб.</w:t>
      </w:r>
    </w:p>
    <w:p w:rsidR="00490AC2" w:rsidRPr="003F1498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Крім того, приписами ч</w:t>
      </w:r>
      <w:r w:rsidRPr="003F1498">
        <w:rPr>
          <w:sz w:val="28"/>
          <w:szCs w:val="28"/>
          <w:lang w:val="uk-UA"/>
        </w:rPr>
        <w:t>астин</w:t>
      </w:r>
      <w:r>
        <w:rPr>
          <w:sz w:val="28"/>
          <w:szCs w:val="28"/>
          <w:lang w:val="uk-UA"/>
        </w:rPr>
        <w:t>и</w:t>
      </w:r>
      <w:r w:rsidRPr="003F14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першої</w:t>
      </w:r>
      <w:r w:rsidRPr="003F1498">
        <w:rPr>
          <w:sz w:val="28"/>
          <w:szCs w:val="28"/>
          <w:lang w:val="uk-UA"/>
        </w:rPr>
        <w:t xml:space="preserve"> статті 317 </w:t>
      </w:r>
      <w:r>
        <w:rPr>
          <w:sz w:val="28"/>
          <w:szCs w:val="28"/>
          <w:lang w:val="uk-UA"/>
        </w:rPr>
        <w:t xml:space="preserve">Кодексу </w:t>
      </w:r>
      <w:r w:rsidRPr="003F1498">
        <w:rPr>
          <w:sz w:val="28"/>
          <w:szCs w:val="28"/>
          <w:lang w:val="uk-UA"/>
        </w:rPr>
        <w:t>визначено, що власникові належать права володіння, користування та розпоряджання своїм майном.</w:t>
      </w:r>
    </w:p>
    <w:p w:rsidR="00490AC2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В свою чергу, як передбачено частинами першою та другою статті 319 Кодексу, в</w:t>
      </w:r>
      <w:r w:rsidRPr="001427C0">
        <w:rPr>
          <w:bCs/>
          <w:color w:val="000000"/>
          <w:sz w:val="28"/>
          <w:szCs w:val="28"/>
          <w:lang w:val="uk-UA" w:eastAsia="uk-UA"/>
        </w:rPr>
        <w:t xml:space="preserve">ласник володіє, користується, розпоряджається </w:t>
      </w:r>
      <w:r>
        <w:rPr>
          <w:bCs/>
          <w:color w:val="000000"/>
          <w:sz w:val="28"/>
          <w:szCs w:val="28"/>
          <w:lang w:val="uk-UA" w:eastAsia="uk-UA"/>
        </w:rPr>
        <w:t>своїм майном на власний розсуд та</w:t>
      </w:r>
      <w:r w:rsidRPr="001427C0">
        <w:rPr>
          <w:bCs/>
          <w:color w:val="000000"/>
          <w:sz w:val="28"/>
          <w:szCs w:val="28"/>
          <w:lang w:val="uk-UA" w:eastAsia="uk-UA"/>
        </w:rPr>
        <w:t xml:space="preserve"> має право вчиняти щодо свого майна будь-які дії, які не суперечать закону.</w:t>
      </w:r>
    </w:p>
    <w:p w:rsidR="00490AC2" w:rsidRPr="00161CB4" w:rsidRDefault="00490AC2" w:rsidP="00490AC2">
      <w:pPr>
        <w:spacing w:before="120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Частиною 7 статті 60 Закону України «Про місцеве самоврядування в Україні» м</w:t>
      </w:r>
      <w:r w:rsidRPr="00161CB4">
        <w:rPr>
          <w:b/>
          <w:bCs/>
          <w:color w:val="000000"/>
          <w:sz w:val="28"/>
          <w:szCs w:val="28"/>
          <w:lang w:val="uk-UA" w:eastAsia="uk-UA"/>
        </w:rPr>
        <w:t xml:space="preserve">айнові операції, які здійснюються органами місцевого самоврядування з об'єктами права комунальної власності, </w:t>
      </w:r>
      <w:r w:rsidRPr="003F1498">
        <w:rPr>
          <w:b/>
          <w:bCs/>
          <w:color w:val="000000"/>
          <w:sz w:val="28"/>
          <w:szCs w:val="28"/>
          <w:u w:val="single"/>
          <w:lang w:val="uk-UA" w:eastAsia="uk-UA"/>
        </w:rPr>
        <w:t>не повинні ослаблювати економічних основ місцевого самоврядування</w:t>
      </w:r>
      <w:r w:rsidRPr="00161CB4">
        <w:rPr>
          <w:b/>
          <w:bCs/>
          <w:color w:val="000000"/>
          <w:sz w:val="28"/>
          <w:szCs w:val="28"/>
          <w:lang w:val="uk-UA" w:eastAsia="uk-UA"/>
        </w:rPr>
        <w:t>, зменшувати обсяг та погіршувати умови надання послуг населенню.</w:t>
      </w:r>
    </w:p>
    <w:p w:rsidR="00490AC2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</w:t>
      </w:r>
      <w:r w:rsidRPr="00216BC0">
        <w:rPr>
          <w:sz w:val="28"/>
          <w:szCs w:val="28"/>
          <w:lang w:val="uk-UA"/>
        </w:rPr>
        <w:t>емельн</w:t>
      </w:r>
      <w:r>
        <w:rPr>
          <w:sz w:val="28"/>
          <w:szCs w:val="28"/>
          <w:lang w:val="uk-UA"/>
        </w:rPr>
        <w:t>а</w:t>
      </w:r>
      <w:r w:rsidRPr="00216BC0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а</w:t>
      </w:r>
      <w:r w:rsidRPr="00216BC0">
        <w:rPr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1403 га"/>
        </w:smartTagPr>
        <w:r w:rsidRPr="00216BC0">
          <w:rPr>
            <w:sz w:val="28"/>
            <w:szCs w:val="28"/>
            <w:lang w:val="uk-UA"/>
          </w:rPr>
          <w:t>0,1403 га</w:t>
        </w:r>
      </w:smartTag>
      <w:r w:rsidRPr="00216BC0">
        <w:rPr>
          <w:sz w:val="28"/>
          <w:szCs w:val="28"/>
          <w:lang w:val="uk-UA"/>
        </w:rPr>
        <w:t xml:space="preserve"> (кадастровий номер 7310136600:03:001:0011)</w:t>
      </w:r>
      <w:r>
        <w:rPr>
          <w:sz w:val="28"/>
          <w:szCs w:val="28"/>
          <w:lang w:val="uk-UA"/>
        </w:rPr>
        <w:t xml:space="preserve"> </w:t>
      </w:r>
      <w:r w:rsidRPr="00216BC0">
        <w:rPr>
          <w:sz w:val="28"/>
          <w:szCs w:val="28"/>
          <w:lang w:val="uk-UA"/>
        </w:rPr>
        <w:t xml:space="preserve">за </w:t>
      </w:r>
      <w:r w:rsidRPr="00982E29">
        <w:rPr>
          <w:sz w:val="28"/>
          <w:szCs w:val="28"/>
          <w:lang w:val="uk-UA"/>
        </w:rPr>
        <w:t xml:space="preserve">адресою вул. Головна, 135 в </w:t>
      </w:r>
      <w:proofErr w:type="spellStart"/>
      <w:r w:rsidRPr="00982E29"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>, дозвіл на зміну цільового призначення якої надано ГО «Захист та реабілітація інвалідів «</w:t>
      </w:r>
      <w:proofErr w:type="spellStart"/>
      <w:r>
        <w:rPr>
          <w:sz w:val="28"/>
          <w:szCs w:val="28"/>
          <w:lang w:val="uk-UA"/>
        </w:rPr>
        <w:t>Мед.Ін</w:t>
      </w:r>
      <w:proofErr w:type="spellEnd"/>
      <w:r>
        <w:rPr>
          <w:sz w:val="28"/>
          <w:szCs w:val="28"/>
          <w:lang w:val="uk-UA"/>
        </w:rPr>
        <w:t xml:space="preserve">», знаходиться в центральній частині міста Чернівців, є вільною від об’єктів нерухомого майна та привабливою для забудови. </w:t>
      </w:r>
      <w:r>
        <w:rPr>
          <w:bCs/>
          <w:color w:val="000000"/>
          <w:sz w:val="28"/>
          <w:szCs w:val="28"/>
          <w:lang w:val="uk-UA" w:eastAsia="uk-UA"/>
        </w:rPr>
        <w:t xml:space="preserve">Надходження від реалізації права оренди на неї на земельних торгах в рази будуть перевищувати надходження від земельного податку. </w:t>
      </w:r>
    </w:p>
    <w:p w:rsidR="00490AC2" w:rsidRPr="00675D59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Зокрема, стартова ціна продажу права оренди вказаної земельної ділянки на земельних торгах може скласти 181 958,00 грн. у рік. Натомість сума земельного податку за вказаний період складе лише 16 989,00 грн. Крім того,  </w:t>
      </w:r>
      <w:r>
        <w:rPr>
          <w:sz w:val="28"/>
          <w:szCs w:val="28"/>
          <w:lang w:val="uk-UA"/>
        </w:rPr>
        <w:t xml:space="preserve">ГО </w:t>
      </w:r>
      <w:r>
        <w:rPr>
          <w:sz w:val="28"/>
          <w:szCs w:val="28"/>
          <w:lang w:val="uk-UA"/>
        </w:rPr>
        <w:lastRenderedPageBreak/>
        <w:t>«Захист та реабілітація інвалідів «</w:t>
      </w:r>
      <w:proofErr w:type="spellStart"/>
      <w:r>
        <w:rPr>
          <w:sz w:val="28"/>
          <w:szCs w:val="28"/>
          <w:lang w:val="uk-UA"/>
        </w:rPr>
        <w:t>Мед.Ін</w:t>
      </w:r>
      <w:proofErr w:type="spellEnd"/>
      <w:r>
        <w:rPr>
          <w:sz w:val="28"/>
          <w:szCs w:val="28"/>
          <w:lang w:val="uk-UA"/>
        </w:rPr>
        <w:t>» в силу статті 282 Податкового кодексу України може бути звільнена від плати за землю.</w:t>
      </w:r>
    </w:p>
    <w:p w:rsidR="00490AC2" w:rsidRPr="00B209EB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Статтею 13 Цивільного кодексу України визначено межі здійснення цивільних прав. Зокрема, ц</w:t>
      </w:r>
      <w:r w:rsidRPr="00B209EB">
        <w:rPr>
          <w:sz w:val="28"/>
          <w:szCs w:val="28"/>
          <w:lang w:val="uk-UA"/>
        </w:rPr>
        <w:t>ивільні права особа здійснює у межах, наданих їй договором або актами цивільного законодавства. При здійсненні своїх прав особа зобов'язана утримуватися від дій, які могли б порушити права інших осіб, завдати шкоди довкіллю або культурній спадщині.</w:t>
      </w:r>
    </w:p>
    <w:p w:rsidR="00490AC2" w:rsidRDefault="00490AC2" w:rsidP="00490AC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З огляду на зазначене, є очевидним неврахований під час прийняття радою рішення економічний інтерес територіальної громади міста Чернівців в подальшій реалізації права оренди </w:t>
      </w:r>
      <w:r w:rsidRPr="00216BC0">
        <w:rPr>
          <w:sz w:val="28"/>
          <w:szCs w:val="28"/>
          <w:lang w:val="uk-UA"/>
        </w:rPr>
        <w:t xml:space="preserve">земельної ділянки площею </w:t>
      </w:r>
      <w:smartTag w:uri="urn:schemas-microsoft-com:office:smarttags" w:element="metricconverter">
        <w:smartTagPr>
          <w:attr w:name="ProductID" w:val="0,1403 га"/>
        </w:smartTagPr>
        <w:r w:rsidRPr="00216BC0">
          <w:rPr>
            <w:sz w:val="28"/>
            <w:szCs w:val="28"/>
            <w:lang w:val="uk-UA"/>
          </w:rPr>
          <w:t>0,1403 га</w:t>
        </w:r>
      </w:smartTag>
      <w:r w:rsidRPr="00216BC0">
        <w:rPr>
          <w:sz w:val="28"/>
          <w:szCs w:val="28"/>
          <w:lang w:val="uk-UA"/>
        </w:rPr>
        <w:t xml:space="preserve"> (кадастровий номер 7310136600:03:001:0011)</w:t>
      </w:r>
      <w:r>
        <w:rPr>
          <w:sz w:val="28"/>
          <w:szCs w:val="28"/>
          <w:lang w:val="uk-UA"/>
        </w:rPr>
        <w:t xml:space="preserve"> </w:t>
      </w:r>
      <w:r w:rsidRPr="00216BC0">
        <w:rPr>
          <w:sz w:val="28"/>
          <w:szCs w:val="28"/>
          <w:lang w:val="uk-UA"/>
        </w:rPr>
        <w:t xml:space="preserve">за </w:t>
      </w:r>
      <w:r w:rsidRPr="00982E29">
        <w:rPr>
          <w:sz w:val="28"/>
          <w:szCs w:val="28"/>
          <w:lang w:val="uk-UA"/>
        </w:rPr>
        <w:t xml:space="preserve">адресою вул. Головна, 135 в </w:t>
      </w:r>
      <w:proofErr w:type="spellStart"/>
      <w:r w:rsidRPr="00982E29">
        <w:rPr>
          <w:sz w:val="28"/>
          <w:szCs w:val="28"/>
          <w:lang w:val="uk-UA"/>
        </w:rPr>
        <w:t>м.Чернівцях</w:t>
      </w:r>
      <w:proofErr w:type="spellEnd"/>
      <w:r w:rsidRPr="00982E29">
        <w:rPr>
          <w:sz w:val="28"/>
          <w:szCs w:val="28"/>
          <w:lang w:val="uk-UA"/>
        </w:rPr>
        <w:t xml:space="preserve"> на земельних торгах відповідно до статей 134, 135 Земельного кодексу України</w:t>
      </w:r>
      <w:r>
        <w:rPr>
          <w:sz w:val="28"/>
          <w:szCs w:val="28"/>
          <w:lang w:val="uk-UA"/>
        </w:rPr>
        <w:t>, що підвищить доходи бюджету. Разом з тим, з метою забезпечення права на землю</w:t>
      </w:r>
      <w:r>
        <w:rPr>
          <w:bCs/>
          <w:color w:val="000000"/>
          <w:sz w:val="28"/>
          <w:szCs w:val="28"/>
          <w:lang w:val="uk-UA" w:eastAsia="uk-UA"/>
        </w:rPr>
        <w:t xml:space="preserve"> громадської організації «Захист та реабілітація інвалідів «</w:t>
      </w:r>
      <w:proofErr w:type="spellStart"/>
      <w:r>
        <w:rPr>
          <w:bCs/>
          <w:color w:val="000000"/>
          <w:sz w:val="28"/>
          <w:szCs w:val="28"/>
          <w:lang w:val="uk-UA" w:eastAsia="uk-UA"/>
        </w:rPr>
        <w:t>Мед.Ін</w:t>
      </w:r>
      <w:proofErr w:type="spellEnd"/>
      <w:r>
        <w:rPr>
          <w:bCs/>
          <w:color w:val="000000"/>
          <w:sz w:val="28"/>
          <w:szCs w:val="28"/>
          <w:lang w:val="uk-UA" w:eastAsia="uk-UA"/>
        </w:rPr>
        <w:t>» необхідно запропонувати їй іншу земельну ділянку для будівництва медичного центру.</w:t>
      </w:r>
    </w:p>
    <w:p w:rsidR="00490AC2" w:rsidRPr="009A280A" w:rsidRDefault="00490AC2" w:rsidP="00490AC2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490AC2" w:rsidRDefault="00490AC2" w:rsidP="00490AC2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490AC2" w:rsidRDefault="00490AC2" w:rsidP="00490AC2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490AC2" w:rsidRDefault="00490AC2" w:rsidP="00490AC2"/>
    <w:p w:rsidR="00490AC2" w:rsidRDefault="00490AC2" w:rsidP="00490AC2"/>
    <w:p w:rsidR="00490AC2" w:rsidRDefault="00490AC2" w:rsidP="00490AC2"/>
    <w:p w:rsidR="00490AC2" w:rsidRDefault="00490AC2" w:rsidP="00490AC2"/>
    <w:p w:rsidR="00490AC2" w:rsidRDefault="00490AC2" w:rsidP="00490AC2"/>
    <w:p w:rsidR="00490AC2" w:rsidRDefault="00490AC2" w:rsidP="00490AC2"/>
    <w:p w:rsidR="00490AC2" w:rsidRDefault="00490AC2" w:rsidP="00490AC2"/>
    <w:p w:rsidR="00490AC2" w:rsidRPr="00490AC2" w:rsidRDefault="00490AC2">
      <w:pPr>
        <w:rPr>
          <w:lang w:val="uk-UA"/>
        </w:rPr>
      </w:pPr>
    </w:p>
    <w:sectPr w:rsidR="00490AC2" w:rsidRPr="00490AC2" w:rsidSect="00490AC2">
      <w:headerReference w:type="even" r:id="rId6"/>
      <w:headerReference w:type="default" r:id="rId7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02D" w:rsidRDefault="0089602D">
      <w:r>
        <w:separator/>
      </w:r>
    </w:p>
  </w:endnote>
  <w:endnote w:type="continuationSeparator" w:id="0">
    <w:p w:rsidR="0089602D" w:rsidRDefault="0089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02D" w:rsidRDefault="0089602D">
      <w:r>
        <w:separator/>
      </w:r>
    </w:p>
  </w:footnote>
  <w:footnote w:type="continuationSeparator" w:id="0">
    <w:p w:rsidR="0089602D" w:rsidRDefault="0089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28" w:rsidRDefault="00961528" w:rsidP="00490A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1528" w:rsidRDefault="009615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28" w:rsidRPr="00452FA8" w:rsidRDefault="00961528" w:rsidP="00490AC2">
    <w:pPr>
      <w:pStyle w:val="a3"/>
      <w:framePr w:wrap="around" w:vAnchor="text" w:hAnchor="margin" w:xAlign="center" w:y="1"/>
      <w:rPr>
        <w:rStyle w:val="a5"/>
        <w:lang w:val="uk-UA"/>
      </w:rPr>
    </w:pPr>
  </w:p>
  <w:p w:rsidR="00961528" w:rsidRDefault="009615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C2"/>
    <w:rsid w:val="00042B79"/>
    <w:rsid w:val="0048281C"/>
    <w:rsid w:val="00485E89"/>
    <w:rsid w:val="00490AC2"/>
    <w:rsid w:val="004A4812"/>
    <w:rsid w:val="005C594A"/>
    <w:rsid w:val="006A49E6"/>
    <w:rsid w:val="0089602D"/>
    <w:rsid w:val="00961528"/>
    <w:rsid w:val="00A9236F"/>
    <w:rsid w:val="00AB0387"/>
    <w:rsid w:val="00AE0B45"/>
    <w:rsid w:val="00C66A65"/>
    <w:rsid w:val="00CD6517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3CA4CA"/>
  <w15:chartTrackingRefBased/>
  <w15:docId w15:val="{160B0D05-F31E-46B4-B0EE-96013AA4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C2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490AC2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490AC2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490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490AC2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490AC2"/>
    <w:rPr>
      <w:rFonts w:cs="Times New Roman"/>
    </w:rPr>
  </w:style>
  <w:style w:type="character" w:customStyle="1" w:styleId="s2">
    <w:name w:val="s2"/>
    <w:basedOn w:val="a0"/>
    <w:rsid w:val="00490AC2"/>
  </w:style>
  <w:style w:type="paragraph" w:customStyle="1" w:styleId="Style3">
    <w:name w:val="Style3"/>
    <w:basedOn w:val="a"/>
    <w:rsid w:val="00490AC2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490AC2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2018-01-29T16:02:00Z</cp:lastPrinted>
  <dcterms:created xsi:type="dcterms:W3CDTF">2018-01-29T16:56:00Z</dcterms:created>
  <dcterms:modified xsi:type="dcterms:W3CDTF">2018-01-29T16:56:00Z</dcterms:modified>
</cp:coreProperties>
</file>