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58" w:rsidRDefault="00BF334D" w:rsidP="00C85658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58" w:rsidRDefault="00C85658" w:rsidP="00C85658">
      <w:pPr>
        <w:ind w:right="-185"/>
        <w:jc w:val="center"/>
      </w:pPr>
    </w:p>
    <w:p w:rsidR="00C85658" w:rsidRDefault="00C85658" w:rsidP="00C8565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85658" w:rsidRDefault="00C85658" w:rsidP="00C8565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C85658" w:rsidRDefault="00C85658" w:rsidP="00C8565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85658" w:rsidRDefault="00C85658" w:rsidP="00C85658">
      <w:pPr>
        <w:ind w:right="-185"/>
      </w:pPr>
    </w:p>
    <w:p w:rsidR="00C85658" w:rsidRDefault="00683693" w:rsidP="00C85658">
      <w:pPr>
        <w:rPr>
          <w:b/>
          <w:i/>
          <w:szCs w:val="28"/>
          <w:u w:val="single"/>
        </w:rPr>
      </w:pPr>
      <w:r w:rsidRPr="00683693">
        <w:rPr>
          <w:sz w:val="24"/>
          <w:u w:val="single"/>
        </w:rPr>
        <w:t>26.06.2018</w:t>
      </w:r>
      <w:r w:rsidR="00C85658" w:rsidRPr="00683693">
        <w:rPr>
          <w:sz w:val="24"/>
          <w:u w:val="single"/>
        </w:rPr>
        <w:t xml:space="preserve">  № </w:t>
      </w:r>
      <w:r w:rsidRPr="00683693">
        <w:rPr>
          <w:sz w:val="24"/>
          <w:u w:val="single"/>
        </w:rPr>
        <w:t>282-р</w:t>
      </w:r>
      <w:r w:rsidRPr="00683693">
        <w:rPr>
          <w:sz w:val="24"/>
        </w:rPr>
        <w:t xml:space="preserve"> </w:t>
      </w:r>
      <w:r>
        <w:rPr>
          <w:szCs w:val="28"/>
        </w:rPr>
        <w:t xml:space="preserve">         </w:t>
      </w:r>
      <w:r w:rsidR="00C85658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</w:t>
      </w:r>
      <w:r w:rsidR="00C85658" w:rsidRPr="007A191E">
        <w:rPr>
          <w:sz w:val="24"/>
        </w:rPr>
        <w:t>м.Чернівці</w:t>
      </w:r>
      <w:r w:rsidR="00C85658">
        <w:rPr>
          <w:b/>
          <w:i/>
          <w:szCs w:val="28"/>
          <w:u w:val="single"/>
        </w:rPr>
        <w:t xml:space="preserve">   </w:t>
      </w:r>
    </w:p>
    <w:p w:rsidR="00C85658" w:rsidRDefault="00C85658" w:rsidP="00C8565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253"/>
      </w:tblGrid>
      <w:tr w:rsidR="00C85658">
        <w:tc>
          <w:tcPr>
            <w:tcW w:w="5173" w:type="dxa"/>
          </w:tcPr>
          <w:p w:rsidR="00C85658" w:rsidRPr="009522CF" w:rsidRDefault="00C85658" w:rsidP="00561C12">
            <w:pPr>
              <w:rPr>
                <w:b/>
                <w:szCs w:val="28"/>
              </w:rPr>
            </w:pPr>
            <w:bookmarkStart w:id="0" w:name="OLE_LINK1"/>
            <w:bookmarkStart w:id="1" w:name="_GoBack"/>
            <w:r w:rsidRPr="009522CF">
              <w:rPr>
                <w:b/>
                <w:szCs w:val="28"/>
              </w:rPr>
              <w:t xml:space="preserve">Про обмеження руху транспортних  </w:t>
            </w:r>
          </w:p>
          <w:p w:rsidR="00C85658" w:rsidRDefault="00C85658" w:rsidP="00561C12">
            <w:pPr>
              <w:rPr>
                <w:b/>
                <w:szCs w:val="28"/>
              </w:rPr>
            </w:pPr>
            <w:r w:rsidRPr="009522CF">
              <w:rPr>
                <w:b/>
                <w:szCs w:val="28"/>
              </w:rPr>
              <w:t>засобів по площ</w:t>
            </w:r>
            <w:r>
              <w:rPr>
                <w:b/>
                <w:szCs w:val="28"/>
              </w:rPr>
              <w:t>і</w:t>
            </w:r>
            <w:r w:rsidRPr="009522CF">
              <w:rPr>
                <w:b/>
                <w:szCs w:val="28"/>
              </w:rPr>
              <w:t xml:space="preserve"> Соборній</w:t>
            </w:r>
            <w:r>
              <w:rPr>
                <w:b/>
                <w:szCs w:val="28"/>
              </w:rPr>
              <w:t xml:space="preserve"> </w:t>
            </w:r>
            <w:r w:rsidRPr="009522CF">
              <w:rPr>
                <w:b/>
                <w:szCs w:val="28"/>
              </w:rPr>
              <w:t xml:space="preserve">та </w:t>
            </w:r>
          </w:p>
          <w:p w:rsidR="00C85658" w:rsidRPr="009522CF" w:rsidRDefault="00C85658" w:rsidP="00561C12">
            <w:pPr>
              <w:rPr>
                <w:b/>
                <w:szCs w:val="28"/>
              </w:rPr>
            </w:pPr>
            <w:r w:rsidRPr="009522CF">
              <w:rPr>
                <w:b/>
                <w:szCs w:val="28"/>
              </w:rPr>
              <w:t>вул</w:t>
            </w:r>
            <w:r>
              <w:rPr>
                <w:b/>
                <w:szCs w:val="28"/>
              </w:rPr>
              <w:t>иці</w:t>
            </w:r>
            <w:r w:rsidRPr="009522CF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І.Франка</w:t>
            </w:r>
          </w:p>
          <w:bookmarkEnd w:id="0"/>
          <w:bookmarkEnd w:id="1"/>
          <w:p w:rsidR="00C85658" w:rsidRPr="009522CF" w:rsidRDefault="00C85658" w:rsidP="00561C12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C85658" w:rsidRDefault="00C85658" w:rsidP="00561C12">
            <w:pPr>
              <w:ind w:right="-185"/>
              <w:rPr>
                <w:b/>
                <w:sz w:val="26"/>
              </w:rPr>
            </w:pPr>
          </w:p>
        </w:tc>
      </w:tr>
    </w:tbl>
    <w:p w:rsidR="00C85658" w:rsidRDefault="00C85658" w:rsidP="00C8565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C85658" w:rsidRPr="009522CF" w:rsidRDefault="00C85658" w:rsidP="00C85658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  <w:r>
        <w:t xml:space="preserve">   </w:t>
      </w:r>
    </w:p>
    <w:p w:rsidR="00C85658" w:rsidRPr="009522CF" w:rsidRDefault="00C85658" w:rsidP="00C85658">
      <w:pPr>
        <w:pStyle w:val="20"/>
        <w:ind w:right="98" w:firstLine="720"/>
        <w:rPr>
          <w:szCs w:val="28"/>
        </w:rPr>
      </w:pPr>
      <w:r w:rsidRPr="009522CF">
        <w:rPr>
          <w:szCs w:val="28"/>
        </w:rPr>
        <w:t xml:space="preserve">Відповідно до  статті 42 Закону України 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Cs w:val="28"/>
        </w:rPr>
        <w:t>урочистостей до Дня Національної Поліції України</w:t>
      </w:r>
    </w:p>
    <w:p w:rsidR="00C85658" w:rsidRPr="009522CF" w:rsidRDefault="00C85658" w:rsidP="00C85658">
      <w:pPr>
        <w:pStyle w:val="20"/>
        <w:ind w:right="98" w:firstLine="720"/>
        <w:rPr>
          <w:szCs w:val="28"/>
        </w:rPr>
      </w:pPr>
    </w:p>
    <w:p w:rsidR="00C85658" w:rsidRDefault="00C85658" w:rsidP="00C85658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C85658" w:rsidRPr="009522CF" w:rsidRDefault="00C85658" w:rsidP="00C85658">
      <w:pPr>
        <w:pStyle w:val="20"/>
        <w:ind w:right="98" w:firstLine="720"/>
        <w:rPr>
          <w:szCs w:val="28"/>
        </w:rPr>
      </w:pPr>
    </w:p>
    <w:p w:rsidR="00C85658" w:rsidRPr="00673A85" w:rsidRDefault="00C85658" w:rsidP="00C85658">
      <w:pPr>
        <w:pStyle w:val="aa"/>
        <w:ind w:left="0" w:firstLine="540"/>
        <w:jc w:val="both"/>
        <w:rPr>
          <w:szCs w:val="28"/>
        </w:rPr>
      </w:pPr>
      <w:r w:rsidRPr="00673A85">
        <w:rPr>
          <w:szCs w:val="28"/>
        </w:rPr>
        <w:t>1. Управлінню патрульної поліції в Чернівецькій області організувати з 10 до 13 години 03.07.2018р. повне перекриття руху та стоянку транспортних засобів</w:t>
      </w:r>
      <w:r>
        <w:rPr>
          <w:szCs w:val="28"/>
        </w:rPr>
        <w:t>, окрім громадського,</w:t>
      </w:r>
      <w:r w:rsidRPr="00673A85">
        <w:rPr>
          <w:szCs w:val="28"/>
        </w:rPr>
        <w:t xml:space="preserve"> по площі Соборній на ділянці від вул.29 Березня до вул.Гакмана, від вул.29 Березня до вул.Кафедральної та вулиці І.Франка на ділянці від площі Соборної до вул.А.Міцкевича. </w:t>
      </w:r>
    </w:p>
    <w:p w:rsidR="00C85658" w:rsidRPr="009522CF" w:rsidRDefault="00C85658" w:rsidP="00C85658">
      <w:pPr>
        <w:pStyle w:val="aa"/>
        <w:ind w:left="0" w:firstLine="540"/>
        <w:jc w:val="both"/>
        <w:rPr>
          <w:szCs w:val="28"/>
        </w:rPr>
      </w:pPr>
      <w:r w:rsidRPr="009522CF">
        <w:rPr>
          <w:szCs w:val="28"/>
        </w:rPr>
        <w:t xml:space="preserve">2. </w:t>
      </w:r>
      <w:r>
        <w:rPr>
          <w:szCs w:val="28"/>
        </w:rPr>
        <w:t>В.о. н</w:t>
      </w:r>
      <w:r w:rsidRPr="009522CF">
        <w:rPr>
          <w:szCs w:val="28"/>
        </w:rPr>
        <w:t xml:space="preserve">ачальника КП «Чернівецьке тролейбусне управління» </w:t>
      </w:r>
      <w:r>
        <w:rPr>
          <w:szCs w:val="28"/>
        </w:rPr>
        <w:t xml:space="preserve">    Олексюка М.Г.</w:t>
      </w:r>
      <w:r w:rsidRPr="009522CF">
        <w:rPr>
          <w:szCs w:val="28"/>
        </w:rPr>
        <w:t xml:space="preserve"> </w:t>
      </w:r>
      <w:r>
        <w:rPr>
          <w:szCs w:val="28"/>
        </w:rPr>
        <w:t>та а</w:t>
      </w:r>
      <w:r w:rsidRPr="00673A85">
        <w:rPr>
          <w:szCs w:val="28"/>
        </w:rPr>
        <w:t>втоперевізникам всіх форм власності організувати роботу громадського транспорту з врахуванням обставин, викладених в пункті 1 цього розпорядження.</w:t>
      </w:r>
    </w:p>
    <w:p w:rsidR="00C85658" w:rsidRDefault="00C85658" w:rsidP="00C85658">
      <w:pPr>
        <w:pStyle w:val="aa"/>
        <w:ind w:left="0" w:firstLine="540"/>
        <w:jc w:val="both"/>
        <w:rPr>
          <w:szCs w:val="28"/>
        </w:rPr>
      </w:pPr>
      <w:r w:rsidRPr="00673A85">
        <w:rPr>
          <w:szCs w:val="28"/>
        </w:rPr>
        <w:t xml:space="preserve"> </w:t>
      </w:r>
      <w:r>
        <w:rPr>
          <w:szCs w:val="28"/>
        </w:rPr>
        <w:tab/>
      </w:r>
      <w:r w:rsidRPr="00673A85">
        <w:rPr>
          <w:szCs w:val="28"/>
        </w:rPr>
        <w:t xml:space="preserve">3. </w:t>
      </w:r>
      <w:r w:rsidRPr="009522CF">
        <w:rPr>
          <w:szCs w:val="28"/>
        </w:rPr>
        <w:t>Відділ інформації та зв’язків з громад</w:t>
      </w:r>
      <w:r>
        <w:rPr>
          <w:szCs w:val="28"/>
        </w:rPr>
        <w:t>ськістю міської ради</w:t>
      </w:r>
    </w:p>
    <w:p w:rsidR="00C85658" w:rsidRPr="00673A85" w:rsidRDefault="00C85658" w:rsidP="00C85658">
      <w:pPr>
        <w:pStyle w:val="aa"/>
        <w:ind w:left="0" w:firstLine="540"/>
        <w:jc w:val="both"/>
        <w:rPr>
          <w:szCs w:val="28"/>
        </w:rPr>
      </w:pPr>
      <w:r w:rsidRPr="009522CF">
        <w:rPr>
          <w:szCs w:val="28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C85658" w:rsidRPr="009522CF" w:rsidRDefault="00C85658" w:rsidP="00C85658">
      <w:pPr>
        <w:pStyle w:val="20"/>
        <w:ind w:right="98" w:firstLine="540"/>
        <w:rPr>
          <w:szCs w:val="28"/>
        </w:rPr>
      </w:pPr>
      <w:r w:rsidRPr="00673A85">
        <w:rPr>
          <w:szCs w:val="28"/>
        </w:rPr>
        <w:t xml:space="preserve">4. </w:t>
      </w:r>
      <w:r>
        <w:rPr>
          <w:szCs w:val="28"/>
        </w:rPr>
        <w:t>Першого заступника д</w:t>
      </w:r>
      <w:r w:rsidRPr="009522CF">
        <w:rPr>
          <w:szCs w:val="28"/>
        </w:rPr>
        <w:t>иректора</w:t>
      </w:r>
      <w:r>
        <w:rPr>
          <w:szCs w:val="28"/>
        </w:rPr>
        <w:t>, начальника управління житлового господарства</w:t>
      </w:r>
      <w:r w:rsidRPr="009522CF">
        <w:rPr>
          <w:szCs w:val="28"/>
        </w:rPr>
        <w:t xml:space="preserve"> департаменту житлово-комунального господарства міської ради </w:t>
      </w:r>
      <w:r>
        <w:rPr>
          <w:szCs w:val="28"/>
        </w:rPr>
        <w:t>Бурака О.К.</w:t>
      </w:r>
      <w:r w:rsidRPr="009522CF">
        <w:rPr>
          <w:szCs w:val="28"/>
        </w:rPr>
        <w:t xml:space="preserve"> здійснювати контроль за виконанням цього розпорядження.</w:t>
      </w:r>
    </w:p>
    <w:p w:rsidR="00C85658" w:rsidRDefault="00C85658" w:rsidP="00C85658">
      <w:pPr>
        <w:ind w:firstLine="720"/>
        <w:jc w:val="both"/>
        <w:rPr>
          <w:sz w:val="26"/>
          <w:szCs w:val="26"/>
        </w:rPr>
      </w:pPr>
    </w:p>
    <w:p w:rsidR="00C85658" w:rsidRPr="009522CF" w:rsidRDefault="00C85658" w:rsidP="00C85658">
      <w:pPr>
        <w:pStyle w:val="20"/>
        <w:ind w:right="98" w:firstLine="720"/>
        <w:rPr>
          <w:szCs w:val="28"/>
        </w:rPr>
      </w:pPr>
    </w:p>
    <w:p w:rsidR="00C85658" w:rsidRPr="009522CF" w:rsidRDefault="00C85658" w:rsidP="00C85658">
      <w:pPr>
        <w:pStyle w:val="20"/>
        <w:ind w:right="98" w:firstLine="720"/>
        <w:rPr>
          <w:szCs w:val="28"/>
        </w:rPr>
      </w:pPr>
    </w:p>
    <w:p w:rsidR="00C85658" w:rsidRDefault="00C85658" w:rsidP="00C85658">
      <w:pPr>
        <w:tabs>
          <w:tab w:val="left" w:pos="567"/>
        </w:tabs>
        <w:jc w:val="both"/>
        <w:rPr>
          <w:sz w:val="24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sectPr w:rsidR="00C85658" w:rsidSect="00501332">
      <w:pgSz w:w="11906" w:h="16838"/>
      <w:pgMar w:top="295" w:right="924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52A" w:rsidRDefault="009D752A">
      <w:r>
        <w:separator/>
      </w:r>
    </w:p>
  </w:endnote>
  <w:endnote w:type="continuationSeparator" w:id="0">
    <w:p w:rsidR="009D752A" w:rsidRDefault="009D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52A" w:rsidRDefault="009D752A">
      <w:r>
        <w:separator/>
      </w:r>
    </w:p>
  </w:footnote>
  <w:footnote w:type="continuationSeparator" w:id="0">
    <w:p w:rsidR="009D752A" w:rsidRDefault="009D7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1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8"/>
  </w:num>
  <w:num w:numId="7">
    <w:abstractNumId w:val="6"/>
  </w:num>
  <w:num w:numId="8">
    <w:abstractNumId w:val="19"/>
  </w:num>
  <w:num w:numId="9">
    <w:abstractNumId w:val="1"/>
  </w:num>
  <w:num w:numId="10">
    <w:abstractNumId w:val="2"/>
  </w:num>
  <w:num w:numId="11">
    <w:abstractNumId w:val="3"/>
  </w:num>
  <w:num w:numId="12">
    <w:abstractNumId w:val="15"/>
  </w:num>
  <w:num w:numId="13">
    <w:abstractNumId w:val="4"/>
  </w:num>
  <w:num w:numId="14">
    <w:abstractNumId w:val="11"/>
  </w:num>
  <w:num w:numId="15">
    <w:abstractNumId w:val="10"/>
  </w:num>
  <w:num w:numId="16">
    <w:abstractNumId w:val="19"/>
  </w:num>
  <w:num w:numId="17">
    <w:abstractNumId w:val="14"/>
  </w:num>
  <w:num w:numId="18">
    <w:abstractNumId w:val="7"/>
  </w:num>
  <w:num w:numId="19">
    <w:abstractNumId w:val="12"/>
  </w:num>
  <w:num w:numId="20">
    <w:abstractNumId w:val="16"/>
  </w:num>
  <w:num w:numId="21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2761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968"/>
    <w:rsid w:val="000D3E93"/>
    <w:rsid w:val="000D4529"/>
    <w:rsid w:val="000D6B61"/>
    <w:rsid w:val="000D7B6C"/>
    <w:rsid w:val="000E1AF4"/>
    <w:rsid w:val="000E2EE5"/>
    <w:rsid w:val="000E4A69"/>
    <w:rsid w:val="000E4B54"/>
    <w:rsid w:val="000E572D"/>
    <w:rsid w:val="000F297F"/>
    <w:rsid w:val="0010101F"/>
    <w:rsid w:val="00101F18"/>
    <w:rsid w:val="00104028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2B48"/>
    <w:rsid w:val="0019356C"/>
    <w:rsid w:val="00196437"/>
    <w:rsid w:val="001A1087"/>
    <w:rsid w:val="001A4A01"/>
    <w:rsid w:val="001A5BD1"/>
    <w:rsid w:val="001B042F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4D1D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694C"/>
    <w:rsid w:val="00357041"/>
    <w:rsid w:val="0035781E"/>
    <w:rsid w:val="003653ED"/>
    <w:rsid w:val="00366643"/>
    <w:rsid w:val="0037283B"/>
    <w:rsid w:val="00375882"/>
    <w:rsid w:val="00375E2A"/>
    <w:rsid w:val="00376119"/>
    <w:rsid w:val="00376BD1"/>
    <w:rsid w:val="00377478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B49"/>
    <w:rsid w:val="003F29EF"/>
    <w:rsid w:val="003F3D45"/>
    <w:rsid w:val="003F49F2"/>
    <w:rsid w:val="003F4CC0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409EA"/>
    <w:rsid w:val="00543230"/>
    <w:rsid w:val="00545900"/>
    <w:rsid w:val="00550884"/>
    <w:rsid w:val="0055130D"/>
    <w:rsid w:val="00551AE5"/>
    <w:rsid w:val="00556060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2054"/>
    <w:rsid w:val="00622155"/>
    <w:rsid w:val="006241C9"/>
    <w:rsid w:val="00630050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0CC8"/>
    <w:rsid w:val="007067F1"/>
    <w:rsid w:val="00707913"/>
    <w:rsid w:val="00711D70"/>
    <w:rsid w:val="00713AA8"/>
    <w:rsid w:val="00715075"/>
    <w:rsid w:val="007169B5"/>
    <w:rsid w:val="00720315"/>
    <w:rsid w:val="0072253B"/>
    <w:rsid w:val="00722D0C"/>
    <w:rsid w:val="00723343"/>
    <w:rsid w:val="007236C0"/>
    <w:rsid w:val="00723D21"/>
    <w:rsid w:val="00723E60"/>
    <w:rsid w:val="00723F51"/>
    <w:rsid w:val="00732574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ACF"/>
    <w:rsid w:val="008A6B68"/>
    <w:rsid w:val="008B0E4C"/>
    <w:rsid w:val="008B689B"/>
    <w:rsid w:val="008C0B8C"/>
    <w:rsid w:val="008C1A8E"/>
    <w:rsid w:val="008C1DC9"/>
    <w:rsid w:val="008C2F91"/>
    <w:rsid w:val="008C3176"/>
    <w:rsid w:val="008C451A"/>
    <w:rsid w:val="008C458F"/>
    <w:rsid w:val="008C479B"/>
    <w:rsid w:val="008C5B16"/>
    <w:rsid w:val="008C5F65"/>
    <w:rsid w:val="008D096E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5C31"/>
    <w:rsid w:val="009266AA"/>
    <w:rsid w:val="009271C3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580"/>
    <w:rsid w:val="009A36E0"/>
    <w:rsid w:val="009A3DA8"/>
    <w:rsid w:val="009B560B"/>
    <w:rsid w:val="009B7722"/>
    <w:rsid w:val="009B7907"/>
    <w:rsid w:val="009C2B8F"/>
    <w:rsid w:val="009C7BCA"/>
    <w:rsid w:val="009D1B9F"/>
    <w:rsid w:val="009D3B7A"/>
    <w:rsid w:val="009D3F42"/>
    <w:rsid w:val="009D752A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506"/>
    <w:rsid w:val="00BE2B5A"/>
    <w:rsid w:val="00BE312A"/>
    <w:rsid w:val="00BE4360"/>
    <w:rsid w:val="00BE46EF"/>
    <w:rsid w:val="00BE4D01"/>
    <w:rsid w:val="00BE4ED1"/>
    <w:rsid w:val="00BF334D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53A41"/>
    <w:rsid w:val="00C55430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B65EC"/>
    <w:rsid w:val="00DB68A0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A8E"/>
    <w:rsid w:val="00DE7BA2"/>
    <w:rsid w:val="00DF39EA"/>
    <w:rsid w:val="00DF5F47"/>
    <w:rsid w:val="00DF6E83"/>
    <w:rsid w:val="00DF7839"/>
    <w:rsid w:val="00E00272"/>
    <w:rsid w:val="00E067BC"/>
    <w:rsid w:val="00E147D7"/>
    <w:rsid w:val="00E23C98"/>
    <w:rsid w:val="00E243BD"/>
    <w:rsid w:val="00E24EA5"/>
    <w:rsid w:val="00E24F17"/>
    <w:rsid w:val="00E25E6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F1C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20AE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D64D6-9681-4298-AC2C-2F0DF5CC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12">
    <w:name w:val="Обычный1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c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d">
    <w:name w:val="Основний текст_"/>
    <w:basedOn w:val="a0"/>
    <w:link w:val="ae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e">
    <w:name w:val="Основний текст"/>
    <w:basedOn w:val="a"/>
    <w:link w:val="ad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d"/>
    <w:rsid w:val="00DF5F47"/>
    <w:rPr>
      <w:b/>
      <w:bCs/>
      <w:spacing w:val="2"/>
      <w:sz w:val="26"/>
      <w:szCs w:val="26"/>
      <w:lang w:bidi="ar-SA"/>
    </w:rPr>
  </w:style>
  <w:style w:type="character" w:styleId="af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0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rsid w:val="00DE229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F9AED-86EA-44DD-A151-3C5767C7F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5</cp:revision>
  <cp:lastPrinted>2018-06-23T08:08:00Z</cp:lastPrinted>
  <dcterms:created xsi:type="dcterms:W3CDTF">2018-07-02T13:38:00Z</dcterms:created>
  <dcterms:modified xsi:type="dcterms:W3CDTF">2018-07-02T13:43:00Z</dcterms:modified>
</cp:coreProperties>
</file>