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3B8" w:rsidRPr="00A71549" w:rsidRDefault="00D023B8" w:rsidP="00D023B8">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D023B8" w:rsidRDefault="00D023B8" w:rsidP="00D023B8">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D023B8" w:rsidRPr="00A71549" w:rsidRDefault="00D023B8" w:rsidP="00D023B8">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D023B8" w:rsidRPr="00FB3032" w:rsidRDefault="00D023B8" w:rsidP="00D023B8">
      <w:pPr>
        <w:autoSpaceDE w:val="0"/>
        <w:autoSpaceDN w:val="0"/>
        <w:adjustRightInd w:val="0"/>
        <w:ind w:left="6300"/>
        <w:rPr>
          <w:b/>
          <w:bCs/>
          <w:color w:val="000000"/>
          <w:sz w:val="28"/>
          <w:szCs w:val="28"/>
          <w:lang w:val="uk-UA" w:eastAsia="uk-UA"/>
        </w:rPr>
      </w:pPr>
      <w:r>
        <w:rPr>
          <w:b/>
          <w:bCs/>
          <w:color w:val="000000"/>
          <w:sz w:val="28"/>
          <w:szCs w:val="28"/>
          <w:lang w:val="uk-UA" w:eastAsia="uk-UA"/>
        </w:rPr>
        <w:t>12.06</w:t>
      </w:r>
      <w:r w:rsidRPr="00A71549">
        <w:rPr>
          <w:b/>
          <w:bCs/>
          <w:color w:val="000000"/>
          <w:sz w:val="28"/>
          <w:szCs w:val="28"/>
          <w:lang w:val="uk-UA" w:eastAsia="uk-UA"/>
        </w:rPr>
        <w:t>.201</w:t>
      </w:r>
      <w:r>
        <w:rPr>
          <w:b/>
          <w:bCs/>
          <w:color w:val="000000"/>
          <w:sz w:val="28"/>
          <w:szCs w:val="28"/>
          <w:lang w:val="uk-UA" w:eastAsia="uk-UA"/>
        </w:rPr>
        <w:t>8</w:t>
      </w:r>
      <w:r w:rsidRPr="00A71549">
        <w:rPr>
          <w:b/>
          <w:bCs/>
          <w:color w:val="000000"/>
          <w:sz w:val="28"/>
          <w:szCs w:val="28"/>
          <w:lang w:val="uk-UA" w:eastAsia="uk-UA"/>
        </w:rPr>
        <w:t xml:space="preserve"> №</w:t>
      </w:r>
      <w:r w:rsidR="00035282">
        <w:rPr>
          <w:b/>
          <w:bCs/>
          <w:color w:val="000000"/>
          <w:sz w:val="28"/>
          <w:szCs w:val="28"/>
          <w:lang w:val="uk-UA" w:eastAsia="uk-UA"/>
        </w:rPr>
        <w:t>258</w:t>
      </w:r>
      <w:r>
        <w:rPr>
          <w:b/>
          <w:bCs/>
          <w:color w:val="000000"/>
          <w:sz w:val="28"/>
          <w:szCs w:val="28"/>
          <w:lang w:val="uk-UA" w:eastAsia="uk-UA"/>
        </w:rPr>
        <w:t>-р</w:t>
      </w:r>
    </w:p>
    <w:p w:rsidR="00D023B8" w:rsidRPr="001E136A" w:rsidRDefault="00D023B8" w:rsidP="00D023B8">
      <w:pPr>
        <w:autoSpaceDE w:val="0"/>
        <w:autoSpaceDN w:val="0"/>
        <w:adjustRightInd w:val="0"/>
        <w:ind w:left="7080"/>
        <w:jc w:val="both"/>
        <w:rPr>
          <w:b/>
          <w:bCs/>
          <w:color w:val="000000"/>
          <w:sz w:val="16"/>
          <w:szCs w:val="16"/>
          <w:lang w:val="uk-UA" w:eastAsia="uk-UA"/>
        </w:rPr>
      </w:pPr>
    </w:p>
    <w:p w:rsidR="00D023B8" w:rsidRDefault="00D023B8" w:rsidP="00D023B8">
      <w:pPr>
        <w:autoSpaceDE w:val="0"/>
        <w:autoSpaceDN w:val="0"/>
        <w:adjustRightInd w:val="0"/>
        <w:jc w:val="center"/>
        <w:rPr>
          <w:b/>
          <w:bCs/>
          <w:color w:val="000000"/>
          <w:sz w:val="28"/>
          <w:szCs w:val="28"/>
          <w:lang w:val="uk-UA" w:eastAsia="uk-UA"/>
        </w:rPr>
      </w:pPr>
    </w:p>
    <w:p w:rsidR="00D023B8" w:rsidRDefault="00D023B8" w:rsidP="00D023B8">
      <w:pPr>
        <w:autoSpaceDE w:val="0"/>
        <w:autoSpaceDN w:val="0"/>
        <w:adjustRightInd w:val="0"/>
        <w:jc w:val="center"/>
        <w:rPr>
          <w:b/>
          <w:bCs/>
          <w:color w:val="000000"/>
          <w:sz w:val="28"/>
          <w:szCs w:val="28"/>
          <w:lang w:val="uk-UA" w:eastAsia="uk-UA"/>
        </w:rPr>
      </w:pPr>
    </w:p>
    <w:p w:rsidR="00D023B8" w:rsidRPr="00A71549" w:rsidRDefault="00D023B8" w:rsidP="00D023B8">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D023B8" w:rsidRDefault="00D023B8" w:rsidP="00D023B8">
      <w:pPr>
        <w:ind w:firstLine="709"/>
        <w:jc w:val="center"/>
        <w:rPr>
          <w:b/>
          <w:sz w:val="28"/>
          <w:szCs w:val="28"/>
          <w:lang w:val="uk-UA"/>
        </w:rPr>
      </w:pPr>
      <w:r>
        <w:rPr>
          <w:b/>
          <w:bCs/>
          <w:color w:val="000000"/>
          <w:sz w:val="28"/>
          <w:szCs w:val="28"/>
          <w:lang w:val="uk-UA" w:eastAsia="uk-UA"/>
        </w:rPr>
        <w:t xml:space="preserve">до пункту 2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 xml:space="preserve">від </w:t>
      </w:r>
      <w:r>
        <w:rPr>
          <w:b/>
          <w:sz w:val="28"/>
          <w:szCs w:val="28"/>
          <w:lang w:val="uk-UA"/>
        </w:rPr>
        <w:t>07.06.</w:t>
      </w:r>
      <w:r w:rsidRPr="003F49BC">
        <w:rPr>
          <w:b/>
          <w:sz w:val="28"/>
          <w:szCs w:val="28"/>
          <w:lang w:val="uk-UA"/>
        </w:rPr>
        <w:t>201</w:t>
      </w:r>
      <w:r>
        <w:rPr>
          <w:b/>
          <w:sz w:val="28"/>
          <w:szCs w:val="28"/>
          <w:lang w:val="uk-UA"/>
        </w:rPr>
        <w:t>6</w:t>
      </w:r>
      <w:r w:rsidRPr="003F49BC">
        <w:rPr>
          <w:b/>
          <w:sz w:val="28"/>
          <w:szCs w:val="28"/>
          <w:lang w:val="uk-UA"/>
        </w:rPr>
        <w:t xml:space="preserve"> р.</w:t>
      </w:r>
      <w:r>
        <w:rPr>
          <w:b/>
          <w:sz w:val="28"/>
          <w:szCs w:val="28"/>
          <w:lang w:val="uk-UA"/>
        </w:rPr>
        <w:t xml:space="preserve"> №1281 </w:t>
      </w:r>
      <w:r w:rsidRPr="003C27DB">
        <w:rPr>
          <w:b/>
          <w:sz w:val="28"/>
          <w:szCs w:val="28"/>
          <w:lang w:val="uk-UA"/>
        </w:rPr>
        <w:t>«Про внесення змін до персонального та кількісного складу виконавчого комітету Чернівецької міської ради VII скликання»</w:t>
      </w:r>
    </w:p>
    <w:p w:rsidR="00D023B8" w:rsidRPr="003F49BC" w:rsidRDefault="00D023B8" w:rsidP="00D023B8">
      <w:pPr>
        <w:ind w:firstLine="709"/>
        <w:jc w:val="center"/>
        <w:rPr>
          <w:rStyle w:val="s2"/>
          <w:b/>
          <w:sz w:val="28"/>
          <w:szCs w:val="28"/>
          <w:lang w:val="uk-UA"/>
        </w:rPr>
      </w:pPr>
    </w:p>
    <w:p w:rsidR="00D023B8" w:rsidRPr="0004187E" w:rsidRDefault="00D023B8" w:rsidP="00D023B8">
      <w:pPr>
        <w:spacing w:before="120"/>
        <w:ind w:firstLine="709"/>
        <w:jc w:val="both"/>
        <w:rPr>
          <w:bCs/>
          <w:sz w:val="28"/>
          <w:szCs w:val="28"/>
          <w:lang w:val="uk-UA"/>
        </w:rPr>
      </w:pPr>
      <w:r w:rsidRPr="0004187E">
        <w:rPr>
          <w:bCs/>
          <w:sz w:val="28"/>
          <w:szCs w:val="28"/>
          <w:lang w:val="uk-UA"/>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D023B8" w:rsidRPr="0004187E" w:rsidRDefault="00D023B8" w:rsidP="00D023B8">
      <w:pPr>
        <w:spacing w:before="120"/>
        <w:ind w:firstLine="709"/>
        <w:jc w:val="both"/>
        <w:rPr>
          <w:bCs/>
          <w:sz w:val="28"/>
          <w:szCs w:val="28"/>
          <w:lang w:val="uk-UA"/>
        </w:rPr>
      </w:pPr>
      <w:r w:rsidRPr="0004187E">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D023B8" w:rsidRDefault="00D023B8" w:rsidP="00D023B8">
      <w:pPr>
        <w:spacing w:before="120"/>
        <w:ind w:firstLine="709"/>
        <w:jc w:val="both"/>
        <w:rPr>
          <w:bCs/>
          <w:color w:val="000000"/>
          <w:sz w:val="28"/>
          <w:szCs w:val="28"/>
          <w:lang w:val="uk-UA" w:eastAsia="uk-UA"/>
        </w:rPr>
      </w:pPr>
      <w:r>
        <w:rPr>
          <w:bCs/>
          <w:color w:val="000000"/>
          <w:sz w:val="28"/>
          <w:szCs w:val="28"/>
          <w:lang w:val="uk-UA" w:eastAsia="uk-UA"/>
        </w:rPr>
        <w:t>Згідно з частинами 1, 2 статті 51 Закону України «Про місцеве самоврядування в Україні» в</w:t>
      </w:r>
      <w:r w:rsidRPr="00BB16F6">
        <w:rPr>
          <w:bCs/>
          <w:color w:val="000000"/>
          <w:sz w:val="28"/>
          <w:szCs w:val="28"/>
          <w:lang w:val="uk-UA" w:eastAsia="uk-UA"/>
        </w:rPr>
        <w:t>иконавчим органом сільської, селищної, міської, районної у місті (у разі її створення) ради є виконавчий комітет ради, який утворюється відповідною радою на строк її повноважень.</w:t>
      </w:r>
      <w:r>
        <w:rPr>
          <w:bCs/>
          <w:color w:val="000000"/>
          <w:sz w:val="28"/>
          <w:szCs w:val="28"/>
          <w:lang w:val="uk-UA" w:eastAsia="uk-UA"/>
        </w:rPr>
        <w:t xml:space="preserve"> </w:t>
      </w:r>
      <w:r w:rsidRPr="009849B3">
        <w:rPr>
          <w:bCs/>
          <w:color w:val="000000"/>
          <w:sz w:val="28"/>
          <w:szCs w:val="28"/>
          <w:lang w:val="uk-UA" w:eastAsia="uk-UA"/>
        </w:rPr>
        <w:t>Кількісний склад виконавчого комітету визначається відповідною радою. Персональний склад виконавчого комітету сільської, селищної, міської ради затверджується радою за пропозицією сільського, селищного, міського голови, районної у місті ради - за пропозицією голови відповідної ради.</w:t>
      </w:r>
    </w:p>
    <w:p w:rsidR="00D023B8" w:rsidRDefault="00D023B8" w:rsidP="00D023B8">
      <w:pPr>
        <w:spacing w:before="120"/>
        <w:ind w:firstLine="709"/>
        <w:jc w:val="both"/>
        <w:rPr>
          <w:bCs/>
          <w:color w:val="000000"/>
          <w:sz w:val="28"/>
          <w:szCs w:val="28"/>
          <w:lang w:val="uk-UA" w:eastAsia="uk-UA"/>
        </w:rPr>
      </w:pPr>
      <w:r>
        <w:rPr>
          <w:bCs/>
          <w:color w:val="000000"/>
          <w:sz w:val="28"/>
          <w:szCs w:val="28"/>
          <w:lang w:val="uk-UA" w:eastAsia="uk-UA"/>
        </w:rPr>
        <w:t>Водночас, відповідно до пункту 5 частини 4 статті 42 Закону України «Про місцеве самоврядування в Україні» с</w:t>
      </w:r>
      <w:r w:rsidRPr="009849B3">
        <w:rPr>
          <w:bCs/>
          <w:color w:val="000000"/>
          <w:sz w:val="28"/>
          <w:szCs w:val="28"/>
          <w:lang w:val="uk-UA" w:eastAsia="uk-UA"/>
        </w:rPr>
        <w:t>ільський, селищний, міський голова</w:t>
      </w:r>
      <w:r>
        <w:rPr>
          <w:bCs/>
          <w:color w:val="000000"/>
          <w:sz w:val="28"/>
          <w:szCs w:val="28"/>
          <w:lang w:val="uk-UA" w:eastAsia="uk-UA"/>
        </w:rPr>
        <w:t xml:space="preserve"> </w:t>
      </w:r>
      <w:r w:rsidRPr="009849B3">
        <w:rPr>
          <w:bCs/>
          <w:color w:val="000000"/>
          <w:sz w:val="28"/>
          <w:szCs w:val="28"/>
          <w:lang w:val="uk-UA" w:eastAsia="uk-UA"/>
        </w:rPr>
        <w:t>вносить на розгляд ради пропозиції про кількісний і персональний склад виконавчого комітету відповідної ради</w:t>
      </w:r>
      <w:r>
        <w:rPr>
          <w:bCs/>
          <w:color w:val="000000"/>
          <w:sz w:val="28"/>
          <w:szCs w:val="28"/>
          <w:lang w:val="uk-UA" w:eastAsia="uk-UA"/>
        </w:rPr>
        <w:t>.</w:t>
      </w:r>
    </w:p>
    <w:p w:rsidR="00D023B8" w:rsidRDefault="00D023B8" w:rsidP="00D023B8">
      <w:pPr>
        <w:spacing w:before="120"/>
        <w:ind w:firstLine="709"/>
        <w:jc w:val="both"/>
        <w:rPr>
          <w:bCs/>
          <w:color w:val="000000"/>
          <w:sz w:val="28"/>
          <w:szCs w:val="28"/>
          <w:lang w:val="uk-UA" w:eastAsia="uk-UA"/>
        </w:rPr>
      </w:pPr>
      <w:r>
        <w:rPr>
          <w:bCs/>
          <w:color w:val="000000"/>
          <w:sz w:val="28"/>
          <w:szCs w:val="28"/>
          <w:lang w:val="uk-UA" w:eastAsia="uk-UA"/>
        </w:rPr>
        <w:t>Таким чином, із аналізу вказаних норм Закону в їх логічно-смисловому зв’язку, необхідно дійти висновку, що Законом визначено чітку процедуру утворення виконавчого комітету сільської, селищної, міської ради, відповідно до якої, кількісний та персональний склад виконавчого комітету сільської, селищної, міської ради затверджується відповідною радою за пропозиціями сільського, селищного, міського голови.</w:t>
      </w:r>
    </w:p>
    <w:p w:rsidR="00D023B8" w:rsidRDefault="00D023B8" w:rsidP="00D023B8">
      <w:pPr>
        <w:spacing w:before="120"/>
        <w:ind w:firstLine="709"/>
        <w:jc w:val="both"/>
        <w:rPr>
          <w:bCs/>
          <w:color w:val="000000"/>
          <w:sz w:val="28"/>
          <w:szCs w:val="28"/>
          <w:lang w:val="uk-UA" w:eastAsia="uk-UA"/>
        </w:rPr>
      </w:pPr>
      <w:r>
        <w:rPr>
          <w:bCs/>
          <w:color w:val="000000"/>
          <w:sz w:val="28"/>
          <w:szCs w:val="28"/>
          <w:lang w:val="uk-UA" w:eastAsia="uk-UA"/>
        </w:rPr>
        <w:lastRenderedPageBreak/>
        <w:t xml:space="preserve">Законом України «Про місцеве самоврядування в Україні» не надано повноважень іншим органам ради (постійним комісіям та ін.) чи посадовим особам вносити пропозиції щодо кількісного та персонального складу виконавчого комітету.  </w:t>
      </w:r>
    </w:p>
    <w:p w:rsidR="00D023B8" w:rsidRDefault="00D023B8" w:rsidP="00D023B8">
      <w:pPr>
        <w:spacing w:before="120" w:line="276" w:lineRule="auto"/>
        <w:ind w:firstLine="567"/>
        <w:jc w:val="both"/>
        <w:rPr>
          <w:sz w:val="28"/>
          <w:szCs w:val="28"/>
          <w:lang w:val="uk-UA"/>
        </w:rPr>
      </w:pPr>
      <w:r>
        <w:rPr>
          <w:bCs/>
          <w:color w:val="000000"/>
          <w:sz w:val="28"/>
          <w:szCs w:val="28"/>
          <w:lang w:val="uk-UA" w:eastAsia="uk-UA"/>
        </w:rPr>
        <w:t xml:space="preserve">Процедурні питання, пов’язані із формуванням виконавчого комітету Чернівецької міської ради врегульовані статтею 115 Регламенту Чернівецької міської ради </w:t>
      </w:r>
      <w:r>
        <w:rPr>
          <w:bCs/>
          <w:color w:val="000000"/>
          <w:sz w:val="28"/>
          <w:szCs w:val="28"/>
          <w:lang w:val="en-US" w:eastAsia="uk-UA"/>
        </w:rPr>
        <w:t>VII</w:t>
      </w:r>
      <w:r>
        <w:rPr>
          <w:bCs/>
          <w:color w:val="000000"/>
          <w:sz w:val="28"/>
          <w:szCs w:val="28"/>
          <w:lang w:val="uk-UA" w:eastAsia="uk-UA"/>
        </w:rPr>
        <w:t xml:space="preserve"> скликання, затвердженого рішенням міської ради від </w:t>
      </w:r>
      <w:r w:rsidRPr="00B02D1C">
        <w:rPr>
          <w:sz w:val="28"/>
          <w:szCs w:val="28"/>
          <w:lang w:val="uk-UA"/>
        </w:rPr>
        <w:t>02.02.2016  № 105</w:t>
      </w:r>
      <w:r>
        <w:rPr>
          <w:sz w:val="28"/>
          <w:szCs w:val="28"/>
          <w:lang w:val="uk-UA"/>
        </w:rPr>
        <w:t xml:space="preserve"> із наступними змінами. Зокрема, відповідно до вказаної норми регламенту </w:t>
      </w:r>
      <w:r w:rsidRPr="00683879">
        <w:rPr>
          <w:sz w:val="28"/>
          <w:szCs w:val="28"/>
          <w:lang w:val="uk-UA"/>
        </w:rPr>
        <w:t>Рада за пропозицією Міського голови більшістю депутатів від загального складу Ради відкритим голосуванням ухвалює рішення про кількісний склад виконавчого комітету Ради.</w:t>
      </w:r>
      <w:r>
        <w:rPr>
          <w:sz w:val="28"/>
          <w:szCs w:val="28"/>
          <w:lang w:val="uk-UA"/>
        </w:rPr>
        <w:t xml:space="preserve"> </w:t>
      </w:r>
      <w:r w:rsidRPr="00683879">
        <w:rPr>
          <w:sz w:val="28"/>
          <w:szCs w:val="28"/>
          <w:lang w:val="uk-UA"/>
        </w:rPr>
        <w:t>Персональний склад виконавчого комітету Ради затверджується Радою за пропозицією Міського голови з урахуванням вимог статті 51 Закону України «Про місцеве самоврядування в Україні». Після завершення обговорення кандидатур Рада приймає рішення про спосіб (відкритий чи таємний) голосування за персональний склад виконавчого комітету Ради. Голосування проводиться відповідно до вимог статей  80-88 цього Регламенту.</w:t>
      </w:r>
    </w:p>
    <w:p w:rsidR="00D023B8" w:rsidRDefault="00D023B8" w:rsidP="00D023B8">
      <w:pPr>
        <w:spacing w:before="120" w:line="276" w:lineRule="auto"/>
        <w:ind w:firstLine="709"/>
        <w:jc w:val="both"/>
        <w:rPr>
          <w:sz w:val="28"/>
          <w:szCs w:val="28"/>
          <w:lang w:val="uk-UA"/>
        </w:rPr>
      </w:pPr>
      <w:r>
        <w:rPr>
          <w:sz w:val="28"/>
          <w:szCs w:val="28"/>
          <w:lang w:val="uk-UA"/>
        </w:rPr>
        <w:t>Також необхідно зазначити і те, що відповідно до частини 11 статті 59 Закону України «Про місцеве самоврядування в Україні» п</w:t>
      </w:r>
      <w:r w:rsidRPr="00697560">
        <w:rPr>
          <w:sz w:val="28"/>
          <w:szCs w:val="28"/>
          <w:lang w:val="uk-UA"/>
        </w:rPr>
        <w:t>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D023B8" w:rsidRDefault="00D023B8" w:rsidP="00D023B8">
      <w:pPr>
        <w:spacing w:before="120" w:line="276" w:lineRule="auto"/>
        <w:ind w:firstLine="709"/>
        <w:jc w:val="both"/>
        <w:rPr>
          <w:sz w:val="28"/>
          <w:szCs w:val="28"/>
          <w:lang w:val="uk-UA"/>
        </w:rPr>
      </w:pPr>
      <w:r>
        <w:rPr>
          <w:sz w:val="28"/>
          <w:szCs w:val="28"/>
          <w:lang w:val="uk-UA"/>
        </w:rPr>
        <w:t>Частиною 3 статті 15 Закону України «Про доступ до публічної інформації» визначено, що п</w:t>
      </w:r>
      <w:r w:rsidRPr="00697560">
        <w:rPr>
          <w:sz w:val="28"/>
          <w:szCs w:val="28"/>
          <w:lang w:val="uk-UA"/>
        </w:rPr>
        <w:t>роекти нормативно-правових актів, рішень органів місцевого самоврядування, розроблені відповідними розпорядниками, оприлюднюються ними не пізніш</w:t>
      </w:r>
      <w:r>
        <w:rPr>
          <w:sz w:val="28"/>
          <w:szCs w:val="28"/>
          <w:lang w:val="uk-UA"/>
        </w:rPr>
        <w:t>,</w:t>
      </w:r>
      <w:r w:rsidRPr="00697560">
        <w:rPr>
          <w:sz w:val="28"/>
          <w:szCs w:val="28"/>
          <w:lang w:val="uk-UA"/>
        </w:rPr>
        <w:t xml:space="preserve"> як за 20 робочих днів до дати їх розгляду з метою прийняття.</w:t>
      </w:r>
    </w:p>
    <w:p w:rsidR="00D023B8" w:rsidRDefault="00D023B8" w:rsidP="00D023B8">
      <w:pPr>
        <w:spacing w:before="120" w:line="276" w:lineRule="auto"/>
        <w:ind w:firstLine="709"/>
        <w:jc w:val="both"/>
        <w:rPr>
          <w:bCs/>
          <w:sz w:val="28"/>
          <w:szCs w:val="28"/>
          <w:lang w:val="uk-UA"/>
        </w:rPr>
      </w:pPr>
      <w:r>
        <w:rPr>
          <w:sz w:val="28"/>
          <w:szCs w:val="28"/>
          <w:lang w:val="uk-UA"/>
        </w:rPr>
        <w:t xml:space="preserve">Відповідно до частини 4 статті 43 Регламенту Чернівецької міської ради </w:t>
      </w:r>
      <w:r>
        <w:rPr>
          <w:sz w:val="28"/>
          <w:szCs w:val="28"/>
          <w:lang w:val="en-US"/>
        </w:rPr>
        <w:t>VII</w:t>
      </w:r>
      <w:r>
        <w:rPr>
          <w:sz w:val="28"/>
          <w:szCs w:val="28"/>
          <w:lang w:val="uk-UA"/>
        </w:rPr>
        <w:t xml:space="preserve"> скликання, затвердженого рішенням міської ради від 02.02.2016 р. №105 (далі – Регламент), н</w:t>
      </w:r>
      <w:r w:rsidRPr="00683879">
        <w:rPr>
          <w:bCs/>
          <w:sz w:val="28"/>
          <w:szCs w:val="28"/>
          <w:lang w:val="uk-UA"/>
        </w:rPr>
        <w:t>е допускається внесення на сесію додаткових питань, які не розглянуті постійними комісіями Ради і не оприлюднені в порядку визначеному законом.</w:t>
      </w:r>
    </w:p>
    <w:p w:rsidR="00D023B8" w:rsidRDefault="00D023B8" w:rsidP="00D023B8">
      <w:pPr>
        <w:spacing w:before="120" w:line="276" w:lineRule="auto"/>
        <w:ind w:firstLine="709"/>
        <w:jc w:val="both"/>
        <w:rPr>
          <w:bCs/>
          <w:color w:val="000000"/>
          <w:sz w:val="28"/>
          <w:szCs w:val="28"/>
          <w:lang w:val="uk-UA" w:eastAsia="uk-UA"/>
        </w:rPr>
      </w:pPr>
      <w:r>
        <w:rPr>
          <w:bCs/>
          <w:color w:val="000000"/>
          <w:sz w:val="28"/>
          <w:szCs w:val="28"/>
          <w:lang w:val="uk-UA" w:eastAsia="uk-UA"/>
        </w:rPr>
        <w:t xml:space="preserve">На реалізацію наданих Законом повноважень Чернівецьким міським головою внесено на розгляд ради проект рішення </w:t>
      </w:r>
      <w:r w:rsidRPr="005543CA">
        <w:rPr>
          <w:b/>
          <w:bCs/>
          <w:color w:val="000000"/>
          <w:sz w:val="28"/>
          <w:szCs w:val="28"/>
          <w:lang w:val="uk-UA" w:eastAsia="uk-UA"/>
        </w:rPr>
        <w:t>з пропозиціями щодо персонального складу виконавчого комітету ради.</w:t>
      </w:r>
      <w:r>
        <w:rPr>
          <w:b/>
          <w:bCs/>
          <w:color w:val="000000"/>
          <w:sz w:val="28"/>
          <w:szCs w:val="28"/>
          <w:lang w:val="uk-UA" w:eastAsia="uk-UA"/>
        </w:rPr>
        <w:t xml:space="preserve"> </w:t>
      </w:r>
      <w:r w:rsidRPr="005543CA">
        <w:rPr>
          <w:bCs/>
          <w:color w:val="000000"/>
          <w:sz w:val="28"/>
          <w:szCs w:val="28"/>
          <w:lang w:val="uk-UA" w:eastAsia="uk-UA"/>
        </w:rPr>
        <w:t>Вказаний проект рішення</w:t>
      </w:r>
      <w:r>
        <w:rPr>
          <w:bCs/>
          <w:color w:val="000000"/>
          <w:sz w:val="28"/>
          <w:szCs w:val="28"/>
          <w:lang w:val="uk-UA" w:eastAsia="uk-UA"/>
        </w:rPr>
        <w:t xml:space="preserve"> не був спрямований на регулювання правовідносин, пов’язаних із визначенням кількісного складу виконавчого комітету ради.  </w:t>
      </w:r>
    </w:p>
    <w:p w:rsidR="00D023B8" w:rsidRPr="001367F1" w:rsidRDefault="00D023B8" w:rsidP="00D023B8">
      <w:pPr>
        <w:spacing w:before="120" w:line="276" w:lineRule="auto"/>
        <w:ind w:firstLine="709"/>
        <w:jc w:val="both"/>
        <w:rPr>
          <w:bCs/>
          <w:sz w:val="28"/>
          <w:szCs w:val="28"/>
          <w:lang w:val="uk-UA" w:eastAsia="uk-UA"/>
        </w:rPr>
      </w:pPr>
      <w:r>
        <w:rPr>
          <w:bCs/>
          <w:color w:val="000000"/>
          <w:sz w:val="28"/>
          <w:szCs w:val="28"/>
          <w:lang w:val="uk-UA" w:eastAsia="uk-UA"/>
        </w:rPr>
        <w:lastRenderedPageBreak/>
        <w:t xml:space="preserve">Натомість за результатами розгляду та обговорення проекту рішення була проголосована та підтримана належною кількістю голосів для прийняття рішення пропозиція  постійної комісії міської ради з питань земельних відносин, архітектури та будівництва щодо зменшення кількісного складу виконавчого комітету Чернівецької міської ради  </w:t>
      </w:r>
      <w:r w:rsidRPr="00FA261B">
        <w:rPr>
          <w:bCs/>
          <w:color w:val="000000"/>
          <w:sz w:val="28"/>
          <w:szCs w:val="28"/>
          <w:lang w:val="uk-UA" w:eastAsia="uk-UA"/>
        </w:rPr>
        <w:t xml:space="preserve">VІI скликання  </w:t>
      </w:r>
      <w:r>
        <w:rPr>
          <w:bCs/>
          <w:color w:val="000000"/>
          <w:sz w:val="28"/>
          <w:szCs w:val="28"/>
          <w:lang w:val="uk-UA" w:eastAsia="uk-UA"/>
        </w:rPr>
        <w:t>до 12 осіб, з якої не було підготовлено відповідного проекту рішення.</w:t>
      </w:r>
      <w:r w:rsidRPr="001367F1">
        <w:rPr>
          <w:bCs/>
          <w:sz w:val="28"/>
          <w:szCs w:val="28"/>
          <w:lang w:val="uk-UA" w:eastAsia="uk-UA"/>
        </w:rPr>
        <w:t xml:space="preserve">   </w:t>
      </w:r>
    </w:p>
    <w:p w:rsidR="00D023B8" w:rsidRDefault="00D023B8" w:rsidP="00D023B8">
      <w:pPr>
        <w:spacing w:before="120" w:line="276" w:lineRule="auto"/>
        <w:ind w:firstLine="539"/>
        <w:jc w:val="both"/>
        <w:rPr>
          <w:sz w:val="28"/>
          <w:szCs w:val="28"/>
          <w:lang w:val="uk-UA"/>
        </w:rPr>
      </w:pPr>
      <w:r w:rsidRPr="000F0E52">
        <w:rPr>
          <w:sz w:val="28"/>
          <w:szCs w:val="28"/>
          <w:lang w:val="uk-UA"/>
        </w:rPr>
        <w:t>Оскільки, як уже вище зазначалось,</w:t>
      </w:r>
      <w:r w:rsidRPr="000F0E52">
        <w:rPr>
          <w:bCs/>
          <w:color w:val="000000"/>
          <w:sz w:val="28"/>
          <w:szCs w:val="28"/>
          <w:lang w:val="uk-UA" w:eastAsia="uk-UA"/>
        </w:rPr>
        <w:t xml:space="preserve"> Законом не надано повноважень постійним комісіям ради вносити пропозиції щодо кількісного складу виконавчого комітету ради,</w:t>
      </w:r>
      <w:r>
        <w:rPr>
          <w:bCs/>
          <w:color w:val="000000"/>
          <w:sz w:val="28"/>
          <w:szCs w:val="28"/>
          <w:lang w:val="uk-UA" w:eastAsia="uk-UA"/>
        </w:rPr>
        <w:t xml:space="preserve"> а також те, що відповідний проект рішення не був оприлюднений відповідно до Закону України «Про доступ до публічної інформації,</w:t>
      </w:r>
      <w:r w:rsidRPr="000F0E52">
        <w:rPr>
          <w:bCs/>
          <w:color w:val="000000"/>
          <w:sz w:val="28"/>
          <w:szCs w:val="28"/>
          <w:lang w:val="uk-UA" w:eastAsia="uk-UA"/>
        </w:rPr>
        <w:t xml:space="preserve"> пункт 2</w:t>
      </w:r>
      <w:r w:rsidRPr="000F0E52">
        <w:rPr>
          <w:bCs/>
          <w:color w:val="FF0000"/>
          <w:sz w:val="28"/>
          <w:szCs w:val="28"/>
          <w:lang w:val="uk-UA" w:eastAsia="uk-UA"/>
        </w:rPr>
        <w:t xml:space="preserve"> </w:t>
      </w:r>
      <w:r w:rsidRPr="000F0E52">
        <w:rPr>
          <w:bCs/>
          <w:color w:val="000000"/>
          <w:sz w:val="28"/>
          <w:szCs w:val="28"/>
          <w:lang w:val="uk-UA" w:eastAsia="uk-UA"/>
        </w:rPr>
        <w:t xml:space="preserve">рішення міської ради VII скликання </w:t>
      </w:r>
      <w:r w:rsidRPr="000F0E52">
        <w:rPr>
          <w:sz w:val="28"/>
          <w:szCs w:val="28"/>
          <w:lang w:val="uk-UA"/>
        </w:rPr>
        <w:t>від 07.06.2018 р. №1281</w:t>
      </w:r>
      <w:r w:rsidRPr="000F0E52">
        <w:rPr>
          <w:color w:val="FF0000"/>
          <w:sz w:val="28"/>
          <w:szCs w:val="28"/>
          <w:lang w:val="uk-UA"/>
        </w:rPr>
        <w:t xml:space="preserve"> </w:t>
      </w:r>
      <w:r w:rsidRPr="000F0E52">
        <w:rPr>
          <w:sz w:val="28"/>
          <w:szCs w:val="28"/>
          <w:lang w:val="uk-UA"/>
        </w:rPr>
        <w:t>«Про внесення змін до персонального та кількісного складу виконавчого комітету Чернівецької міської ради VII скликання»</w:t>
      </w:r>
      <w:r>
        <w:rPr>
          <w:sz w:val="28"/>
          <w:szCs w:val="28"/>
          <w:lang w:val="uk-UA"/>
        </w:rPr>
        <w:t xml:space="preserve"> прийнятий не на підставі та не у спосіб, що передбачені Законом. </w:t>
      </w:r>
    </w:p>
    <w:p w:rsidR="00D023B8" w:rsidRDefault="00D023B8" w:rsidP="00D023B8">
      <w:pPr>
        <w:spacing w:before="120" w:line="276" w:lineRule="auto"/>
        <w:ind w:firstLine="539"/>
        <w:jc w:val="both"/>
        <w:rPr>
          <w:sz w:val="28"/>
          <w:szCs w:val="28"/>
          <w:lang w:val="uk-UA"/>
        </w:rPr>
      </w:pPr>
      <w:r>
        <w:rPr>
          <w:sz w:val="28"/>
          <w:szCs w:val="28"/>
          <w:lang w:val="uk-UA"/>
        </w:rPr>
        <w:t xml:space="preserve">Варто зауважити, що зміна кількісного складу виконавчого комітету Чернівецької міської ради </w:t>
      </w:r>
      <w:r w:rsidRPr="000F0E52">
        <w:rPr>
          <w:sz w:val="28"/>
          <w:szCs w:val="28"/>
          <w:lang w:val="uk-UA"/>
        </w:rPr>
        <w:t>VII скликання</w:t>
      </w:r>
      <w:r>
        <w:rPr>
          <w:sz w:val="28"/>
          <w:szCs w:val="28"/>
          <w:lang w:val="uk-UA"/>
        </w:rPr>
        <w:t xml:space="preserve">, у спосіб що не передбачений Законом, викликала обурення значної кількості громадських організації, що здійснюють діяльність у м. Чернівці, що не може бути залишено поза увагою ради та міського голови, а відтак потребує повторного обговорення на пленарному засіданні ради.  </w:t>
      </w:r>
    </w:p>
    <w:p w:rsidR="00D023B8" w:rsidRDefault="00D023B8" w:rsidP="00D023B8">
      <w:pPr>
        <w:pStyle w:val="Style3"/>
        <w:widowControl/>
        <w:tabs>
          <w:tab w:val="left" w:pos="902"/>
        </w:tabs>
        <w:spacing w:line="276" w:lineRule="auto"/>
        <w:ind w:right="29" w:firstLine="0"/>
        <w:jc w:val="both"/>
        <w:rPr>
          <w:rStyle w:val="FontStyle13"/>
          <w:b/>
          <w:sz w:val="28"/>
          <w:szCs w:val="28"/>
        </w:rPr>
      </w:pPr>
    </w:p>
    <w:p w:rsidR="00D023B8" w:rsidRDefault="00D023B8" w:rsidP="00D023B8">
      <w:pPr>
        <w:pStyle w:val="Style3"/>
        <w:widowControl/>
        <w:tabs>
          <w:tab w:val="left" w:pos="902"/>
        </w:tabs>
        <w:spacing w:line="276" w:lineRule="auto"/>
        <w:ind w:right="29" w:firstLine="0"/>
        <w:jc w:val="both"/>
        <w:rPr>
          <w:rStyle w:val="FontStyle13"/>
          <w:b/>
          <w:sz w:val="28"/>
          <w:szCs w:val="28"/>
        </w:rPr>
      </w:pPr>
    </w:p>
    <w:p w:rsidR="00D023B8" w:rsidRDefault="00D023B8" w:rsidP="00D023B8">
      <w:pPr>
        <w:pStyle w:val="Style3"/>
        <w:widowControl/>
        <w:tabs>
          <w:tab w:val="left" w:pos="902"/>
        </w:tabs>
        <w:ind w:right="29" w:firstLine="0"/>
        <w:jc w:val="both"/>
        <w:rPr>
          <w:rStyle w:val="FontStyle13"/>
          <w:b/>
          <w:sz w:val="28"/>
          <w:szCs w:val="28"/>
        </w:rPr>
      </w:pPr>
    </w:p>
    <w:p w:rsidR="00D023B8" w:rsidRDefault="00D023B8" w:rsidP="00D023B8">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D023B8" w:rsidRDefault="00D023B8" w:rsidP="00D023B8"/>
    <w:p w:rsidR="00D023B8" w:rsidRDefault="00D023B8" w:rsidP="00D023B8"/>
    <w:p w:rsidR="00D023B8" w:rsidRDefault="00D023B8" w:rsidP="00D023B8"/>
    <w:p w:rsidR="00D023B8" w:rsidRDefault="00D023B8" w:rsidP="00D023B8"/>
    <w:p w:rsidR="00D023B8" w:rsidRDefault="00D023B8" w:rsidP="00D023B8"/>
    <w:p w:rsidR="00E55D97" w:rsidRDefault="00E55D97"/>
    <w:sectPr w:rsidR="00E55D97" w:rsidSect="00D023B8">
      <w:headerReference w:type="even" r:id="rId6"/>
      <w:headerReference w:type="default" r:id="rId7"/>
      <w:pgSz w:w="11906" w:h="16838" w:code="9"/>
      <w:pgMar w:top="1134"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ED7" w:rsidRDefault="00C24ED7">
      <w:r>
        <w:separator/>
      </w:r>
    </w:p>
  </w:endnote>
  <w:endnote w:type="continuationSeparator" w:id="0">
    <w:p w:rsidR="00C24ED7" w:rsidRDefault="00C2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ED7" w:rsidRDefault="00C24ED7">
      <w:r>
        <w:separator/>
      </w:r>
    </w:p>
  </w:footnote>
  <w:footnote w:type="continuationSeparator" w:id="0">
    <w:p w:rsidR="00C24ED7" w:rsidRDefault="00C24E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A3" w:rsidRDefault="002453A3" w:rsidP="00D023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53A3" w:rsidRDefault="002453A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3A3" w:rsidRDefault="002453A3" w:rsidP="00D023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B1B55">
      <w:rPr>
        <w:rStyle w:val="a5"/>
        <w:noProof/>
      </w:rPr>
      <w:t>2</w:t>
    </w:r>
    <w:r>
      <w:rPr>
        <w:rStyle w:val="a5"/>
      </w:rPr>
      <w:fldChar w:fldCharType="end"/>
    </w:r>
  </w:p>
  <w:p w:rsidR="002453A3" w:rsidRDefault="002453A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B8"/>
    <w:rsid w:val="00035282"/>
    <w:rsid w:val="002453A3"/>
    <w:rsid w:val="002B26DF"/>
    <w:rsid w:val="004037A7"/>
    <w:rsid w:val="004F6084"/>
    <w:rsid w:val="00A9236F"/>
    <w:rsid w:val="00AB1B55"/>
    <w:rsid w:val="00C24ED7"/>
    <w:rsid w:val="00D023B8"/>
    <w:rsid w:val="00DD6E32"/>
    <w:rsid w:val="00E5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B05357-B8AD-4747-B8B5-BBCF23EC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3B8"/>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D023B8"/>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rsid w:val="00D023B8"/>
    <w:rPr>
      <w:rFonts w:ascii="Times New Roman" w:hAnsi="Times New Roman" w:cs="Times New Roman"/>
      <w:color w:val="000000"/>
      <w:sz w:val="24"/>
      <w:szCs w:val="24"/>
    </w:rPr>
  </w:style>
  <w:style w:type="paragraph" w:styleId="a3">
    <w:name w:val="header"/>
    <w:basedOn w:val="a"/>
    <w:link w:val="a4"/>
    <w:rsid w:val="00D023B8"/>
    <w:pPr>
      <w:tabs>
        <w:tab w:val="center" w:pos="4677"/>
        <w:tab w:val="right" w:pos="9355"/>
      </w:tabs>
    </w:pPr>
  </w:style>
  <w:style w:type="character" w:customStyle="1" w:styleId="a4">
    <w:name w:val="Верхний колонтитул Знак"/>
    <w:link w:val="a3"/>
    <w:locked/>
    <w:rsid w:val="00D023B8"/>
    <w:rPr>
      <w:rFonts w:eastAsia="Calibri"/>
      <w:sz w:val="24"/>
      <w:szCs w:val="24"/>
      <w:lang w:val="ru-RU" w:eastAsia="ru-RU" w:bidi="ar-SA"/>
    </w:rPr>
  </w:style>
  <w:style w:type="character" w:styleId="a5">
    <w:name w:val="page number"/>
    <w:rsid w:val="00D023B8"/>
    <w:rPr>
      <w:rFonts w:cs="Times New Roman"/>
    </w:rPr>
  </w:style>
  <w:style w:type="character" w:customStyle="1" w:styleId="s2">
    <w:name w:val="s2"/>
    <w:basedOn w:val="a0"/>
    <w:rsid w:val="00D02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5273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2018-06-12T13:33:00Z</cp:lastPrinted>
  <dcterms:created xsi:type="dcterms:W3CDTF">2018-06-12T13:52:00Z</dcterms:created>
  <dcterms:modified xsi:type="dcterms:W3CDTF">2018-06-12T13:52:00Z</dcterms:modified>
</cp:coreProperties>
</file>