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019" w:rsidRPr="00A71549" w:rsidRDefault="00102019" w:rsidP="00102019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102019" w:rsidRDefault="00102019" w:rsidP="00102019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102019" w:rsidRPr="00A71549" w:rsidRDefault="00102019" w:rsidP="00102019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102019" w:rsidRPr="00FB3032" w:rsidRDefault="00436B72" w:rsidP="00102019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29.12.</w:t>
      </w:r>
      <w:r w:rsidR="00102019" w:rsidRPr="00A71549">
        <w:rPr>
          <w:b/>
          <w:bCs/>
          <w:color w:val="000000"/>
          <w:sz w:val="28"/>
          <w:szCs w:val="28"/>
          <w:lang w:val="uk-UA" w:eastAsia="uk-UA"/>
        </w:rPr>
        <w:t>201</w:t>
      </w:r>
      <w:r w:rsidR="00102019">
        <w:rPr>
          <w:b/>
          <w:bCs/>
          <w:color w:val="000000"/>
          <w:sz w:val="28"/>
          <w:szCs w:val="28"/>
          <w:lang w:val="uk-UA" w:eastAsia="uk-UA"/>
        </w:rPr>
        <w:t>7</w:t>
      </w:r>
      <w:r w:rsidR="00102019" w:rsidRPr="00A71549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>
        <w:rPr>
          <w:b/>
          <w:bCs/>
          <w:color w:val="000000"/>
          <w:sz w:val="28"/>
          <w:szCs w:val="28"/>
          <w:lang w:val="uk-UA" w:eastAsia="uk-UA"/>
        </w:rPr>
        <w:t>630-р</w:t>
      </w:r>
    </w:p>
    <w:p w:rsidR="00102019" w:rsidRPr="001E136A" w:rsidRDefault="00102019" w:rsidP="00102019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102019" w:rsidRPr="00A71549" w:rsidRDefault="00102019" w:rsidP="00102019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102019" w:rsidRPr="0073779B" w:rsidRDefault="00102019" w:rsidP="0058599C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до </w:t>
      </w:r>
      <w:r w:rsidR="0058599C">
        <w:rPr>
          <w:b/>
          <w:bCs/>
          <w:color w:val="000000"/>
          <w:sz w:val="28"/>
          <w:szCs w:val="28"/>
          <w:lang w:val="uk-UA" w:eastAsia="uk-UA"/>
        </w:rPr>
        <w:t xml:space="preserve">пункту 15 </w:t>
      </w:r>
      <w:r w:rsidR="0058599C" w:rsidRPr="008B53CA">
        <w:rPr>
          <w:b/>
          <w:bCs/>
          <w:color w:val="000000"/>
          <w:sz w:val="28"/>
          <w:szCs w:val="28"/>
          <w:lang w:val="uk-UA" w:eastAsia="uk-UA"/>
        </w:rPr>
        <w:t>рішення</w:t>
      </w:r>
      <w:r w:rsidR="0058599C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58599C" w:rsidRPr="008B53CA">
        <w:rPr>
          <w:b/>
          <w:bCs/>
          <w:color w:val="000000"/>
          <w:sz w:val="28"/>
          <w:szCs w:val="28"/>
          <w:lang w:val="uk-UA" w:eastAsia="uk-UA"/>
        </w:rPr>
        <w:t>міської ради V</w:t>
      </w:r>
      <w:r w:rsidR="0058599C">
        <w:rPr>
          <w:b/>
          <w:bCs/>
          <w:color w:val="000000"/>
          <w:sz w:val="28"/>
          <w:szCs w:val="28"/>
          <w:lang w:val="en-US" w:eastAsia="uk-UA"/>
        </w:rPr>
        <w:t>I</w:t>
      </w:r>
      <w:r w:rsidR="0058599C" w:rsidRPr="008B53CA">
        <w:rPr>
          <w:b/>
          <w:bCs/>
          <w:color w:val="000000"/>
          <w:sz w:val="28"/>
          <w:szCs w:val="28"/>
          <w:lang w:val="uk-UA" w:eastAsia="uk-UA"/>
        </w:rPr>
        <w:t xml:space="preserve">I скликання </w:t>
      </w:r>
      <w:r w:rsidR="0058599C">
        <w:rPr>
          <w:b/>
          <w:sz w:val="28"/>
          <w:szCs w:val="28"/>
          <w:lang w:val="uk-UA"/>
        </w:rPr>
        <w:t>в</w:t>
      </w:r>
      <w:r w:rsidR="0058599C" w:rsidRPr="003F49BC">
        <w:rPr>
          <w:b/>
          <w:sz w:val="28"/>
          <w:szCs w:val="28"/>
          <w:lang w:val="uk-UA"/>
        </w:rPr>
        <w:t>ід</w:t>
      </w:r>
      <w:r w:rsidR="0058599C">
        <w:rPr>
          <w:b/>
          <w:sz w:val="28"/>
          <w:szCs w:val="28"/>
          <w:lang w:val="uk-UA"/>
        </w:rPr>
        <w:t xml:space="preserve"> 26.12.2017р. №1065 </w:t>
      </w:r>
      <w:r w:rsidR="0058599C" w:rsidRPr="003F49BC">
        <w:rPr>
          <w:b/>
          <w:sz w:val="28"/>
          <w:szCs w:val="28"/>
          <w:lang w:val="uk-UA"/>
        </w:rPr>
        <w:t>«</w:t>
      </w:r>
      <w:r w:rsidR="0058599C">
        <w:rPr>
          <w:b/>
          <w:sz w:val="28"/>
          <w:szCs w:val="28"/>
          <w:lang w:val="uk-UA"/>
        </w:rPr>
        <w:t>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питань» щодо зміни цільового призначення земельної ділянки, яка орендована Петрушко О.В., Пушкар К.І. та Діш М.</w:t>
      </w:r>
    </w:p>
    <w:p w:rsidR="00102019" w:rsidRPr="003F49BC" w:rsidRDefault="00102019" w:rsidP="00102019">
      <w:pPr>
        <w:ind w:firstLine="709"/>
        <w:jc w:val="center"/>
        <w:rPr>
          <w:rStyle w:val="s2"/>
          <w:b/>
          <w:sz w:val="28"/>
          <w:szCs w:val="28"/>
          <w:lang w:val="uk-UA"/>
        </w:rPr>
      </w:pPr>
    </w:p>
    <w:p w:rsidR="0058599C" w:rsidRDefault="0058599C" w:rsidP="0085219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Пунктом 15 р</w:t>
      </w:r>
      <w:r w:rsidR="00102019" w:rsidRPr="00102019">
        <w:rPr>
          <w:sz w:val="28"/>
          <w:szCs w:val="28"/>
          <w:lang w:val="uk-UA"/>
        </w:rPr>
        <w:t xml:space="preserve">ішення Чернівецької міської ради від </w:t>
      </w:r>
      <w:r>
        <w:rPr>
          <w:sz w:val="28"/>
          <w:szCs w:val="28"/>
          <w:lang w:val="uk-UA"/>
        </w:rPr>
        <w:t>26.12.2017</w:t>
      </w:r>
      <w:r w:rsidR="00102019" w:rsidRPr="00102019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1065</w:t>
      </w:r>
      <w:r w:rsidR="00102019" w:rsidRPr="00102019">
        <w:rPr>
          <w:sz w:val="28"/>
          <w:szCs w:val="28"/>
          <w:lang w:val="uk-UA"/>
        </w:rPr>
        <w:t xml:space="preserve"> </w:t>
      </w:r>
      <w:r w:rsidRPr="0034046D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 xml:space="preserve">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питань» затверджено Петрушко О.В., Пушкар К.І. та Діш Махмету проект землеустрою зі зміни цільового призначення </w:t>
      </w:r>
      <w:r w:rsidRPr="0034046D">
        <w:rPr>
          <w:sz w:val="28"/>
          <w:szCs w:val="28"/>
          <w:lang w:val="uk-UA"/>
        </w:rPr>
        <w:t>земельної  ділянки</w:t>
      </w:r>
      <w:r>
        <w:rPr>
          <w:sz w:val="28"/>
          <w:szCs w:val="28"/>
          <w:lang w:val="uk-UA"/>
        </w:rPr>
        <w:t xml:space="preserve"> за адресою вул.</w:t>
      </w:r>
      <w:r w:rsidR="008B67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Садова, 6, площею 0,3322га. для будівництва та обслуговування багатоквартирного житлового будинку за рахунок орендованої земельної ділянки для обслуговування будівель.</w:t>
      </w:r>
    </w:p>
    <w:p w:rsidR="00B445F8" w:rsidRPr="00B31F62" w:rsidRDefault="00B445F8" w:rsidP="00852193">
      <w:pPr>
        <w:ind w:firstLine="709"/>
        <w:jc w:val="both"/>
        <w:rPr>
          <w:sz w:val="28"/>
          <w:szCs w:val="28"/>
          <w:lang w:val="uk-UA"/>
        </w:rPr>
      </w:pPr>
      <w:r w:rsidRPr="00B31F62">
        <w:rPr>
          <w:sz w:val="28"/>
          <w:szCs w:val="28"/>
          <w:lang w:val="uk-UA"/>
        </w:rPr>
        <w:t xml:space="preserve">За приписами частини 5 статті 20 Земельного кодексу України </w:t>
      </w:r>
      <w:r w:rsidRPr="00B31F62">
        <w:rPr>
          <w:color w:val="000000"/>
          <w:sz w:val="28"/>
          <w:szCs w:val="28"/>
          <w:shd w:val="clear" w:color="auto" w:fill="FFFFFF"/>
          <w:lang w:val="uk-UA"/>
        </w:rPr>
        <w:t>види використання земельної ділянки в межах певної категорії земель (крім земель сільськогосподарського призначення та земель оборони) визначаються її власником або користувачем самостійно в межах вимог, встановлених законом до використання земель цієї категорії, з урахуванням містобудівної документації та документації із землеустрою.</w:t>
      </w:r>
    </w:p>
    <w:p w:rsidR="00B445F8" w:rsidRPr="00A075F9" w:rsidRDefault="00B445F8" w:rsidP="00B445F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075F9">
        <w:rPr>
          <w:sz w:val="28"/>
          <w:szCs w:val="28"/>
          <w:lang w:val="uk-UA" w:eastAsia="uk-UA"/>
        </w:rPr>
        <w:tab/>
        <w:t xml:space="preserve">Згідно статті </w:t>
      </w:r>
      <w:r w:rsidRPr="00A075F9">
        <w:rPr>
          <w:rStyle w:val="rvts9"/>
          <w:bCs/>
          <w:sz w:val="28"/>
          <w:szCs w:val="28"/>
          <w:bdr w:val="none" w:sz="0" w:space="0" w:color="auto" w:frame="1"/>
          <w:lang w:val="uk-UA"/>
        </w:rPr>
        <w:t>39 Земельного кодексу України</w:t>
      </w:r>
      <w:bookmarkStart w:id="1" w:name="n393"/>
      <w:bookmarkEnd w:id="1"/>
      <w:r w:rsidRPr="00A075F9">
        <w:rPr>
          <w:rStyle w:val="rvts9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A075F9">
        <w:rPr>
          <w:color w:val="000000"/>
          <w:sz w:val="28"/>
          <w:szCs w:val="28"/>
          <w:lang w:val="uk-UA"/>
        </w:rPr>
        <w:t>використання земель житлової та громадської забудови здійснюється відповідно до генерального плану населеного пункту, іншої містобудівної документації, плану земельно-господарського устрою з дотриманням будівельних норм, державних стандартів і норм.</w:t>
      </w:r>
    </w:p>
    <w:p w:rsidR="0058599C" w:rsidRPr="0058599C" w:rsidRDefault="00F04290" w:rsidP="0058599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8599C">
        <w:rPr>
          <w:sz w:val="28"/>
          <w:szCs w:val="28"/>
          <w:lang w:val="uk-UA"/>
        </w:rPr>
        <w:t xml:space="preserve">абзаців 6-8 частини 3 статті 20 </w:t>
      </w:r>
      <w:r>
        <w:rPr>
          <w:sz w:val="28"/>
          <w:szCs w:val="28"/>
          <w:lang w:val="uk-UA"/>
        </w:rPr>
        <w:t>Земельного кодексу України</w:t>
      </w:r>
      <w:r w:rsidR="0058599C">
        <w:rPr>
          <w:sz w:val="28"/>
          <w:szCs w:val="28"/>
          <w:lang w:val="uk-UA"/>
        </w:rPr>
        <w:t xml:space="preserve"> п</w:t>
      </w:r>
      <w:r w:rsidR="0058599C" w:rsidRPr="0058599C">
        <w:rPr>
          <w:sz w:val="28"/>
          <w:szCs w:val="28"/>
          <w:lang w:val="uk-UA"/>
        </w:rPr>
        <w:t>роект землеустрою щодо відведення земельної ділянки розробляється в порядку, встановленому законом.</w:t>
      </w:r>
    </w:p>
    <w:p w:rsidR="0058599C" w:rsidRPr="0058599C" w:rsidRDefault="0058599C" w:rsidP="0058599C">
      <w:pPr>
        <w:ind w:firstLine="709"/>
        <w:jc w:val="both"/>
        <w:rPr>
          <w:sz w:val="28"/>
          <w:szCs w:val="28"/>
          <w:lang w:val="uk-UA"/>
        </w:rPr>
      </w:pPr>
      <w:r w:rsidRPr="0058599C">
        <w:rPr>
          <w:sz w:val="28"/>
          <w:szCs w:val="28"/>
          <w:lang w:val="uk-UA"/>
        </w:rPr>
        <w:t>Проект землеустрою щодо відведення земельної ділянки погоджується в порядку, встановленому статтею 186</w:t>
      </w:r>
      <w:r>
        <w:rPr>
          <w:sz w:val="28"/>
          <w:szCs w:val="28"/>
          <w:lang w:val="uk-UA"/>
        </w:rPr>
        <w:t>-</w:t>
      </w:r>
      <w:r w:rsidRPr="0058599C">
        <w:rPr>
          <w:sz w:val="28"/>
          <w:szCs w:val="28"/>
          <w:lang w:val="uk-UA"/>
        </w:rPr>
        <w:t>1 цього Кодексу.</w:t>
      </w:r>
    </w:p>
    <w:p w:rsidR="0058599C" w:rsidRDefault="0058599C" w:rsidP="0058599C">
      <w:pPr>
        <w:ind w:firstLine="709"/>
        <w:jc w:val="both"/>
        <w:rPr>
          <w:sz w:val="28"/>
          <w:szCs w:val="28"/>
          <w:lang w:val="uk-UA"/>
        </w:rPr>
      </w:pPr>
      <w:r w:rsidRPr="0058599C">
        <w:rPr>
          <w:sz w:val="28"/>
          <w:szCs w:val="28"/>
          <w:lang w:val="uk-UA"/>
        </w:rPr>
        <w:t>Рада міністрів Автономної Республіки Крим, орган виконавчої влади або орган місцевого самоврядування у місячний строк з дня отримання проекту землеустрою щодо відведення земельної ділянки, погодженого в порядку, встановленому статтею 186</w:t>
      </w:r>
      <w:r>
        <w:rPr>
          <w:sz w:val="28"/>
          <w:szCs w:val="28"/>
          <w:lang w:val="uk-UA"/>
        </w:rPr>
        <w:t>-</w:t>
      </w:r>
      <w:r w:rsidRPr="0058599C">
        <w:rPr>
          <w:sz w:val="28"/>
          <w:szCs w:val="28"/>
          <w:lang w:val="uk-UA"/>
        </w:rPr>
        <w:t xml:space="preserve">1 цього Кодексу, приймає рішення про затвердження проекту землеустрою щодо відведення земельної ділянки та зміну її цільового призначення. </w:t>
      </w:r>
    </w:p>
    <w:p w:rsidR="00A075F9" w:rsidRPr="006C09B0" w:rsidRDefault="00B445F8" w:rsidP="0058599C">
      <w:pPr>
        <w:ind w:firstLine="709"/>
        <w:jc w:val="both"/>
        <w:rPr>
          <w:sz w:val="28"/>
          <w:szCs w:val="28"/>
          <w:lang w:val="uk-UA"/>
        </w:rPr>
      </w:pPr>
      <w:r w:rsidRPr="006C09B0">
        <w:rPr>
          <w:sz w:val="28"/>
          <w:szCs w:val="28"/>
          <w:lang w:val="uk-UA"/>
        </w:rPr>
        <w:t xml:space="preserve">За приписами статті </w:t>
      </w:r>
      <w:r w:rsidR="00A075F9" w:rsidRPr="006C09B0">
        <w:rPr>
          <w:sz w:val="28"/>
          <w:szCs w:val="28"/>
          <w:lang w:val="uk-UA"/>
        </w:rPr>
        <w:t>17 Закону України «Про регулювання містобудівної діяльності»</w:t>
      </w:r>
      <w:bookmarkStart w:id="2" w:name="n151"/>
      <w:bookmarkEnd w:id="2"/>
      <w:r w:rsidRPr="006C09B0">
        <w:rPr>
          <w:sz w:val="28"/>
          <w:szCs w:val="28"/>
          <w:lang w:val="uk-UA"/>
        </w:rPr>
        <w:t xml:space="preserve"> </w:t>
      </w:r>
      <w:r w:rsidR="00A075F9" w:rsidRPr="006C09B0">
        <w:rPr>
          <w:sz w:val="28"/>
          <w:szCs w:val="28"/>
          <w:lang w:val="uk-UA"/>
        </w:rPr>
        <w:t xml:space="preserve">Генеральний план населеного пункту є основним видом містобудівної документації на місцевому рівні, призначеної для </w:t>
      </w:r>
      <w:r w:rsidR="00A075F9" w:rsidRPr="006C09B0">
        <w:rPr>
          <w:sz w:val="28"/>
          <w:szCs w:val="28"/>
          <w:lang w:val="uk-UA"/>
        </w:rPr>
        <w:lastRenderedPageBreak/>
        <w:t>обґрунтування довгострокової стратегії планування та забудови території населеного пункту.</w:t>
      </w:r>
    </w:p>
    <w:p w:rsidR="00A075F9" w:rsidRPr="006C09B0" w:rsidRDefault="00A075F9" w:rsidP="006C09B0">
      <w:pPr>
        <w:ind w:firstLine="540"/>
        <w:jc w:val="both"/>
        <w:rPr>
          <w:sz w:val="28"/>
          <w:szCs w:val="28"/>
          <w:lang w:val="uk-UA"/>
        </w:rPr>
      </w:pPr>
      <w:bookmarkStart w:id="3" w:name="n152"/>
      <w:bookmarkEnd w:id="3"/>
      <w:r w:rsidRPr="006C09B0">
        <w:rPr>
          <w:sz w:val="28"/>
          <w:szCs w:val="28"/>
          <w:lang w:val="uk-UA"/>
        </w:rPr>
        <w:t>Генеральний план населеного пункту розробляється та затверджується в інтересах відповідної територіальної громади з урахуванням державних, громадських та приватних інтересів.</w:t>
      </w:r>
    </w:p>
    <w:p w:rsidR="00A075F9" w:rsidRPr="006C09B0" w:rsidRDefault="0073779B" w:rsidP="006C09B0">
      <w:pPr>
        <w:ind w:firstLine="540"/>
        <w:jc w:val="both"/>
        <w:rPr>
          <w:sz w:val="28"/>
          <w:szCs w:val="28"/>
          <w:lang w:val="uk-UA"/>
        </w:rPr>
      </w:pPr>
      <w:r w:rsidRPr="006C09B0">
        <w:rPr>
          <w:sz w:val="28"/>
          <w:szCs w:val="28"/>
          <w:lang w:val="uk-UA"/>
        </w:rPr>
        <w:t xml:space="preserve">Так, рішенням 48 сесії міської ради VI скликання від 27.03.2014 року №1171 затверджено </w:t>
      </w:r>
      <w:r w:rsidR="00F04290" w:rsidRPr="006C09B0">
        <w:rPr>
          <w:sz w:val="28"/>
          <w:szCs w:val="28"/>
          <w:lang w:val="uk-UA"/>
        </w:rPr>
        <w:t>Г</w:t>
      </w:r>
      <w:r w:rsidRPr="006C09B0">
        <w:rPr>
          <w:sz w:val="28"/>
          <w:szCs w:val="28"/>
          <w:lang w:val="uk-UA"/>
        </w:rPr>
        <w:t xml:space="preserve">енеральний план та схему зонування території міста Чернівці. </w:t>
      </w:r>
    </w:p>
    <w:p w:rsidR="00A075F9" w:rsidRPr="006C09B0" w:rsidRDefault="00A075F9" w:rsidP="006C09B0">
      <w:pPr>
        <w:ind w:firstLine="540"/>
        <w:jc w:val="both"/>
        <w:rPr>
          <w:sz w:val="28"/>
          <w:szCs w:val="28"/>
          <w:lang w:val="uk-UA"/>
        </w:rPr>
      </w:pPr>
      <w:r w:rsidRPr="006C09B0">
        <w:rPr>
          <w:sz w:val="28"/>
          <w:szCs w:val="28"/>
          <w:lang w:val="uk-UA"/>
        </w:rPr>
        <w:t>Генеральним планом міста визначено принципові вирішення розвитку, планування, забудови та використання території населеного пункту.</w:t>
      </w:r>
    </w:p>
    <w:p w:rsidR="00B2739C" w:rsidRPr="006C09B0" w:rsidRDefault="00B2739C" w:rsidP="00B2739C">
      <w:pPr>
        <w:ind w:firstLine="540"/>
        <w:jc w:val="both"/>
        <w:rPr>
          <w:sz w:val="28"/>
          <w:szCs w:val="28"/>
          <w:lang w:val="uk-UA"/>
        </w:rPr>
      </w:pPr>
      <w:r w:rsidRPr="006C09B0">
        <w:rPr>
          <w:sz w:val="28"/>
          <w:szCs w:val="28"/>
          <w:lang w:val="uk-UA"/>
        </w:rPr>
        <w:t>Планом зонування території міста Чернівці встановлено поділ території на зони за переважними, супутніми і допустимими видами забудови використання земельних ділянок, дозволеними у кожній зоні.</w:t>
      </w:r>
    </w:p>
    <w:p w:rsidR="0073779B" w:rsidRDefault="0073779B" w:rsidP="006C09B0">
      <w:pPr>
        <w:ind w:firstLine="540"/>
        <w:jc w:val="both"/>
        <w:rPr>
          <w:sz w:val="28"/>
          <w:szCs w:val="28"/>
          <w:lang w:val="uk-UA"/>
        </w:rPr>
      </w:pPr>
      <w:r w:rsidRPr="006C09B0">
        <w:rPr>
          <w:sz w:val="28"/>
          <w:szCs w:val="28"/>
          <w:lang w:val="uk-UA"/>
        </w:rPr>
        <w:t>Відповідно до схеми зонування територій земельна ділянка на вул.</w:t>
      </w:r>
      <w:r w:rsidR="00B445F8" w:rsidRPr="006C09B0">
        <w:rPr>
          <w:sz w:val="28"/>
          <w:szCs w:val="28"/>
          <w:lang w:val="uk-UA"/>
        </w:rPr>
        <w:t xml:space="preserve"> </w:t>
      </w:r>
      <w:r w:rsidR="00C40C34" w:rsidRPr="006C09B0">
        <w:rPr>
          <w:sz w:val="28"/>
          <w:szCs w:val="28"/>
          <w:lang w:val="uk-UA"/>
        </w:rPr>
        <w:t xml:space="preserve">Садова,6 </w:t>
      </w:r>
      <w:r w:rsidRPr="006C09B0">
        <w:rPr>
          <w:sz w:val="28"/>
          <w:szCs w:val="28"/>
          <w:lang w:val="uk-UA"/>
        </w:rPr>
        <w:t xml:space="preserve">розташована в зоні </w:t>
      </w:r>
      <w:r w:rsidR="007B3A29" w:rsidRPr="006C09B0">
        <w:rPr>
          <w:sz w:val="28"/>
          <w:szCs w:val="28"/>
          <w:lang w:val="uk-UA"/>
        </w:rPr>
        <w:t xml:space="preserve">Г-3 </w:t>
      </w:r>
      <w:r w:rsidR="007B3A29">
        <w:rPr>
          <w:sz w:val="28"/>
          <w:szCs w:val="28"/>
          <w:lang w:val="uk-UA"/>
        </w:rPr>
        <w:t xml:space="preserve">- </w:t>
      </w:r>
      <w:r w:rsidR="007B3A29" w:rsidRPr="006C09B0">
        <w:rPr>
          <w:sz w:val="28"/>
          <w:szCs w:val="28"/>
          <w:lang w:val="uk-UA"/>
        </w:rPr>
        <w:t xml:space="preserve">навчальні </w:t>
      </w:r>
      <w:r w:rsidR="007B3A29">
        <w:rPr>
          <w:sz w:val="28"/>
          <w:szCs w:val="28"/>
          <w:lang w:val="uk-UA"/>
        </w:rPr>
        <w:t xml:space="preserve"> зони, </w:t>
      </w:r>
      <w:r w:rsidR="00657975" w:rsidRPr="006C09B0">
        <w:rPr>
          <w:sz w:val="28"/>
          <w:szCs w:val="28"/>
          <w:lang w:val="uk-UA"/>
        </w:rPr>
        <w:t>територі</w:t>
      </w:r>
      <w:r w:rsidR="007B3A29">
        <w:rPr>
          <w:sz w:val="28"/>
          <w:szCs w:val="28"/>
          <w:lang w:val="uk-UA"/>
        </w:rPr>
        <w:t>я</w:t>
      </w:r>
      <w:r w:rsidR="00657975" w:rsidRPr="006C09B0">
        <w:rPr>
          <w:sz w:val="28"/>
          <w:szCs w:val="28"/>
          <w:lang w:val="uk-UA"/>
        </w:rPr>
        <w:t xml:space="preserve"> </w:t>
      </w:r>
      <w:r w:rsidR="007B3A29">
        <w:rPr>
          <w:sz w:val="28"/>
          <w:szCs w:val="28"/>
          <w:lang w:val="uk-UA"/>
        </w:rPr>
        <w:t xml:space="preserve">яких </w:t>
      </w:r>
      <w:r w:rsidR="00657975" w:rsidRPr="006C09B0">
        <w:rPr>
          <w:sz w:val="28"/>
          <w:szCs w:val="28"/>
          <w:lang w:val="uk-UA"/>
        </w:rPr>
        <w:t>призначен</w:t>
      </w:r>
      <w:r w:rsidR="007B3A29">
        <w:rPr>
          <w:sz w:val="28"/>
          <w:szCs w:val="28"/>
          <w:lang w:val="uk-UA"/>
        </w:rPr>
        <w:t>а</w:t>
      </w:r>
      <w:r w:rsidR="00657975" w:rsidRPr="006C09B0">
        <w:rPr>
          <w:sz w:val="28"/>
          <w:szCs w:val="28"/>
          <w:lang w:val="uk-UA"/>
        </w:rPr>
        <w:t xml:space="preserve"> для розташування вищих навчальних закладів та закладів середньої спеціальної освіти</w:t>
      </w:r>
      <w:r w:rsidR="00B2739C">
        <w:rPr>
          <w:sz w:val="28"/>
          <w:szCs w:val="28"/>
          <w:lang w:val="uk-UA"/>
        </w:rPr>
        <w:t>. Дана зона встановлена з метою концентрації освітніх і супутніх до них функцій: навчальних, інформаційних, спортивних.</w:t>
      </w:r>
      <w:r w:rsidRPr="006C09B0">
        <w:rPr>
          <w:sz w:val="28"/>
          <w:szCs w:val="28"/>
          <w:lang w:val="uk-UA"/>
        </w:rPr>
        <w:t xml:space="preserve"> </w:t>
      </w:r>
    </w:p>
    <w:p w:rsidR="0058599C" w:rsidRPr="006C09B0" w:rsidRDefault="0058599C" w:rsidP="0058599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із зазначеними вище обставинами, проект землеустрою не був узгоджений із управлінням містобудування та архітектури департаменту містобудівного комплексу та земельних відносин Чернівецької міської ради.</w:t>
      </w:r>
    </w:p>
    <w:p w:rsidR="00AC0B58" w:rsidRPr="006C09B0" w:rsidRDefault="00DE1897" w:rsidP="006C09B0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</w:t>
      </w:r>
      <w:r w:rsidR="00AC0B58" w:rsidRPr="006C09B0">
        <w:rPr>
          <w:sz w:val="28"/>
          <w:szCs w:val="28"/>
          <w:lang w:val="uk-UA"/>
        </w:rPr>
        <w:t xml:space="preserve">, </w:t>
      </w:r>
      <w:r w:rsidR="0058599C">
        <w:rPr>
          <w:sz w:val="28"/>
          <w:szCs w:val="28"/>
          <w:lang w:val="uk-UA"/>
        </w:rPr>
        <w:t>затверджуючи</w:t>
      </w:r>
      <w:r w:rsidR="00AC0B58" w:rsidRPr="006C09B0">
        <w:rPr>
          <w:sz w:val="28"/>
          <w:szCs w:val="28"/>
          <w:lang w:val="uk-UA"/>
        </w:rPr>
        <w:t xml:space="preserve"> </w:t>
      </w:r>
      <w:r w:rsidR="0058599C">
        <w:rPr>
          <w:sz w:val="28"/>
          <w:szCs w:val="28"/>
          <w:lang w:val="uk-UA"/>
        </w:rPr>
        <w:t>проект землеустрою</w:t>
      </w:r>
      <w:r w:rsidR="00AC0B58" w:rsidRPr="006C09B0">
        <w:rPr>
          <w:sz w:val="28"/>
          <w:szCs w:val="28"/>
          <w:lang w:val="uk-UA"/>
        </w:rPr>
        <w:t xml:space="preserve"> </w:t>
      </w:r>
      <w:r w:rsidR="008B673C">
        <w:rPr>
          <w:sz w:val="28"/>
          <w:szCs w:val="28"/>
          <w:lang w:val="uk-UA"/>
        </w:rPr>
        <w:t>зі</w:t>
      </w:r>
      <w:r w:rsidR="00AC0B58" w:rsidRPr="006C09B0">
        <w:rPr>
          <w:sz w:val="28"/>
          <w:szCs w:val="28"/>
          <w:lang w:val="uk-UA"/>
        </w:rPr>
        <w:t xml:space="preserve"> змін</w:t>
      </w:r>
      <w:r w:rsidR="008B673C">
        <w:rPr>
          <w:sz w:val="28"/>
          <w:szCs w:val="28"/>
          <w:lang w:val="uk-UA"/>
        </w:rPr>
        <w:t>и</w:t>
      </w:r>
      <w:r w:rsidR="00AC0B58" w:rsidRPr="006C09B0">
        <w:rPr>
          <w:sz w:val="28"/>
          <w:szCs w:val="28"/>
          <w:lang w:val="uk-UA"/>
        </w:rPr>
        <w:t xml:space="preserve"> цільового призначення </w:t>
      </w:r>
      <w:r w:rsidR="006C09B0" w:rsidRPr="006C09B0">
        <w:rPr>
          <w:sz w:val="28"/>
          <w:szCs w:val="28"/>
          <w:lang w:val="uk-UA"/>
        </w:rPr>
        <w:t xml:space="preserve">за адресою вул. Садова,6 </w:t>
      </w:r>
      <w:r w:rsidR="00AC0B58" w:rsidRPr="006C09B0">
        <w:rPr>
          <w:sz w:val="28"/>
          <w:szCs w:val="28"/>
          <w:lang w:val="uk-UA"/>
        </w:rPr>
        <w:t xml:space="preserve">на «для будівництва та обслуговування багатоквартирного житлового будинку» </w:t>
      </w:r>
      <w:r w:rsidRPr="006C09B0">
        <w:rPr>
          <w:sz w:val="28"/>
          <w:szCs w:val="28"/>
          <w:lang w:val="uk-UA"/>
        </w:rPr>
        <w:t xml:space="preserve">міська рада </w:t>
      </w:r>
      <w:r w:rsidR="006C09B0" w:rsidRPr="006C09B0">
        <w:rPr>
          <w:sz w:val="28"/>
          <w:szCs w:val="28"/>
          <w:lang w:val="uk-UA"/>
        </w:rPr>
        <w:t>діяла в</w:t>
      </w:r>
      <w:r w:rsidR="00AC0B58" w:rsidRPr="006C09B0">
        <w:rPr>
          <w:sz w:val="28"/>
          <w:szCs w:val="28"/>
          <w:lang w:val="uk-UA"/>
        </w:rPr>
        <w:t>супереч затвердженій містобудівній документації (Ге</w:t>
      </w:r>
      <w:r w:rsidR="00C30864">
        <w:rPr>
          <w:sz w:val="28"/>
          <w:szCs w:val="28"/>
          <w:lang w:val="uk-UA"/>
        </w:rPr>
        <w:t>неральному плану міста Чернівці</w:t>
      </w:r>
      <w:r w:rsidR="00AC0B58" w:rsidRPr="006C09B0">
        <w:rPr>
          <w:sz w:val="28"/>
          <w:szCs w:val="28"/>
          <w:lang w:val="uk-UA"/>
        </w:rPr>
        <w:t>).</w:t>
      </w:r>
    </w:p>
    <w:p w:rsidR="00BD742A" w:rsidRPr="006C09B0" w:rsidRDefault="00994BC7" w:rsidP="006C09B0">
      <w:pPr>
        <w:ind w:firstLine="540"/>
        <w:jc w:val="both"/>
        <w:rPr>
          <w:sz w:val="28"/>
          <w:szCs w:val="28"/>
          <w:lang w:val="uk-UA"/>
        </w:rPr>
      </w:pPr>
      <w:r w:rsidRPr="006C09B0">
        <w:rPr>
          <w:sz w:val="28"/>
          <w:szCs w:val="28"/>
          <w:lang w:val="uk-UA"/>
        </w:rPr>
        <w:t>З</w:t>
      </w:r>
      <w:r w:rsidR="002A240B" w:rsidRPr="006C09B0">
        <w:rPr>
          <w:sz w:val="28"/>
          <w:szCs w:val="28"/>
          <w:lang w:val="uk-UA"/>
        </w:rPr>
        <w:t>а приписами статті 19 Конституції України та статті 24 Закону України «Про місцеве самоврядування в Україні» органи місцевого самоврядування повинні діяти лише на підставі, в межах повноважень та у спосіб, що передбачені закон</w:t>
      </w:r>
      <w:r w:rsidR="00AC0B58" w:rsidRPr="006C09B0">
        <w:rPr>
          <w:sz w:val="28"/>
          <w:szCs w:val="28"/>
          <w:lang w:val="uk-UA"/>
        </w:rPr>
        <w:t>ами України</w:t>
      </w:r>
      <w:r w:rsidR="00B445F8" w:rsidRPr="006C09B0">
        <w:rPr>
          <w:sz w:val="28"/>
          <w:szCs w:val="28"/>
          <w:lang w:val="uk-UA"/>
        </w:rPr>
        <w:t>.</w:t>
      </w:r>
    </w:p>
    <w:p w:rsidR="00994BC7" w:rsidRPr="00C30864" w:rsidRDefault="00994BC7" w:rsidP="00DE1897">
      <w:pPr>
        <w:ind w:firstLine="709"/>
        <w:jc w:val="both"/>
        <w:rPr>
          <w:sz w:val="28"/>
          <w:szCs w:val="28"/>
          <w:lang w:val="uk-UA"/>
        </w:rPr>
      </w:pPr>
      <w:r w:rsidRPr="006C09B0">
        <w:rPr>
          <w:sz w:val="28"/>
          <w:szCs w:val="28"/>
          <w:lang w:val="uk-UA"/>
        </w:rPr>
        <w:t xml:space="preserve">Таким чином, </w:t>
      </w:r>
      <w:r w:rsidR="00DE1897">
        <w:rPr>
          <w:sz w:val="28"/>
          <w:szCs w:val="28"/>
          <w:lang w:val="uk-UA"/>
        </w:rPr>
        <w:t>пункт 15 р</w:t>
      </w:r>
      <w:r w:rsidR="00DE1897" w:rsidRPr="00102019">
        <w:rPr>
          <w:sz w:val="28"/>
          <w:szCs w:val="28"/>
          <w:lang w:val="uk-UA"/>
        </w:rPr>
        <w:t xml:space="preserve">ішення Чернівецької міської ради від </w:t>
      </w:r>
      <w:r w:rsidR="00DE1897">
        <w:rPr>
          <w:sz w:val="28"/>
          <w:szCs w:val="28"/>
          <w:lang w:val="uk-UA"/>
        </w:rPr>
        <w:t>26.12.2017</w:t>
      </w:r>
      <w:r w:rsidR="00DE1897" w:rsidRPr="00102019">
        <w:rPr>
          <w:sz w:val="28"/>
          <w:szCs w:val="28"/>
          <w:lang w:val="uk-UA"/>
        </w:rPr>
        <w:t>р. №</w:t>
      </w:r>
      <w:r w:rsidR="00DE1897">
        <w:rPr>
          <w:sz w:val="28"/>
          <w:szCs w:val="28"/>
          <w:lang w:val="uk-UA"/>
        </w:rPr>
        <w:t>1065</w:t>
      </w:r>
      <w:r w:rsidR="00DE1897" w:rsidRPr="00102019">
        <w:rPr>
          <w:sz w:val="28"/>
          <w:szCs w:val="28"/>
          <w:lang w:val="uk-UA"/>
        </w:rPr>
        <w:t xml:space="preserve"> </w:t>
      </w:r>
      <w:r w:rsidR="00DE1897" w:rsidRPr="0034046D">
        <w:rPr>
          <w:sz w:val="28"/>
          <w:szCs w:val="28"/>
          <w:lang w:val="uk-UA"/>
        </w:rPr>
        <w:t xml:space="preserve">«Про </w:t>
      </w:r>
      <w:r w:rsidR="00DE1897">
        <w:rPr>
          <w:sz w:val="28"/>
          <w:szCs w:val="28"/>
          <w:lang w:val="uk-UA"/>
        </w:rPr>
        <w:t xml:space="preserve">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питань» щодо затвердження Петрушко О.В., Пушкар К.І. та Діш Махмету проекту землеустрою зі зміни цільового призначення </w:t>
      </w:r>
      <w:r w:rsidR="00DE1897" w:rsidRPr="0034046D">
        <w:rPr>
          <w:sz w:val="28"/>
          <w:szCs w:val="28"/>
          <w:lang w:val="uk-UA"/>
        </w:rPr>
        <w:t>земельної  ділянки</w:t>
      </w:r>
      <w:r w:rsidR="00DE1897">
        <w:rPr>
          <w:sz w:val="28"/>
          <w:szCs w:val="28"/>
          <w:lang w:val="uk-UA"/>
        </w:rPr>
        <w:t xml:space="preserve"> за адресою вул.Садова, 6, площею 0,3322га. для будівництва та обслуговування багатоквартирного житлового будинку за рахунок орендованої земельної ділянки для обслуговування будівель </w:t>
      </w:r>
      <w:r w:rsidRPr="006C09B0">
        <w:rPr>
          <w:sz w:val="28"/>
          <w:szCs w:val="28"/>
          <w:lang w:val="uk-UA"/>
        </w:rPr>
        <w:t>прийнято з порушенням вимог Конституції України, Закону України «Про місцеве самоврядування в Україні», Земельного кодексу України, Закону України «Про регулювання містобудівної діяльності»</w:t>
      </w:r>
      <w:r w:rsidR="00DE1897">
        <w:rPr>
          <w:sz w:val="28"/>
          <w:szCs w:val="28"/>
          <w:lang w:val="uk-UA"/>
        </w:rPr>
        <w:t>, а тому</w:t>
      </w:r>
      <w:r w:rsidRPr="006C09B0">
        <w:rPr>
          <w:sz w:val="28"/>
          <w:szCs w:val="28"/>
          <w:lang w:val="uk-UA"/>
        </w:rPr>
        <w:t xml:space="preserve"> відповідно до пункту </w:t>
      </w:r>
      <w:r w:rsidRPr="00C30864">
        <w:rPr>
          <w:sz w:val="28"/>
          <w:szCs w:val="28"/>
          <w:lang w:val="uk-UA"/>
        </w:rPr>
        <w:t>20 частини четвертої статті 42</w:t>
      </w:r>
      <w:r w:rsidR="00DE1897">
        <w:rPr>
          <w:sz w:val="28"/>
          <w:szCs w:val="28"/>
          <w:lang w:val="uk-UA"/>
        </w:rPr>
        <w:t xml:space="preserve"> та</w:t>
      </w:r>
      <w:r w:rsidRPr="00C30864">
        <w:rPr>
          <w:sz w:val="28"/>
          <w:szCs w:val="28"/>
          <w:lang w:val="uk-UA"/>
        </w:rPr>
        <w:t xml:space="preserve"> частини четвертої статті 59 Закону України «Про місцеве самоврядування в Україні»</w:t>
      </w:r>
      <w:r w:rsidR="008B673C">
        <w:rPr>
          <w:sz w:val="28"/>
          <w:szCs w:val="28"/>
          <w:lang w:val="uk-UA"/>
        </w:rPr>
        <w:t xml:space="preserve"> і </w:t>
      </w:r>
      <w:r w:rsidR="00852193" w:rsidRPr="00C30864">
        <w:rPr>
          <w:sz w:val="28"/>
          <w:szCs w:val="28"/>
          <w:lang w:val="uk-UA"/>
        </w:rPr>
        <w:t xml:space="preserve"> його дія підлягає зупиненню.  </w:t>
      </w:r>
    </w:p>
    <w:p w:rsidR="00852193" w:rsidRDefault="00852193" w:rsidP="00852193">
      <w:pPr>
        <w:pStyle w:val="Style3"/>
        <w:widowControl/>
        <w:tabs>
          <w:tab w:val="left" w:pos="902"/>
        </w:tabs>
        <w:spacing w:line="240" w:lineRule="auto"/>
        <w:ind w:right="29" w:firstLine="0"/>
        <w:jc w:val="both"/>
        <w:rPr>
          <w:rStyle w:val="FontStyle13"/>
          <w:b/>
          <w:sz w:val="28"/>
          <w:szCs w:val="28"/>
        </w:rPr>
      </w:pPr>
    </w:p>
    <w:p w:rsidR="002B500E" w:rsidRDefault="00102019" w:rsidP="001661B8">
      <w:pPr>
        <w:pStyle w:val="Style3"/>
        <w:widowControl/>
        <w:tabs>
          <w:tab w:val="left" w:pos="902"/>
        </w:tabs>
        <w:spacing w:line="240" w:lineRule="auto"/>
        <w:ind w:right="29" w:firstLine="0"/>
        <w:jc w:val="both"/>
        <w:rPr>
          <w:rStyle w:val="FontStyle13"/>
          <w:b/>
          <w:sz w:val="28"/>
          <w:szCs w:val="28"/>
        </w:rPr>
      </w:pPr>
      <w:r>
        <w:rPr>
          <w:rStyle w:val="FontStyle13"/>
          <w:b/>
          <w:sz w:val="28"/>
          <w:szCs w:val="28"/>
        </w:rPr>
        <w:t>Чернівецький міський голова</w:t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  <w:t xml:space="preserve"> О. Каспрук</w:t>
      </w:r>
    </w:p>
    <w:p w:rsidR="001D402B" w:rsidRPr="000E59DF" w:rsidRDefault="001D402B" w:rsidP="001D402B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0E59DF">
        <w:rPr>
          <w:bCs/>
          <w:color w:val="000000"/>
          <w:sz w:val="22"/>
          <w:szCs w:val="22"/>
          <w:lang w:val="uk-UA" w:eastAsia="uk-UA"/>
        </w:rPr>
        <w:lastRenderedPageBreak/>
        <w:t xml:space="preserve">Начальник </w:t>
      </w:r>
      <w:r>
        <w:rPr>
          <w:bCs/>
          <w:color w:val="000000"/>
          <w:sz w:val="22"/>
          <w:szCs w:val="22"/>
          <w:lang w:val="uk-UA" w:eastAsia="uk-UA"/>
        </w:rPr>
        <w:t>юридичного управління</w:t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>
        <w:rPr>
          <w:bCs/>
          <w:color w:val="000000"/>
          <w:sz w:val="22"/>
          <w:szCs w:val="22"/>
          <w:lang w:val="uk-UA" w:eastAsia="uk-UA"/>
        </w:rPr>
        <w:t>О.Шиба</w:t>
      </w:r>
    </w:p>
    <w:p w:rsidR="001D402B" w:rsidRPr="000E59DF" w:rsidRDefault="001D402B" w:rsidP="001D402B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</w:r>
      <w:r w:rsidRPr="000E59DF">
        <w:rPr>
          <w:bCs/>
          <w:color w:val="000000"/>
          <w:sz w:val="22"/>
          <w:szCs w:val="22"/>
          <w:lang w:val="uk-UA" w:eastAsia="uk-UA"/>
        </w:rPr>
        <w:tab/>
        <w:t>«______»_____201</w:t>
      </w:r>
      <w:r>
        <w:rPr>
          <w:bCs/>
          <w:color w:val="000000"/>
          <w:sz w:val="22"/>
          <w:szCs w:val="22"/>
          <w:lang w:val="uk-UA" w:eastAsia="uk-UA"/>
        </w:rPr>
        <w:t>7</w:t>
      </w:r>
      <w:r w:rsidRPr="000E59DF">
        <w:rPr>
          <w:bCs/>
          <w:color w:val="000000"/>
          <w:sz w:val="22"/>
          <w:szCs w:val="22"/>
          <w:lang w:val="uk-UA" w:eastAsia="uk-UA"/>
        </w:rPr>
        <w:t>р.</w:t>
      </w:r>
    </w:p>
    <w:p w:rsidR="001D402B" w:rsidRPr="000E59DF" w:rsidRDefault="001D402B" w:rsidP="001D402B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1D402B" w:rsidRDefault="001D402B" w:rsidP="001661B8">
      <w:pPr>
        <w:pStyle w:val="Style3"/>
        <w:widowControl/>
        <w:tabs>
          <w:tab w:val="left" w:pos="902"/>
        </w:tabs>
        <w:spacing w:line="240" w:lineRule="auto"/>
        <w:ind w:right="29" w:firstLine="0"/>
        <w:jc w:val="both"/>
      </w:pPr>
    </w:p>
    <w:sectPr w:rsidR="001D402B" w:rsidSect="001661B8">
      <w:headerReference w:type="even" r:id="rId6"/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5F0" w:rsidRDefault="005A45F0">
      <w:r>
        <w:separator/>
      </w:r>
    </w:p>
  </w:endnote>
  <w:endnote w:type="continuationSeparator" w:id="0">
    <w:p w:rsidR="005A45F0" w:rsidRDefault="005A4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5F0" w:rsidRDefault="005A45F0">
      <w:r>
        <w:separator/>
      </w:r>
    </w:p>
  </w:footnote>
  <w:footnote w:type="continuationSeparator" w:id="0">
    <w:p w:rsidR="005A45F0" w:rsidRDefault="005A4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02B" w:rsidRDefault="001D402B" w:rsidP="002C76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D402B" w:rsidRDefault="001D40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02B" w:rsidRDefault="001D402B" w:rsidP="002C76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1CBE">
      <w:rPr>
        <w:rStyle w:val="a4"/>
        <w:noProof/>
      </w:rPr>
      <w:t>2</w:t>
    </w:r>
    <w:r>
      <w:rPr>
        <w:rStyle w:val="a4"/>
      </w:rPr>
      <w:fldChar w:fldCharType="end"/>
    </w:r>
  </w:p>
  <w:p w:rsidR="001D402B" w:rsidRDefault="001D40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019"/>
    <w:rsid w:val="00084438"/>
    <w:rsid w:val="00084F5D"/>
    <w:rsid w:val="000E4613"/>
    <w:rsid w:val="000F22A5"/>
    <w:rsid w:val="00102019"/>
    <w:rsid w:val="00113716"/>
    <w:rsid w:val="001471ED"/>
    <w:rsid w:val="00164237"/>
    <w:rsid w:val="001661B8"/>
    <w:rsid w:val="00191CBE"/>
    <w:rsid w:val="001D402B"/>
    <w:rsid w:val="002A240B"/>
    <w:rsid w:val="002B500E"/>
    <w:rsid w:val="002C76FF"/>
    <w:rsid w:val="003F7396"/>
    <w:rsid w:val="00436B72"/>
    <w:rsid w:val="004B700A"/>
    <w:rsid w:val="004E3034"/>
    <w:rsid w:val="00520BA6"/>
    <w:rsid w:val="00543FB9"/>
    <w:rsid w:val="0058599C"/>
    <w:rsid w:val="005A45F0"/>
    <w:rsid w:val="0061387E"/>
    <w:rsid w:val="00657975"/>
    <w:rsid w:val="006C09B0"/>
    <w:rsid w:val="00710FE0"/>
    <w:rsid w:val="0073779B"/>
    <w:rsid w:val="00742D9B"/>
    <w:rsid w:val="007B3A29"/>
    <w:rsid w:val="007E0C72"/>
    <w:rsid w:val="007F5469"/>
    <w:rsid w:val="0080203B"/>
    <w:rsid w:val="00852193"/>
    <w:rsid w:val="008B673C"/>
    <w:rsid w:val="008C2842"/>
    <w:rsid w:val="009543F2"/>
    <w:rsid w:val="00994BC7"/>
    <w:rsid w:val="00A075F9"/>
    <w:rsid w:val="00AA3769"/>
    <w:rsid w:val="00AC0B58"/>
    <w:rsid w:val="00AC7C75"/>
    <w:rsid w:val="00B2739C"/>
    <w:rsid w:val="00B31F62"/>
    <w:rsid w:val="00B445F8"/>
    <w:rsid w:val="00B52D58"/>
    <w:rsid w:val="00BD742A"/>
    <w:rsid w:val="00C05956"/>
    <w:rsid w:val="00C30864"/>
    <w:rsid w:val="00C40C34"/>
    <w:rsid w:val="00D102B0"/>
    <w:rsid w:val="00D23FEF"/>
    <w:rsid w:val="00D965AC"/>
    <w:rsid w:val="00DE1897"/>
    <w:rsid w:val="00ED77A7"/>
    <w:rsid w:val="00F04290"/>
    <w:rsid w:val="00F06518"/>
    <w:rsid w:val="00F512E2"/>
    <w:rsid w:val="00F7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7EDEA-7DA9-4468-A377-779D4D444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019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102019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rsid w:val="00102019"/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rsid w:val="00102019"/>
  </w:style>
  <w:style w:type="paragraph" w:styleId="a3">
    <w:name w:val="header"/>
    <w:basedOn w:val="a"/>
    <w:rsid w:val="002A240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240B"/>
  </w:style>
  <w:style w:type="paragraph" w:styleId="a5">
    <w:name w:val="Body Text"/>
    <w:basedOn w:val="a"/>
    <w:rsid w:val="0073779B"/>
    <w:pPr>
      <w:spacing w:after="120"/>
    </w:pPr>
    <w:rPr>
      <w:rFonts w:eastAsia="Times New Roman"/>
      <w:sz w:val="28"/>
      <w:lang w:val="uk-UA"/>
    </w:rPr>
  </w:style>
  <w:style w:type="character" w:customStyle="1" w:styleId="a6">
    <w:name w:val="Основной текст + Полужирный"/>
    <w:rsid w:val="0073779B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rvps2">
    <w:name w:val="rvps2"/>
    <w:basedOn w:val="a"/>
    <w:rsid w:val="00A075F9"/>
    <w:pPr>
      <w:spacing w:before="100" w:beforeAutospacing="1" w:after="100" w:afterAutospacing="1"/>
    </w:pPr>
    <w:rPr>
      <w:rFonts w:eastAsia="Times New Roman"/>
    </w:rPr>
  </w:style>
  <w:style w:type="character" w:customStyle="1" w:styleId="rvts9">
    <w:name w:val="rvts9"/>
    <w:basedOn w:val="a0"/>
    <w:rsid w:val="00A075F9"/>
  </w:style>
  <w:style w:type="character" w:customStyle="1" w:styleId="apple-converted-space">
    <w:name w:val="apple-converted-space"/>
    <w:basedOn w:val="a0"/>
    <w:rsid w:val="00A075F9"/>
  </w:style>
  <w:style w:type="character" w:customStyle="1" w:styleId="rvts46">
    <w:name w:val="rvts46"/>
    <w:basedOn w:val="a0"/>
    <w:rsid w:val="00A075F9"/>
  </w:style>
  <w:style w:type="character" w:styleId="a7">
    <w:name w:val="Hyperlink"/>
    <w:rsid w:val="00A075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9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1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WiZaRd</dc:creator>
  <cp:keywords/>
  <cp:lastModifiedBy>Kompvid2</cp:lastModifiedBy>
  <cp:revision>2</cp:revision>
  <cp:lastPrinted>2017-09-08T12:58:00Z</cp:lastPrinted>
  <dcterms:created xsi:type="dcterms:W3CDTF">2017-12-29T15:53:00Z</dcterms:created>
  <dcterms:modified xsi:type="dcterms:W3CDTF">2017-12-29T15:53:00Z</dcterms:modified>
</cp:coreProperties>
</file>