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A1B" w:rsidRPr="000E59DF" w:rsidRDefault="00ED3E61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ДОДАТОК</w:t>
      </w:r>
      <w:r w:rsidR="00BB799E" w:rsidRPr="000E59DF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932823" w:rsidRPr="000E59DF" w:rsidRDefault="00ED3E61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до розпорядження</w:t>
      </w:r>
      <w:r w:rsidR="002D2A1B" w:rsidRPr="000E59DF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2D2A1B" w:rsidRPr="000E59DF" w:rsidRDefault="00932823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Чернівецького міського голови</w:t>
      </w:r>
    </w:p>
    <w:p w:rsidR="00ED3E61" w:rsidRPr="000E59DF" w:rsidRDefault="00322E25" w:rsidP="00932823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1</w:t>
      </w:r>
      <w:r w:rsidR="00DB4806">
        <w:rPr>
          <w:b/>
          <w:bCs/>
          <w:color w:val="000000"/>
          <w:sz w:val="28"/>
          <w:szCs w:val="28"/>
          <w:lang w:val="uk-UA" w:eastAsia="uk-UA"/>
        </w:rPr>
        <w:t>3</w:t>
      </w:r>
      <w:r>
        <w:rPr>
          <w:b/>
          <w:bCs/>
          <w:color w:val="000000"/>
          <w:sz w:val="28"/>
          <w:szCs w:val="28"/>
          <w:lang w:val="uk-UA" w:eastAsia="uk-UA"/>
        </w:rPr>
        <w:t>.</w:t>
      </w:r>
      <w:r w:rsidR="00DB4806">
        <w:rPr>
          <w:b/>
          <w:bCs/>
          <w:color w:val="000000"/>
          <w:sz w:val="28"/>
          <w:szCs w:val="28"/>
          <w:lang w:val="uk-UA" w:eastAsia="uk-UA"/>
        </w:rPr>
        <w:t>12</w:t>
      </w:r>
      <w:r>
        <w:rPr>
          <w:b/>
          <w:bCs/>
          <w:color w:val="000000"/>
          <w:sz w:val="28"/>
          <w:szCs w:val="28"/>
          <w:lang w:val="uk-UA" w:eastAsia="uk-UA"/>
        </w:rPr>
        <w:t>.</w:t>
      </w:r>
      <w:r w:rsidR="00372E3B">
        <w:rPr>
          <w:b/>
          <w:bCs/>
          <w:color w:val="000000"/>
          <w:sz w:val="28"/>
          <w:szCs w:val="28"/>
          <w:lang w:val="uk-UA" w:eastAsia="uk-UA"/>
        </w:rPr>
        <w:t>2017</w:t>
      </w:r>
      <w:r w:rsidR="00BB799E" w:rsidRPr="000E59DF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 w:rsidR="008376A4">
        <w:rPr>
          <w:b/>
          <w:bCs/>
          <w:color w:val="000000"/>
          <w:sz w:val="28"/>
          <w:szCs w:val="28"/>
          <w:lang w:val="uk-UA" w:eastAsia="uk-UA"/>
        </w:rPr>
        <w:t>605-р</w:t>
      </w:r>
    </w:p>
    <w:p w:rsidR="00BB799E" w:rsidRPr="000E59DF" w:rsidRDefault="00BB799E" w:rsidP="00AF6CA3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ED3E61" w:rsidRDefault="00BB799E" w:rsidP="00764279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ОБҐРУНТУВАННЯ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 ЗАУВАЖЕНЬ</w:t>
      </w:r>
    </w:p>
    <w:p w:rsidR="00D034CB" w:rsidRPr="000E59DF" w:rsidRDefault="00D034CB" w:rsidP="00764279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242A8" w:rsidRPr="00372E3B" w:rsidRDefault="00ED3E61" w:rsidP="00D27BA3">
      <w:pPr>
        <w:jc w:val="both"/>
        <w:rPr>
          <w:i/>
          <w:sz w:val="28"/>
          <w:szCs w:val="28"/>
          <w:lang w:val="uk-UA"/>
        </w:rPr>
      </w:pPr>
      <w:r w:rsidRPr="006B375F">
        <w:rPr>
          <w:i/>
          <w:sz w:val="28"/>
          <w:szCs w:val="28"/>
          <w:lang w:val="uk-UA"/>
        </w:rPr>
        <w:t xml:space="preserve">до </w:t>
      </w:r>
      <w:r w:rsidR="00DB4806" w:rsidRPr="006B375F">
        <w:rPr>
          <w:i/>
          <w:color w:val="000000"/>
          <w:sz w:val="28"/>
          <w:szCs w:val="28"/>
          <w:lang w:val="uk-UA" w:eastAsia="uk-UA"/>
        </w:rPr>
        <w:t>пункту</w:t>
      </w:r>
      <w:r w:rsidR="006B375F" w:rsidRPr="006B375F">
        <w:rPr>
          <w:i/>
          <w:color w:val="000000"/>
          <w:sz w:val="28"/>
          <w:szCs w:val="28"/>
          <w:lang w:val="uk-UA" w:eastAsia="uk-UA"/>
        </w:rPr>
        <w:t xml:space="preserve"> 26 </w:t>
      </w:r>
      <w:r w:rsidR="00DB4806" w:rsidRPr="006B375F">
        <w:rPr>
          <w:bCs/>
          <w:i/>
          <w:color w:val="000000"/>
          <w:sz w:val="28"/>
          <w:szCs w:val="28"/>
          <w:lang w:val="uk-UA" w:eastAsia="uk-UA"/>
        </w:rPr>
        <w:t>рішення Чернівецької міської ради VII скликання від 08.12.2017р. №</w:t>
      </w:r>
      <w:r w:rsidR="006B375F" w:rsidRPr="006B375F">
        <w:rPr>
          <w:bCs/>
          <w:i/>
          <w:color w:val="000000"/>
          <w:sz w:val="28"/>
          <w:szCs w:val="28"/>
          <w:lang w:val="uk-UA" w:eastAsia="uk-UA"/>
        </w:rPr>
        <w:t>1000</w:t>
      </w:r>
      <w:r w:rsidR="00DB4806" w:rsidRPr="006B375F">
        <w:rPr>
          <w:bCs/>
          <w:i/>
          <w:color w:val="000000"/>
          <w:sz w:val="28"/>
          <w:szCs w:val="28"/>
          <w:lang w:val="uk-UA" w:eastAsia="uk-UA"/>
        </w:rPr>
        <w:t xml:space="preserve"> «</w:t>
      </w:r>
      <w:r w:rsidR="00DB4806" w:rsidRPr="006B375F">
        <w:rPr>
          <w:i/>
          <w:sz w:val="28"/>
          <w:szCs w:val="28"/>
          <w:lang w:val="uk-UA"/>
        </w:rPr>
        <w:t>Про розгляд звернень юридичних осіб і фізичних осіб-підприємців щодо надання земельних ділянок в оренду, поновлення договорів</w:t>
      </w:r>
      <w:r w:rsidR="00DB4806" w:rsidRPr="00DB4806">
        <w:rPr>
          <w:i/>
          <w:sz w:val="28"/>
          <w:szCs w:val="28"/>
          <w:lang w:val="uk-UA"/>
        </w:rPr>
        <w:t xml:space="preserve"> оренди землі, визнання такими, що втратили чинність, та внесення змін до окремих пунктів рішень з цих питань»</w:t>
      </w:r>
      <w:r w:rsidR="000E59DF" w:rsidRPr="00372E3B">
        <w:rPr>
          <w:i/>
          <w:sz w:val="28"/>
          <w:szCs w:val="28"/>
          <w:lang w:val="uk-UA"/>
        </w:rPr>
        <w:t>.</w:t>
      </w:r>
    </w:p>
    <w:p w:rsidR="00ED3E61" w:rsidRDefault="00D242A8" w:rsidP="00772089">
      <w:pPr>
        <w:ind w:firstLine="540"/>
        <w:jc w:val="both"/>
        <w:rPr>
          <w:sz w:val="28"/>
          <w:szCs w:val="28"/>
          <w:lang w:val="uk-UA"/>
        </w:rPr>
      </w:pPr>
      <w:r w:rsidRPr="00731D63">
        <w:rPr>
          <w:sz w:val="28"/>
          <w:szCs w:val="28"/>
          <w:lang w:val="uk-UA"/>
        </w:rPr>
        <w:t>Виходячи з того, що</w:t>
      </w:r>
      <w:r w:rsidR="007120ED" w:rsidRPr="00731D63">
        <w:rPr>
          <w:sz w:val="28"/>
          <w:szCs w:val="28"/>
          <w:lang w:val="uk-UA"/>
        </w:rPr>
        <w:t xml:space="preserve"> </w:t>
      </w:r>
      <w:r w:rsidR="00DB4806">
        <w:rPr>
          <w:color w:val="000000"/>
          <w:sz w:val="28"/>
          <w:szCs w:val="28"/>
          <w:lang w:val="uk-UA" w:eastAsia="uk-UA"/>
        </w:rPr>
        <w:t>пункт</w:t>
      </w:r>
      <w:r w:rsidR="006B375F">
        <w:rPr>
          <w:color w:val="000000"/>
          <w:sz w:val="28"/>
          <w:szCs w:val="28"/>
          <w:lang w:val="uk-UA" w:eastAsia="uk-UA"/>
        </w:rPr>
        <w:t xml:space="preserve"> 26 </w:t>
      </w:r>
      <w:r w:rsidR="00DB4806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</w:t>
      </w:r>
      <w:r w:rsidR="00DB4806" w:rsidRPr="006B375F">
        <w:rPr>
          <w:bCs/>
          <w:color w:val="000000"/>
          <w:sz w:val="28"/>
          <w:szCs w:val="28"/>
          <w:lang w:val="uk-UA" w:eastAsia="uk-UA"/>
        </w:rPr>
        <w:t>скликання від 08.12.2017р. №</w:t>
      </w:r>
      <w:r w:rsidR="006B375F" w:rsidRPr="006B375F">
        <w:rPr>
          <w:bCs/>
          <w:color w:val="000000"/>
          <w:sz w:val="28"/>
          <w:szCs w:val="28"/>
          <w:lang w:val="uk-UA" w:eastAsia="uk-UA"/>
        </w:rPr>
        <w:t>1000</w:t>
      </w:r>
      <w:r w:rsidR="00DB4806" w:rsidRPr="006B375F">
        <w:rPr>
          <w:bCs/>
          <w:color w:val="000000"/>
          <w:sz w:val="28"/>
          <w:szCs w:val="28"/>
          <w:lang w:val="uk-UA" w:eastAsia="uk-UA"/>
        </w:rPr>
        <w:t xml:space="preserve"> «</w:t>
      </w:r>
      <w:r w:rsidR="00DB4806" w:rsidRPr="006B375F">
        <w:rPr>
          <w:sz w:val="28"/>
          <w:szCs w:val="28"/>
          <w:lang w:val="uk-UA"/>
        </w:rPr>
        <w:t>Про розгляд звернень юридичних осіб і</w:t>
      </w:r>
      <w:r w:rsidR="00DB4806">
        <w:rPr>
          <w:sz w:val="28"/>
          <w:szCs w:val="28"/>
          <w:lang w:val="uk-UA"/>
        </w:rPr>
        <w:t xml:space="preserve">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DB4806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B4806">
        <w:rPr>
          <w:bCs/>
          <w:color w:val="000000"/>
          <w:sz w:val="28"/>
          <w:szCs w:val="28"/>
          <w:lang w:val="uk-UA" w:eastAsia="uk-UA"/>
        </w:rPr>
        <w:t xml:space="preserve">щодо надання підприємцю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Лайтару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Лайтар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) Ігорю Володимировичу та підприємцю </w:t>
      </w:r>
      <w:proofErr w:type="spellStart"/>
      <w:r w:rsidR="00DB4806">
        <w:rPr>
          <w:bCs/>
          <w:color w:val="000000"/>
          <w:sz w:val="28"/>
          <w:szCs w:val="28"/>
          <w:lang w:val="uk-UA" w:eastAsia="uk-UA"/>
        </w:rPr>
        <w:t>Кострибі</w:t>
      </w:r>
      <w:proofErr w:type="spellEnd"/>
      <w:r w:rsidR="00DB4806">
        <w:rPr>
          <w:bCs/>
          <w:color w:val="000000"/>
          <w:sz w:val="28"/>
          <w:szCs w:val="28"/>
          <w:lang w:val="uk-UA" w:eastAsia="uk-UA"/>
        </w:rPr>
        <w:t xml:space="preserve"> Віктору Миколайовичу земельної ділянки за адресою вул.Руська,209-В, площею 0,0408га в оренду на 5 (п’ять) років для будівництва та обслуговування будівель торгівлі (для будівництва кафе та магазину промтоварів) код 03.07</w:t>
      </w:r>
      <w:r w:rsidR="000E59DF" w:rsidRPr="00731D63">
        <w:rPr>
          <w:sz w:val="28"/>
          <w:szCs w:val="28"/>
          <w:lang w:val="uk-UA"/>
        </w:rPr>
        <w:t xml:space="preserve">, </w:t>
      </w:r>
      <w:r w:rsidR="00DB4806" w:rsidRPr="00375E21">
        <w:rPr>
          <w:color w:val="000000"/>
          <w:sz w:val="28"/>
          <w:szCs w:val="28"/>
          <w:lang w:val="uk-UA" w:eastAsia="uk-UA"/>
        </w:rPr>
        <w:t xml:space="preserve">суперечить </w:t>
      </w:r>
      <w:r w:rsidR="00DB4806">
        <w:rPr>
          <w:color w:val="000000"/>
          <w:sz w:val="28"/>
          <w:szCs w:val="28"/>
          <w:lang w:val="uk-UA" w:eastAsia="uk-UA"/>
        </w:rPr>
        <w:t>пункт</w:t>
      </w:r>
      <w:r w:rsidR="000E086C">
        <w:rPr>
          <w:color w:val="000000"/>
          <w:sz w:val="28"/>
          <w:szCs w:val="28"/>
          <w:lang w:val="uk-UA" w:eastAsia="uk-UA"/>
        </w:rPr>
        <w:t>ам</w:t>
      </w:r>
      <w:r w:rsidR="00DB4806">
        <w:rPr>
          <w:color w:val="000000"/>
          <w:sz w:val="28"/>
          <w:szCs w:val="28"/>
          <w:lang w:val="uk-UA" w:eastAsia="uk-UA"/>
        </w:rPr>
        <w:t xml:space="preserve"> 2.5.174</w:t>
      </w:r>
      <w:r w:rsidR="000E086C">
        <w:rPr>
          <w:color w:val="000000"/>
          <w:sz w:val="28"/>
          <w:szCs w:val="28"/>
          <w:lang w:val="uk-UA" w:eastAsia="uk-UA"/>
        </w:rPr>
        <w:t xml:space="preserve"> та 2.5.175</w:t>
      </w:r>
      <w:r w:rsidR="00DB4806">
        <w:rPr>
          <w:color w:val="000000"/>
          <w:sz w:val="28"/>
          <w:szCs w:val="28"/>
          <w:lang w:val="uk-UA" w:eastAsia="uk-UA"/>
        </w:rPr>
        <w:t xml:space="preserve"> Правил улаштування електроустановок, </w:t>
      </w:r>
      <w:r w:rsidR="00A14A4E">
        <w:rPr>
          <w:sz w:val="28"/>
          <w:szCs w:val="28"/>
          <w:lang w:val="uk-UA"/>
        </w:rPr>
        <w:t xml:space="preserve">пунктам 8, 9 Правил охорони електричних мереж, які затверджені постановою Кабінету Міністрів України від 04.03.1997р. №209, </w:t>
      </w:r>
      <w:r w:rsidR="00ED3E61" w:rsidRPr="00731D63">
        <w:rPr>
          <w:sz w:val="28"/>
          <w:szCs w:val="28"/>
          <w:lang w:val="uk-UA"/>
        </w:rPr>
        <w:t>воно підлягає зупиненню.</w:t>
      </w:r>
    </w:p>
    <w:p w:rsidR="00A14A4E" w:rsidRDefault="00B3725F" w:rsidP="0077208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r w:rsidR="002F6433">
        <w:rPr>
          <w:sz w:val="28"/>
          <w:szCs w:val="28"/>
          <w:lang w:val="uk-UA"/>
        </w:rPr>
        <w:t xml:space="preserve">повідомлення </w:t>
      </w:r>
      <w:r>
        <w:rPr>
          <w:sz w:val="28"/>
          <w:szCs w:val="28"/>
          <w:lang w:val="uk-UA"/>
        </w:rPr>
        <w:t>ПАТ «</w:t>
      </w:r>
      <w:proofErr w:type="spellStart"/>
      <w:r>
        <w:rPr>
          <w:sz w:val="28"/>
          <w:szCs w:val="28"/>
          <w:lang w:val="uk-UA"/>
        </w:rPr>
        <w:t>Чернівціобленерго</w:t>
      </w:r>
      <w:proofErr w:type="spellEnd"/>
      <w:r>
        <w:rPr>
          <w:sz w:val="28"/>
          <w:szCs w:val="28"/>
          <w:lang w:val="uk-UA"/>
        </w:rPr>
        <w:t>»</w:t>
      </w:r>
      <w:r w:rsidR="00A04BD1">
        <w:rPr>
          <w:sz w:val="28"/>
          <w:szCs w:val="28"/>
          <w:lang w:val="uk-UA"/>
        </w:rPr>
        <w:t xml:space="preserve"> від 09.10.2017р. №19/3315</w:t>
      </w:r>
      <w:r>
        <w:rPr>
          <w:sz w:val="28"/>
          <w:szCs w:val="28"/>
          <w:lang w:val="uk-UA"/>
        </w:rPr>
        <w:t xml:space="preserve">, що підтверджено </w:t>
      </w:r>
      <w:r w:rsidR="002F6433">
        <w:rPr>
          <w:sz w:val="28"/>
          <w:szCs w:val="28"/>
          <w:lang w:val="uk-UA"/>
        </w:rPr>
        <w:t xml:space="preserve">інформацією з </w:t>
      </w:r>
      <w:r>
        <w:rPr>
          <w:sz w:val="28"/>
          <w:szCs w:val="28"/>
          <w:lang w:val="uk-UA"/>
        </w:rPr>
        <w:t>Державного земельного кадастру</w:t>
      </w:r>
      <w:r w:rsidR="002F6433">
        <w:rPr>
          <w:sz w:val="28"/>
          <w:szCs w:val="28"/>
          <w:lang w:val="uk-UA"/>
        </w:rPr>
        <w:t>, з</w:t>
      </w:r>
      <w:r>
        <w:rPr>
          <w:sz w:val="28"/>
          <w:szCs w:val="28"/>
          <w:lang w:val="uk-UA"/>
        </w:rPr>
        <w:t xml:space="preserve">емельна ділянка, яку бажають отримати в оренду підприємці </w:t>
      </w:r>
      <w:proofErr w:type="spellStart"/>
      <w:r>
        <w:rPr>
          <w:sz w:val="28"/>
          <w:szCs w:val="28"/>
          <w:lang w:val="uk-UA"/>
        </w:rPr>
        <w:t>Лайтар</w:t>
      </w:r>
      <w:proofErr w:type="spellEnd"/>
      <w:r>
        <w:rPr>
          <w:sz w:val="28"/>
          <w:szCs w:val="28"/>
          <w:lang w:val="uk-UA"/>
        </w:rPr>
        <w:t xml:space="preserve"> І.В. та </w:t>
      </w:r>
      <w:proofErr w:type="spellStart"/>
      <w:r>
        <w:rPr>
          <w:sz w:val="28"/>
          <w:szCs w:val="28"/>
          <w:lang w:val="uk-UA"/>
        </w:rPr>
        <w:t>Костриба</w:t>
      </w:r>
      <w:proofErr w:type="spellEnd"/>
      <w:r>
        <w:rPr>
          <w:sz w:val="28"/>
          <w:szCs w:val="28"/>
          <w:lang w:val="uk-UA"/>
        </w:rPr>
        <w:t xml:space="preserve"> В.М.</w:t>
      </w:r>
      <w:r w:rsidR="00A04BD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розташована в охоронній зоні існуючої високовольтної лінії електропередач (110 кВт)</w:t>
      </w:r>
      <w:r w:rsidR="002F6433">
        <w:rPr>
          <w:sz w:val="28"/>
          <w:szCs w:val="28"/>
          <w:lang w:val="uk-UA"/>
        </w:rPr>
        <w:t xml:space="preserve"> «Відпайка Рогатка» в проміжку опор №6-7.</w:t>
      </w:r>
    </w:p>
    <w:p w:rsidR="002F6433" w:rsidRDefault="002F6433" w:rsidP="0077208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пункт</w:t>
      </w:r>
      <w:r w:rsidR="000E086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м</w:t>
      </w:r>
      <w:r w:rsidR="000E086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2.5.174</w:t>
      </w:r>
      <w:r w:rsidR="000E086C">
        <w:rPr>
          <w:sz w:val="28"/>
          <w:szCs w:val="28"/>
          <w:lang w:val="uk-UA"/>
        </w:rPr>
        <w:t xml:space="preserve"> та 2.5.175</w:t>
      </w:r>
      <w:r>
        <w:rPr>
          <w:sz w:val="28"/>
          <w:szCs w:val="28"/>
          <w:lang w:val="uk-UA"/>
        </w:rPr>
        <w:t xml:space="preserve"> Правил улаштування електроустановок, </w:t>
      </w:r>
      <w:r w:rsidR="00ED70AF">
        <w:rPr>
          <w:sz w:val="28"/>
          <w:szCs w:val="28"/>
          <w:lang w:val="uk-UA"/>
        </w:rPr>
        <w:t>проходження повітряної лінії напругою до 330кВ над виробничими, складськими будівлями та іншими спорудами в разі їх розташування в 03ПЛ з дозволу суб’єкта господарювання, у віданні якого перебуває повітряна лінія</w:t>
      </w:r>
      <w:r w:rsidR="000E086C">
        <w:rPr>
          <w:sz w:val="28"/>
          <w:szCs w:val="28"/>
          <w:lang w:val="uk-UA"/>
        </w:rPr>
        <w:t>, а також проходження повітряної лінії напругою до 500Кв над виробничими будівлями і спорудами, на території електроустановок виконуються за таких умов:</w:t>
      </w:r>
    </w:p>
    <w:p w:rsidR="000E086C" w:rsidRDefault="000E086C" w:rsidP="000E086C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будівлі і споруди повинні мати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ступінь вогнестійкості відповідно до будівельних норм і правил пожежної безпеки, а також покрівлю із негорючих матеріалів</w:t>
      </w:r>
    </w:p>
    <w:p w:rsidR="000E086C" w:rsidRDefault="000E086C" w:rsidP="000E086C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відстань по вертикалі від проводів повітряної лінії </w:t>
      </w:r>
      <w:r w:rsidR="000222EF">
        <w:rPr>
          <w:sz w:val="28"/>
          <w:szCs w:val="28"/>
          <w:lang w:val="uk-UA"/>
        </w:rPr>
        <w:t xml:space="preserve">(110кВ) </w:t>
      </w:r>
      <w:r>
        <w:rPr>
          <w:sz w:val="28"/>
          <w:szCs w:val="28"/>
          <w:lang w:val="uk-UA"/>
        </w:rPr>
        <w:t xml:space="preserve">до виробничих будівель і споруд не менше </w:t>
      </w:r>
      <w:smartTag w:uri="urn:schemas-microsoft-com:office:smarttags" w:element="metricconverter">
        <w:smartTagPr>
          <w:attr w:name="ProductID" w:val="4 м"/>
        </w:smartTagPr>
        <w:r>
          <w:rPr>
            <w:sz w:val="28"/>
            <w:szCs w:val="28"/>
            <w:lang w:val="uk-UA"/>
          </w:rPr>
          <w:t>4 м</w:t>
        </w:r>
      </w:smartTag>
      <w:r>
        <w:rPr>
          <w:sz w:val="28"/>
          <w:szCs w:val="28"/>
          <w:lang w:val="uk-UA"/>
        </w:rPr>
        <w:t>.</w:t>
      </w:r>
    </w:p>
    <w:p w:rsidR="000222EF" w:rsidRDefault="000222EF" w:rsidP="000222E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Розташування в 03 ПЛ житлових, громадських, дачних будинків, АЗС, сховищ паливно-мастильних матеріалів, ринків, стадіонів, територій </w:t>
      </w:r>
      <w:r>
        <w:rPr>
          <w:sz w:val="28"/>
          <w:szCs w:val="28"/>
          <w:lang w:val="uk-UA"/>
        </w:rPr>
        <w:lastRenderedPageBreak/>
        <w:t>навчальних і дитячих закладів, спортивних та ігрових майданчиків, зупинок громадського транспорту заборонено.</w:t>
      </w:r>
    </w:p>
    <w:p w:rsidR="000222EF" w:rsidRDefault="000222EF" w:rsidP="000222E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землі, які знаходяться в зоні повітряних ліній 110Кв</w:t>
      </w:r>
      <w:r w:rsidR="007662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66263">
        <w:rPr>
          <w:sz w:val="28"/>
          <w:szCs w:val="28"/>
          <w:lang w:val="uk-UA"/>
        </w:rPr>
        <w:t xml:space="preserve">у відповідності до Земельного кодексу України відносяться до земель промисловості і </w:t>
      </w:r>
      <w:r>
        <w:rPr>
          <w:sz w:val="28"/>
          <w:szCs w:val="28"/>
          <w:lang w:val="uk-UA"/>
        </w:rPr>
        <w:t>можуть використовуватись</w:t>
      </w:r>
      <w:r w:rsidR="00766263">
        <w:rPr>
          <w:sz w:val="28"/>
          <w:szCs w:val="28"/>
          <w:lang w:val="uk-UA"/>
        </w:rPr>
        <w:t xml:space="preserve"> лише</w:t>
      </w:r>
      <w:r>
        <w:rPr>
          <w:sz w:val="28"/>
          <w:szCs w:val="28"/>
          <w:lang w:val="uk-UA"/>
        </w:rPr>
        <w:t xml:space="preserve"> за погодженням організації</w:t>
      </w:r>
      <w:r w:rsidR="00013BA6">
        <w:rPr>
          <w:sz w:val="28"/>
          <w:szCs w:val="28"/>
          <w:lang w:val="uk-UA"/>
        </w:rPr>
        <w:t>, яка здійснює обслуговування електричної мережі</w:t>
      </w:r>
      <w:r w:rsidR="00766263">
        <w:rPr>
          <w:sz w:val="28"/>
          <w:szCs w:val="28"/>
          <w:lang w:val="uk-UA"/>
        </w:rPr>
        <w:t>.</w:t>
      </w:r>
      <w:r w:rsidR="00013BA6">
        <w:rPr>
          <w:sz w:val="28"/>
          <w:szCs w:val="28"/>
          <w:lang w:val="uk-UA"/>
        </w:rPr>
        <w:t xml:space="preserve"> </w:t>
      </w:r>
    </w:p>
    <w:p w:rsidR="006E362D" w:rsidRDefault="006E362D" w:rsidP="006E362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3 статті 124 Земельного кодексу України, передача в оренду земельних ділянок, що перебувають у державній або комунальній власності, громадянам, юридичним особам, визначеним частинами другою, третьою статті 134 цього Кодексу, здійснюється в порядку, встановленому статтею 123 цього Кодексу.</w:t>
      </w:r>
    </w:p>
    <w:p w:rsidR="006E362D" w:rsidRDefault="006E362D" w:rsidP="006E362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частиною 13 статті 123 Земельного кодексу, підставою відмови у затвердженні проекту землеустрою щодо відведення земельної ділянки може бути лише його невідповідність вимогам законів та прийнятих відповідно до них нормативно-правових актів.</w:t>
      </w:r>
    </w:p>
    <w:p w:rsidR="000E086C" w:rsidRDefault="000222EF" w:rsidP="0076626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свою чергу, згідно прийнятого рішення</w:t>
      </w:r>
      <w:r w:rsidR="007662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66263">
        <w:rPr>
          <w:sz w:val="28"/>
          <w:szCs w:val="28"/>
          <w:lang w:val="uk-UA"/>
        </w:rPr>
        <w:t xml:space="preserve">міською радою земельну ділянку віднесено до </w:t>
      </w:r>
      <w:r w:rsidR="00095BE1">
        <w:rPr>
          <w:sz w:val="28"/>
          <w:szCs w:val="28"/>
          <w:lang w:val="uk-UA"/>
        </w:rPr>
        <w:t xml:space="preserve">категорії - </w:t>
      </w:r>
      <w:r w:rsidR="00766263">
        <w:rPr>
          <w:sz w:val="28"/>
          <w:szCs w:val="28"/>
          <w:lang w:val="uk-UA"/>
        </w:rPr>
        <w:t>земл</w:t>
      </w:r>
      <w:r w:rsidR="00095BE1">
        <w:rPr>
          <w:sz w:val="28"/>
          <w:szCs w:val="28"/>
          <w:lang w:val="uk-UA"/>
        </w:rPr>
        <w:t>і</w:t>
      </w:r>
      <w:r w:rsidR="00766263">
        <w:rPr>
          <w:sz w:val="28"/>
          <w:szCs w:val="28"/>
          <w:lang w:val="uk-UA"/>
        </w:rPr>
        <w:t xml:space="preserve"> громадської забудови, а її цільове призначення –</w:t>
      </w:r>
      <w:r w:rsidR="00095BE1">
        <w:rPr>
          <w:sz w:val="28"/>
          <w:szCs w:val="28"/>
          <w:lang w:val="uk-UA"/>
        </w:rPr>
        <w:t xml:space="preserve"> </w:t>
      </w:r>
      <w:r w:rsidR="00766263">
        <w:rPr>
          <w:sz w:val="28"/>
          <w:szCs w:val="28"/>
          <w:lang w:val="uk-UA"/>
        </w:rPr>
        <w:t>для будівництва та о</w:t>
      </w:r>
      <w:r w:rsidR="00077A27">
        <w:rPr>
          <w:sz w:val="28"/>
          <w:szCs w:val="28"/>
          <w:lang w:val="uk-UA"/>
        </w:rPr>
        <w:t>бслуговування будівель торгівлі, відтак воно прямо суперечить Правилам улаштування електроустановок.</w:t>
      </w:r>
    </w:p>
    <w:p w:rsidR="00077A27" w:rsidRPr="00077A27" w:rsidRDefault="00077A27" w:rsidP="00077A2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цим, згідно з пунктами 8 та 9 Правил охорони електричних мереж, які затверджені постановою Кабінету Міністрів України від 04.03.1997р. №209, з</w:t>
      </w:r>
      <w:r w:rsidRPr="00077A27">
        <w:rPr>
          <w:sz w:val="28"/>
          <w:szCs w:val="28"/>
          <w:lang w:val="uk-UA"/>
        </w:rPr>
        <w:t>абороняється в охоронних зонах повітряних і кабельних ліній, трансформаторних підстанцій, розподільних пунктів і пристроїв виконувати будь-які дії, що можуть порушити нормальну роботу електричних мереж, спричинити їх пошкодження або нещасні випадки,</w:t>
      </w:r>
      <w:r>
        <w:rPr>
          <w:sz w:val="28"/>
          <w:szCs w:val="28"/>
          <w:lang w:val="uk-UA"/>
        </w:rPr>
        <w:t xml:space="preserve"> зокрема, </w:t>
      </w:r>
      <w:r w:rsidRPr="00077A27">
        <w:rPr>
          <w:sz w:val="28"/>
          <w:szCs w:val="28"/>
          <w:lang w:val="uk-UA"/>
        </w:rPr>
        <w:t>будувати житлові, громадські та дачні будинки</w:t>
      </w:r>
      <w:r>
        <w:rPr>
          <w:sz w:val="28"/>
          <w:szCs w:val="28"/>
          <w:lang w:val="uk-UA"/>
        </w:rPr>
        <w:t>,</w:t>
      </w:r>
      <w:r w:rsidRPr="00077A27">
        <w:rPr>
          <w:sz w:val="28"/>
          <w:szCs w:val="28"/>
          <w:lang w:val="uk-UA"/>
        </w:rPr>
        <w:t xml:space="preserve"> влаштовувати спортивні майданчики для ігор, стадіони, ринки, зупинки громадського транспорту, проводити будь-які заходи, пов</w:t>
      </w:r>
      <w:r>
        <w:rPr>
          <w:sz w:val="28"/>
          <w:szCs w:val="28"/>
          <w:lang w:val="uk-UA"/>
        </w:rPr>
        <w:t>’</w:t>
      </w:r>
      <w:r w:rsidRPr="00077A27">
        <w:rPr>
          <w:sz w:val="28"/>
          <w:szCs w:val="28"/>
          <w:lang w:val="uk-UA"/>
        </w:rPr>
        <w:t xml:space="preserve">язані з великим скупченням людей, не зайнятих виконанням дозволених у встановленому порядку робіт; </w:t>
      </w:r>
    </w:p>
    <w:p w:rsidR="00A40142" w:rsidRDefault="00077A27" w:rsidP="00077A27">
      <w:pPr>
        <w:ind w:firstLine="540"/>
        <w:jc w:val="both"/>
        <w:rPr>
          <w:sz w:val="28"/>
          <w:szCs w:val="28"/>
          <w:lang w:val="uk-UA"/>
        </w:rPr>
      </w:pPr>
      <w:r w:rsidRPr="00077A27">
        <w:rPr>
          <w:sz w:val="28"/>
          <w:szCs w:val="28"/>
          <w:lang w:val="uk-UA"/>
        </w:rPr>
        <w:t xml:space="preserve">У межах охоронних зон повітряних і кабельних ліній, трансформаторних підстанцій, розподільних пунктів і пристроїв без письмової згоди </w:t>
      </w:r>
      <w:proofErr w:type="spellStart"/>
      <w:r w:rsidRPr="00077A27">
        <w:rPr>
          <w:sz w:val="28"/>
          <w:szCs w:val="28"/>
          <w:lang w:val="uk-UA"/>
        </w:rPr>
        <w:t>енергопідприємств</w:t>
      </w:r>
      <w:proofErr w:type="spellEnd"/>
      <w:r w:rsidRPr="00077A27">
        <w:rPr>
          <w:sz w:val="28"/>
          <w:szCs w:val="28"/>
          <w:lang w:val="uk-UA"/>
        </w:rPr>
        <w:t>, у віданні яких перебувають ці мережі, а також без присутності їх представника забороняється</w:t>
      </w:r>
      <w:r w:rsidR="00A40142">
        <w:rPr>
          <w:sz w:val="28"/>
          <w:szCs w:val="28"/>
          <w:lang w:val="uk-UA"/>
        </w:rPr>
        <w:t xml:space="preserve">, зокрема, </w:t>
      </w:r>
      <w:r w:rsidRPr="00077A27">
        <w:rPr>
          <w:sz w:val="28"/>
          <w:szCs w:val="28"/>
          <w:lang w:val="uk-UA"/>
        </w:rPr>
        <w:t>будівництво, реконструкція, капітальний ремонт, знесення будівель і споруд</w:t>
      </w:r>
      <w:r w:rsidR="00A40142">
        <w:rPr>
          <w:sz w:val="28"/>
          <w:szCs w:val="28"/>
          <w:lang w:val="uk-UA"/>
        </w:rPr>
        <w:t xml:space="preserve">, </w:t>
      </w:r>
      <w:r w:rsidRPr="00077A27">
        <w:rPr>
          <w:sz w:val="28"/>
          <w:szCs w:val="28"/>
          <w:lang w:val="uk-UA"/>
        </w:rPr>
        <w:t>проїзд в охоронних зонах повітряних ліній електропередачі машин, механізмів загальною висотою з вантажем або без нього від поверхні дороги понад 4,5 метра</w:t>
      </w:r>
      <w:r w:rsidR="00A40142">
        <w:rPr>
          <w:sz w:val="28"/>
          <w:szCs w:val="28"/>
          <w:lang w:val="uk-UA"/>
        </w:rPr>
        <w:t>.</w:t>
      </w:r>
    </w:p>
    <w:p w:rsidR="000374C3" w:rsidRDefault="00A40142" w:rsidP="00077A2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огляду на викладені обставини </w:t>
      </w:r>
      <w:r w:rsidR="00071FD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з урахуванням зазначених вище нормативно-правових актів, земельна ділянка, яка розташована за адресою </w:t>
      </w:r>
      <w:proofErr w:type="spellStart"/>
      <w:r>
        <w:rPr>
          <w:sz w:val="28"/>
          <w:szCs w:val="28"/>
          <w:lang w:val="uk-UA"/>
        </w:rPr>
        <w:t>вул.Руська</w:t>
      </w:r>
      <w:proofErr w:type="spellEnd"/>
      <w:r>
        <w:rPr>
          <w:sz w:val="28"/>
          <w:szCs w:val="28"/>
          <w:lang w:val="uk-UA"/>
        </w:rPr>
        <w:t>, 209-Б (кадастровий номер 7310136600:32:003:0012) може бути надана в користування підприємцям</w:t>
      </w:r>
      <w:r w:rsidR="000374C3">
        <w:rPr>
          <w:sz w:val="28"/>
          <w:szCs w:val="28"/>
          <w:lang w:val="uk-UA"/>
        </w:rPr>
        <w:t>, однак у відповідності до Класифікації видів цільового призначення, повинна відноситись до земель промисловості, транспорту, зв’язку, енергетики, оборони та іншого призначення.</w:t>
      </w:r>
    </w:p>
    <w:p w:rsidR="00EE4089" w:rsidRPr="00731D63" w:rsidRDefault="00636441" w:rsidP="00772089">
      <w:pPr>
        <w:ind w:firstLine="540"/>
        <w:jc w:val="both"/>
        <w:rPr>
          <w:sz w:val="28"/>
          <w:szCs w:val="28"/>
          <w:lang w:val="uk-UA"/>
        </w:rPr>
      </w:pPr>
      <w:r w:rsidRPr="00731D63">
        <w:rPr>
          <w:sz w:val="28"/>
          <w:szCs w:val="28"/>
          <w:lang w:val="uk-UA"/>
        </w:rPr>
        <w:t>Таким чином</w:t>
      </w:r>
      <w:r w:rsidR="00F30649" w:rsidRPr="00731D63">
        <w:rPr>
          <w:sz w:val="28"/>
          <w:szCs w:val="28"/>
          <w:lang w:val="uk-UA"/>
        </w:rPr>
        <w:t>,</w:t>
      </w:r>
      <w:r w:rsidR="007120ED" w:rsidRPr="00731D63">
        <w:rPr>
          <w:sz w:val="28"/>
          <w:szCs w:val="28"/>
          <w:lang w:val="uk-UA"/>
        </w:rPr>
        <w:t xml:space="preserve"> </w:t>
      </w:r>
      <w:r w:rsidR="006E362D">
        <w:rPr>
          <w:color w:val="000000"/>
          <w:sz w:val="28"/>
          <w:szCs w:val="28"/>
          <w:lang w:val="uk-UA" w:eastAsia="uk-UA"/>
        </w:rPr>
        <w:t>пункт</w:t>
      </w:r>
      <w:r w:rsidR="006B375F">
        <w:rPr>
          <w:color w:val="000000"/>
          <w:sz w:val="28"/>
          <w:szCs w:val="28"/>
          <w:lang w:val="uk-UA" w:eastAsia="uk-UA"/>
        </w:rPr>
        <w:t xml:space="preserve"> 26 </w:t>
      </w:r>
      <w:r w:rsidR="006E362D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</w:t>
      </w:r>
      <w:r w:rsidR="006E362D" w:rsidRPr="006B375F">
        <w:rPr>
          <w:bCs/>
          <w:color w:val="000000"/>
          <w:sz w:val="28"/>
          <w:szCs w:val="28"/>
          <w:lang w:val="uk-UA" w:eastAsia="uk-UA"/>
        </w:rPr>
        <w:t>від 08.12.2017р. №</w:t>
      </w:r>
      <w:r w:rsidR="006B375F" w:rsidRPr="006B375F">
        <w:rPr>
          <w:bCs/>
          <w:color w:val="000000"/>
          <w:sz w:val="28"/>
          <w:szCs w:val="28"/>
          <w:lang w:val="uk-UA" w:eastAsia="uk-UA"/>
        </w:rPr>
        <w:t>1000</w:t>
      </w:r>
      <w:r w:rsidR="006E362D" w:rsidRPr="006B375F">
        <w:rPr>
          <w:bCs/>
          <w:color w:val="000000"/>
          <w:sz w:val="28"/>
          <w:szCs w:val="28"/>
          <w:lang w:val="uk-UA" w:eastAsia="uk-UA"/>
        </w:rPr>
        <w:t xml:space="preserve"> «</w:t>
      </w:r>
      <w:r w:rsidR="006E362D" w:rsidRPr="006B375F">
        <w:rPr>
          <w:sz w:val="28"/>
          <w:szCs w:val="28"/>
          <w:lang w:val="uk-UA"/>
        </w:rPr>
        <w:t>Про розгляд звернень юридичних осіб і фізичних</w:t>
      </w:r>
      <w:r w:rsidR="006E362D">
        <w:rPr>
          <w:sz w:val="28"/>
          <w:szCs w:val="28"/>
          <w:lang w:val="uk-UA"/>
        </w:rPr>
        <w:t xml:space="preserve"> </w:t>
      </w:r>
      <w:r w:rsidR="006E362D">
        <w:rPr>
          <w:sz w:val="28"/>
          <w:szCs w:val="28"/>
          <w:lang w:val="uk-UA"/>
        </w:rPr>
        <w:lastRenderedPageBreak/>
        <w:t>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6E362D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E362D">
        <w:rPr>
          <w:bCs/>
          <w:color w:val="000000"/>
          <w:sz w:val="28"/>
          <w:szCs w:val="28"/>
          <w:lang w:val="uk-UA" w:eastAsia="uk-UA"/>
        </w:rPr>
        <w:t xml:space="preserve">щодо надання підприємцю </w:t>
      </w:r>
      <w:proofErr w:type="spellStart"/>
      <w:r w:rsidR="006E362D">
        <w:rPr>
          <w:bCs/>
          <w:color w:val="000000"/>
          <w:sz w:val="28"/>
          <w:szCs w:val="28"/>
          <w:lang w:val="uk-UA" w:eastAsia="uk-UA"/>
        </w:rPr>
        <w:t>Лайтару</w:t>
      </w:r>
      <w:proofErr w:type="spellEnd"/>
      <w:r w:rsidR="006E362D">
        <w:rPr>
          <w:bCs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6E362D">
        <w:rPr>
          <w:bCs/>
          <w:color w:val="000000"/>
          <w:sz w:val="28"/>
          <w:szCs w:val="28"/>
          <w:lang w:val="uk-UA" w:eastAsia="uk-UA"/>
        </w:rPr>
        <w:t>Лайтар</w:t>
      </w:r>
      <w:proofErr w:type="spellEnd"/>
      <w:r w:rsidR="006E362D">
        <w:rPr>
          <w:bCs/>
          <w:color w:val="000000"/>
          <w:sz w:val="28"/>
          <w:szCs w:val="28"/>
          <w:lang w:val="uk-UA" w:eastAsia="uk-UA"/>
        </w:rPr>
        <w:t xml:space="preserve">) Ігорю Володимировичу та підприємцю </w:t>
      </w:r>
      <w:proofErr w:type="spellStart"/>
      <w:r w:rsidR="006E362D">
        <w:rPr>
          <w:bCs/>
          <w:color w:val="000000"/>
          <w:sz w:val="28"/>
          <w:szCs w:val="28"/>
          <w:lang w:val="uk-UA" w:eastAsia="uk-UA"/>
        </w:rPr>
        <w:t>Кострибі</w:t>
      </w:r>
      <w:proofErr w:type="spellEnd"/>
      <w:r w:rsidR="006E362D">
        <w:rPr>
          <w:bCs/>
          <w:color w:val="000000"/>
          <w:sz w:val="28"/>
          <w:szCs w:val="28"/>
          <w:lang w:val="uk-UA" w:eastAsia="uk-UA"/>
        </w:rPr>
        <w:t xml:space="preserve"> Віктору Миколайовичу земельної ділянки за адресою </w:t>
      </w:r>
      <w:proofErr w:type="spellStart"/>
      <w:r w:rsidR="006E362D">
        <w:rPr>
          <w:bCs/>
          <w:color w:val="000000"/>
          <w:sz w:val="28"/>
          <w:szCs w:val="28"/>
          <w:lang w:val="uk-UA" w:eastAsia="uk-UA"/>
        </w:rPr>
        <w:t>вул.Руська</w:t>
      </w:r>
      <w:proofErr w:type="spellEnd"/>
      <w:r w:rsidR="006E362D">
        <w:rPr>
          <w:bCs/>
          <w:color w:val="000000"/>
          <w:sz w:val="28"/>
          <w:szCs w:val="28"/>
          <w:lang w:val="uk-UA" w:eastAsia="uk-UA"/>
        </w:rPr>
        <w:t>,</w:t>
      </w:r>
      <w:r w:rsidR="00A04BD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E362D">
        <w:rPr>
          <w:bCs/>
          <w:color w:val="000000"/>
          <w:sz w:val="28"/>
          <w:szCs w:val="28"/>
          <w:lang w:val="uk-UA" w:eastAsia="uk-UA"/>
        </w:rPr>
        <w:t>209-В, площею 0,0408га в оренду на 5 (п’ять) років для будівництва та обслуговування будівель торгівлі (для будівництва кафе та магазину промтоварів) код 03.07</w:t>
      </w:r>
      <w:r w:rsidR="00481335" w:rsidRPr="00731D63">
        <w:rPr>
          <w:sz w:val="28"/>
          <w:szCs w:val="28"/>
          <w:lang w:val="uk-UA"/>
        </w:rPr>
        <w:t xml:space="preserve">, </w:t>
      </w:r>
      <w:r w:rsidR="00245741" w:rsidRPr="00731D63">
        <w:rPr>
          <w:sz w:val="28"/>
          <w:szCs w:val="28"/>
          <w:lang w:val="uk-UA"/>
        </w:rPr>
        <w:t xml:space="preserve">є таким, що </w:t>
      </w:r>
      <w:r w:rsidR="0087604E" w:rsidRPr="00731D63">
        <w:rPr>
          <w:sz w:val="28"/>
          <w:szCs w:val="28"/>
          <w:lang w:val="uk-UA"/>
        </w:rPr>
        <w:t>супереч</w:t>
      </w:r>
      <w:r w:rsidR="00F30649" w:rsidRPr="00731D63">
        <w:rPr>
          <w:sz w:val="28"/>
          <w:szCs w:val="28"/>
          <w:lang w:val="uk-UA"/>
        </w:rPr>
        <w:t>и</w:t>
      </w:r>
      <w:r w:rsidR="0087604E" w:rsidRPr="00731D63">
        <w:rPr>
          <w:sz w:val="28"/>
          <w:szCs w:val="28"/>
          <w:lang w:val="uk-UA"/>
        </w:rPr>
        <w:t xml:space="preserve">ть </w:t>
      </w:r>
      <w:r w:rsidR="00F30649" w:rsidRPr="00731D63">
        <w:rPr>
          <w:sz w:val="28"/>
          <w:szCs w:val="28"/>
          <w:lang w:val="uk-UA"/>
        </w:rPr>
        <w:t xml:space="preserve">законодавству </w:t>
      </w:r>
      <w:r w:rsidR="00245741" w:rsidRPr="00731D63">
        <w:rPr>
          <w:sz w:val="28"/>
          <w:szCs w:val="28"/>
          <w:lang w:val="uk-UA"/>
        </w:rPr>
        <w:t>України</w:t>
      </w:r>
      <w:r w:rsidR="00481335" w:rsidRPr="00731D63">
        <w:rPr>
          <w:sz w:val="28"/>
          <w:szCs w:val="28"/>
          <w:lang w:val="uk-UA"/>
        </w:rPr>
        <w:t>.</w:t>
      </w:r>
    </w:p>
    <w:p w:rsidR="00491255" w:rsidRPr="00731D63" w:rsidRDefault="00491255" w:rsidP="00772089">
      <w:pPr>
        <w:ind w:firstLine="540"/>
        <w:jc w:val="both"/>
        <w:rPr>
          <w:sz w:val="28"/>
          <w:szCs w:val="28"/>
          <w:lang w:val="uk-UA"/>
        </w:rPr>
      </w:pPr>
    </w:p>
    <w:p w:rsidR="0017304D" w:rsidRPr="00772089" w:rsidRDefault="0017304D" w:rsidP="00772089">
      <w:pPr>
        <w:ind w:firstLine="540"/>
        <w:jc w:val="both"/>
        <w:rPr>
          <w:sz w:val="28"/>
          <w:szCs w:val="28"/>
          <w:lang w:val="uk-UA"/>
        </w:rPr>
      </w:pPr>
    </w:p>
    <w:p w:rsidR="00481335" w:rsidRDefault="00481335" w:rsidP="00772089">
      <w:pPr>
        <w:jc w:val="both"/>
        <w:rPr>
          <w:b/>
          <w:sz w:val="28"/>
          <w:szCs w:val="28"/>
          <w:lang w:val="uk-UA"/>
        </w:rPr>
      </w:pPr>
    </w:p>
    <w:p w:rsidR="00481335" w:rsidRDefault="00481335" w:rsidP="00772089">
      <w:pPr>
        <w:jc w:val="both"/>
        <w:rPr>
          <w:b/>
          <w:sz w:val="28"/>
          <w:szCs w:val="28"/>
          <w:lang w:val="uk-UA"/>
        </w:rPr>
      </w:pPr>
    </w:p>
    <w:p w:rsidR="00491255" w:rsidRPr="00772089" w:rsidRDefault="00F30649" w:rsidP="00772089">
      <w:pPr>
        <w:jc w:val="both"/>
        <w:rPr>
          <w:b/>
          <w:sz w:val="28"/>
          <w:szCs w:val="28"/>
          <w:lang w:val="uk-UA"/>
        </w:rPr>
      </w:pPr>
      <w:r w:rsidRPr="00772089">
        <w:rPr>
          <w:b/>
          <w:sz w:val="28"/>
          <w:szCs w:val="28"/>
          <w:lang w:val="uk-UA"/>
        </w:rPr>
        <w:t xml:space="preserve">Чернівецький міський голова </w:t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</w:r>
      <w:r w:rsidRPr="00772089">
        <w:rPr>
          <w:b/>
          <w:sz w:val="28"/>
          <w:szCs w:val="28"/>
          <w:lang w:val="uk-UA"/>
        </w:rPr>
        <w:tab/>
        <w:t>О.Каспрук</w:t>
      </w:r>
    </w:p>
    <w:p w:rsidR="004237E6" w:rsidRPr="000E59DF" w:rsidRDefault="004237E6" w:rsidP="002457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bookmarkStart w:id="0" w:name="_GoBack"/>
      <w:bookmarkEnd w:id="0"/>
    </w:p>
    <w:sectPr w:rsidR="004237E6" w:rsidRPr="000E59DF" w:rsidSect="00A04BD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E6FFB2"/>
    <w:lvl w:ilvl="0">
      <w:numFmt w:val="bullet"/>
      <w:lvlText w:val="*"/>
      <w:lvlJc w:val="left"/>
    </w:lvl>
  </w:abstractNum>
  <w:abstractNum w:abstractNumId="1" w15:restartNumberingAfterBreak="0">
    <w:nsid w:val="2ADA2689"/>
    <w:multiLevelType w:val="singleLevel"/>
    <w:tmpl w:val="B6D8133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55E37E9"/>
    <w:multiLevelType w:val="hybridMultilevel"/>
    <w:tmpl w:val="628AC754"/>
    <w:lvl w:ilvl="0" w:tplc="422AA97A">
      <w:start w:val="2"/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6AD41CF4"/>
    <w:multiLevelType w:val="hybridMultilevel"/>
    <w:tmpl w:val="2526679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61"/>
    <w:rsid w:val="00013BA6"/>
    <w:rsid w:val="000222EF"/>
    <w:rsid w:val="000374C3"/>
    <w:rsid w:val="0005036A"/>
    <w:rsid w:val="000579A6"/>
    <w:rsid w:val="00071FD3"/>
    <w:rsid w:val="00073744"/>
    <w:rsid w:val="00077A27"/>
    <w:rsid w:val="000855B5"/>
    <w:rsid w:val="000905BF"/>
    <w:rsid w:val="00095BE1"/>
    <w:rsid w:val="00096405"/>
    <w:rsid w:val="000C79E5"/>
    <w:rsid w:val="000E086C"/>
    <w:rsid w:val="000E59DF"/>
    <w:rsid w:val="000F5F65"/>
    <w:rsid w:val="00111AF2"/>
    <w:rsid w:val="001208BC"/>
    <w:rsid w:val="00132DEC"/>
    <w:rsid w:val="00160C46"/>
    <w:rsid w:val="00165F79"/>
    <w:rsid w:val="0017304D"/>
    <w:rsid w:val="001755E2"/>
    <w:rsid w:val="0018209A"/>
    <w:rsid w:val="00182DC4"/>
    <w:rsid w:val="00183CA2"/>
    <w:rsid w:val="00186FD1"/>
    <w:rsid w:val="0019648A"/>
    <w:rsid w:val="001A3AA9"/>
    <w:rsid w:val="001D05A4"/>
    <w:rsid w:val="001D75FF"/>
    <w:rsid w:val="001E136A"/>
    <w:rsid w:val="001F6DD9"/>
    <w:rsid w:val="0021107E"/>
    <w:rsid w:val="0022469D"/>
    <w:rsid w:val="002325B7"/>
    <w:rsid w:val="00240E0A"/>
    <w:rsid w:val="00243DB2"/>
    <w:rsid w:val="00244197"/>
    <w:rsid w:val="00245741"/>
    <w:rsid w:val="002466F8"/>
    <w:rsid w:val="002A3611"/>
    <w:rsid w:val="002B296D"/>
    <w:rsid w:val="002B62A3"/>
    <w:rsid w:val="002B6702"/>
    <w:rsid w:val="002C6CD4"/>
    <w:rsid w:val="002D2A1B"/>
    <w:rsid w:val="002F6433"/>
    <w:rsid w:val="00314AE9"/>
    <w:rsid w:val="00322E25"/>
    <w:rsid w:val="0033722B"/>
    <w:rsid w:val="00363A94"/>
    <w:rsid w:val="00366711"/>
    <w:rsid w:val="00367F68"/>
    <w:rsid w:val="00372E3B"/>
    <w:rsid w:val="00375E21"/>
    <w:rsid w:val="003E0DD3"/>
    <w:rsid w:val="003E4FB9"/>
    <w:rsid w:val="003F2F13"/>
    <w:rsid w:val="003F688A"/>
    <w:rsid w:val="003F739E"/>
    <w:rsid w:val="004110DA"/>
    <w:rsid w:val="00413E01"/>
    <w:rsid w:val="00422D2E"/>
    <w:rsid w:val="004237E6"/>
    <w:rsid w:val="0045734D"/>
    <w:rsid w:val="00472250"/>
    <w:rsid w:val="00481335"/>
    <w:rsid w:val="00491255"/>
    <w:rsid w:val="00491EF8"/>
    <w:rsid w:val="00495129"/>
    <w:rsid w:val="00496ABC"/>
    <w:rsid w:val="004F1896"/>
    <w:rsid w:val="004F5627"/>
    <w:rsid w:val="00503CCE"/>
    <w:rsid w:val="00523D7B"/>
    <w:rsid w:val="005348AC"/>
    <w:rsid w:val="00537BA7"/>
    <w:rsid w:val="00561AF2"/>
    <w:rsid w:val="0059362A"/>
    <w:rsid w:val="005B2533"/>
    <w:rsid w:val="005B5304"/>
    <w:rsid w:val="005C4058"/>
    <w:rsid w:val="005C46C0"/>
    <w:rsid w:val="00613A15"/>
    <w:rsid w:val="00635F72"/>
    <w:rsid w:val="00636441"/>
    <w:rsid w:val="00656D8F"/>
    <w:rsid w:val="00664348"/>
    <w:rsid w:val="006B375F"/>
    <w:rsid w:val="006B6BD8"/>
    <w:rsid w:val="006C27BA"/>
    <w:rsid w:val="006C2BC9"/>
    <w:rsid w:val="006D03E4"/>
    <w:rsid w:val="006E362D"/>
    <w:rsid w:val="006E5D07"/>
    <w:rsid w:val="006F33B1"/>
    <w:rsid w:val="006F770F"/>
    <w:rsid w:val="007120ED"/>
    <w:rsid w:val="00720595"/>
    <w:rsid w:val="00725828"/>
    <w:rsid w:val="00731D63"/>
    <w:rsid w:val="007342B1"/>
    <w:rsid w:val="007342DF"/>
    <w:rsid w:val="007353FD"/>
    <w:rsid w:val="00763EA2"/>
    <w:rsid w:val="00764279"/>
    <w:rsid w:val="00766263"/>
    <w:rsid w:val="00772089"/>
    <w:rsid w:val="00780AF8"/>
    <w:rsid w:val="00783D9F"/>
    <w:rsid w:val="007A3766"/>
    <w:rsid w:val="007B58AD"/>
    <w:rsid w:val="007C1AAC"/>
    <w:rsid w:val="00825B71"/>
    <w:rsid w:val="008376A4"/>
    <w:rsid w:val="00852A44"/>
    <w:rsid w:val="0087604E"/>
    <w:rsid w:val="00882AF2"/>
    <w:rsid w:val="0089753A"/>
    <w:rsid w:val="008A09EE"/>
    <w:rsid w:val="008A5CC1"/>
    <w:rsid w:val="008D0521"/>
    <w:rsid w:val="008D2F58"/>
    <w:rsid w:val="008D6473"/>
    <w:rsid w:val="008E5BDD"/>
    <w:rsid w:val="008F00A5"/>
    <w:rsid w:val="008F719F"/>
    <w:rsid w:val="00915C0E"/>
    <w:rsid w:val="00932823"/>
    <w:rsid w:val="009517D5"/>
    <w:rsid w:val="00962B15"/>
    <w:rsid w:val="0096438E"/>
    <w:rsid w:val="00980B7C"/>
    <w:rsid w:val="00984CE3"/>
    <w:rsid w:val="00993670"/>
    <w:rsid w:val="009A3317"/>
    <w:rsid w:val="009A39D2"/>
    <w:rsid w:val="009B6D2C"/>
    <w:rsid w:val="009C2433"/>
    <w:rsid w:val="009D28A5"/>
    <w:rsid w:val="009D5446"/>
    <w:rsid w:val="00A04BD1"/>
    <w:rsid w:val="00A14A4E"/>
    <w:rsid w:val="00A359AE"/>
    <w:rsid w:val="00A36C81"/>
    <w:rsid w:val="00A40142"/>
    <w:rsid w:val="00A5697C"/>
    <w:rsid w:val="00A71549"/>
    <w:rsid w:val="00A73CFE"/>
    <w:rsid w:val="00A744FE"/>
    <w:rsid w:val="00A946E9"/>
    <w:rsid w:val="00AB791A"/>
    <w:rsid w:val="00AF6CA3"/>
    <w:rsid w:val="00B13DAC"/>
    <w:rsid w:val="00B202B1"/>
    <w:rsid w:val="00B3725F"/>
    <w:rsid w:val="00B433CF"/>
    <w:rsid w:val="00B6236F"/>
    <w:rsid w:val="00B86CA4"/>
    <w:rsid w:val="00BA6AFC"/>
    <w:rsid w:val="00BB799E"/>
    <w:rsid w:val="00BC7C0F"/>
    <w:rsid w:val="00BD36F2"/>
    <w:rsid w:val="00BD7188"/>
    <w:rsid w:val="00BF0F0D"/>
    <w:rsid w:val="00C06DB4"/>
    <w:rsid w:val="00C34E21"/>
    <w:rsid w:val="00C700A6"/>
    <w:rsid w:val="00C70F9C"/>
    <w:rsid w:val="00C73410"/>
    <w:rsid w:val="00C86C73"/>
    <w:rsid w:val="00C95BE8"/>
    <w:rsid w:val="00CA34CF"/>
    <w:rsid w:val="00CB4FCA"/>
    <w:rsid w:val="00CC371B"/>
    <w:rsid w:val="00CD4C7F"/>
    <w:rsid w:val="00CD51C4"/>
    <w:rsid w:val="00CE12ED"/>
    <w:rsid w:val="00CF400A"/>
    <w:rsid w:val="00D034CB"/>
    <w:rsid w:val="00D0430C"/>
    <w:rsid w:val="00D242A8"/>
    <w:rsid w:val="00D276E2"/>
    <w:rsid w:val="00D27BA3"/>
    <w:rsid w:val="00D312D3"/>
    <w:rsid w:val="00D92F8F"/>
    <w:rsid w:val="00DA1826"/>
    <w:rsid w:val="00DA2E43"/>
    <w:rsid w:val="00DB4218"/>
    <w:rsid w:val="00DB4806"/>
    <w:rsid w:val="00DB63CE"/>
    <w:rsid w:val="00DC0501"/>
    <w:rsid w:val="00DF1377"/>
    <w:rsid w:val="00E2365A"/>
    <w:rsid w:val="00E254F0"/>
    <w:rsid w:val="00E528FE"/>
    <w:rsid w:val="00E72837"/>
    <w:rsid w:val="00E96A07"/>
    <w:rsid w:val="00EA5785"/>
    <w:rsid w:val="00EB501B"/>
    <w:rsid w:val="00EC08BD"/>
    <w:rsid w:val="00ED3E61"/>
    <w:rsid w:val="00ED70AF"/>
    <w:rsid w:val="00EE4089"/>
    <w:rsid w:val="00EF1C7F"/>
    <w:rsid w:val="00F10C34"/>
    <w:rsid w:val="00F14238"/>
    <w:rsid w:val="00F30649"/>
    <w:rsid w:val="00F558C6"/>
    <w:rsid w:val="00F63CAE"/>
    <w:rsid w:val="00F64C83"/>
    <w:rsid w:val="00F84EE9"/>
    <w:rsid w:val="00FC330F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8DB8EA"/>
  <w15:chartTrackingRefBased/>
  <w15:docId w15:val="{F6038989-0542-4EC3-AEF3-3DA44E69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613A1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val="uk-UA"/>
    </w:rPr>
  </w:style>
  <w:style w:type="character" w:customStyle="1" w:styleId="31">
    <w:name w:val="Основной текст 3 Знак"/>
    <w:link w:val="30"/>
    <w:locked/>
    <w:rsid w:val="00613A15"/>
    <w:rPr>
      <w:rFonts w:eastAsia="PMingLiU"/>
      <w:b/>
      <w:sz w:val="36"/>
      <w:lang w:val="uk-UA" w:eastAsia="ru-RU" w:bidi="ar-SA"/>
    </w:rPr>
  </w:style>
  <w:style w:type="paragraph" w:styleId="a4">
    <w:name w:val="Normal (Web)"/>
    <w:basedOn w:val="a"/>
    <w:rsid w:val="007720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D39F9-AE36-467F-8107-A2C65391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Чернівецький міський голова РОЗПОРЯДЖЕННЯ</vt:lpstr>
    </vt:vector>
  </TitlesOfParts>
  <Company>SPecialiST RePack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Чернівецький міський голова РОЗПОРЯДЖЕННЯ</dc:title>
  <dc:subject/>
  <dc:creator>WiZaRd</dc:creator>
  <cp:keywords/>
  <cp:lastModifiedBy>Kompvid2</cp:lastModifiedBy>
  <cp:revision>3</cp:revision>
  <cp:lastPrinted>2017-12-13T15:17:00Z</cp:lastPrinted>
  <dcterms:created xsi:type="dcterms:W3CDTF">2017-12-13T15:58:00Z</dcterms:created>
  <dcterms:modified xsi:type="dcterms:W3CDTF">2017-12-13T15:58:00Z</dcterms:modified>
</cp:coreProperties>
</file>