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97" w:rsidRDefault="00231797" w:rsidP="00231797">
      <w:pPr>
        <w:jc w:val="center"/>
      </w:pPr>
      <w:r w:rsidRPr="00F14824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97" w:rsidRDefault="00231797" w:rsidP="002317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31797" w:rsidRDefault="00231797" w:rsidP="002317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31797" w:rsidRDefault="00231797" w:rsidP="00231797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31797" w:rsidRDefault="00231797" w:rsidP="00231797"/>
    <w:p w:rsidR="00231797" w:rsidRDefault="00231797" w:rsidP="00231797"/>
    <w:p w:rsidR="00231797" w:rsidRDefault="00231797" w:rsidP="00231797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07.11.2017  №</w:t>
      </w:r>
      <w:r w:rsidR="00DE48B1">
        <w:rPr>
          <w:color w:val="000000"/>
          <w:sz w:val="28"/>
          <w:szCs w:val="28"/>
        </w:rPr>
        <w:t>535</w:t>
      </w:r>
      <w:r>
        <w:rPr>
          <w:color w:val="000000"/>
          <w:sz w:val="28"/>
          <w:szCs w:val="28"/>
          <w:lang w:val="en-US"/>
        </w:rPr>
        <w:t>-</w:t>
      </w:r>
      <w:r>
        <w:rPr>
          <w:color w:val="000000"/>
          <w:sz w:val="28"/>
          <w:szCs w:val="28"/>
        </w:rPr>
        <w:t xml:space="preserve"> р                                                                           </w:t>
      </w:r>
      <w:r>
        <w:rPr>
          <w:sz w:val="28"/>
          <w:szCs w:val="28"/>
        </w:rPr>
        <w:t>м. Чернівці</w:t>
      </w: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31797" w:rsidTr="005730F5">
        <w:trPr>
          <w:trHeight w:val="1016"/>
        </w:trPr>
        <w:tc>
          <w:tcPr>
            <w:tcW w:w="9072" w:type="dxa"/>
          </w:tcPr>
          <w:p w:rsidR="00231797" w:rsidRDefault="00231797" w:rsidP="009D048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  вжиття заходів  щодо недопущення</w:t>
            </w:r>
          </w:p>
          <w:p w:rsidR="00231797" w:rsidRDefault="00231797" w:rsidP="009D048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виникнення спалахів гострих кишкових</w:t>
            </w:r>
          </w:p>
          <w:p w:rsidR="00231797" w:rsidRDefault="00231797" w:rsidP="009D048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інфекцій в навчально-виховних </w:t>
            </w:r>
          </w:p>
          <w:p w:rsidR="00231797" w:rsidRDefault="00231797" w:rsidP="009D048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закладах міста Чернівці</w:t>
            </w:r>
            <w:bookmarkEnd w:id="0"/>
          </w:p>
        </w:tc>
      </w:tr>
    </w:tbl>
    <w:p w:rsidR="00231797" w:rsidRDefault="00231797" w:rsidP="00231797">
      <w:pPr>
        <w:rPr>
          <w:sz w:val="28"/>
          <w:szCs w:val="28"/>
        </w:rPr>
      </w:pPr>
    </w:p>
    <w:p w:rsidR="00231797" w:rsidRDefault="00231797" w:rsidP="00231797">
      <w:pPr>
        <w:rPr>
          <w:sz w:val="28"/>
          <w:szCs w:val="28"/>
        </w:rPr>
      </w:pPr>
    </w:p>
    <w:p w:rsidR="00231797" w:rsidRDefault="00231797" w:rsidP="00231797">
      <w:pPr>
        <w:shd w:val="clear" w:color="auto" w:fill="FFFFFF"/>
        <w:ind w:right="-1"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На виконання Закону України «</w:t>
      </w:r>
      <w:r>
        <w:rPr>
          <w:color w:val="292B2C"/>
          <w:sz w:val="28"/>
          <w:szCs w:val="28"/>
          <w:shd w:val="clear" w:color="auto" w:fill="FFFFFF"/>
        </w:rPr>
        <w:t xml:space="preserve">Про основні принципи та вимоги до безпечності та якості харчових продуктів», </w:t>
      </w:r>
      <w:r>
        <w:rPr>
          <w:sz w:val="28"/>
          <w:szCs w:val="28"/>
        </w:rPr>
        <w:t xml:space="preserve">статті 20 Закону України «Про забезпечення санітарного та епідемічного благополуччя населення»,     статей  5, 11 Закону України «Про захист населення від інфекційних </w:t>
      </w:r>
      <w:proofErr w:type="spellStart"/>
      <w:r>
        <w:rPr>
          <w:sz w:val="28"/>
          <w:szCs w:val="28"/>
        </w:rPr>
        <w:t>хвороб</w:t>
      </w:r>
      <w:proofErr w:type="spellEnd"/>
      <w:r>
        <w:rPr>
          <w:sz w:val="28"/>
          <w:szCs w:val="28"/>
        </w:rPr>
        <w:t>», пункту 7, статті 30 Закону України «Про місцеве самоврядування», з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метою створення належних умов навчання та виховання, попередження  виникнення  та поширення захворюваності на гострих кишкові інфекцій в дитячих організованих колективах, забезпечення стабільного епідемічної ситуації та якості харчових продуктів  на території міста Чернівців: </w:t>
      </w:r>
    </w:p>
    <w:p w:rsidR="00231797" w:rsidRDefault="00231797" w:rsidP="00231797">
      <w:pPr>
        <w:shd w:val="clear" w:color="auto" w:fill="FFFFFF"/>
        <w:ind w:right="-1" w:firstLine="708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231797" w:rsidRDefault="00231797" w:rsidP="00231797">
      <w:pPr>
        <w:shd w:val="clear" w:color="auto" w:fill="FFFFFF"/>
        <w:ind w:right="-1" w:firstLine="708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З О Б О В</w:t>
      </w:r>
      <w:r>
        <w:rPr>
          <w:sz w:val="28"/>
          <w:szCs w:val="28"/>
        </w:rPr>
        <w:t>’</w:t>
      </w:r>
      <w:r>
        <w:rPr>
          <w:rFonts w:ascii="Times New Roman CYR" w:hAnsi="Times New Roman CYR" w:cs="Times New Roman CYR"/>
          <w:bCs/>
          <w:sz w:val="28"/>
          <w:szCs w:val="28"/>
        </w:rPr>
        <w:t>Я З У Ю :</w:t>
      </w: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Начальника управління освіти Чернівецької міської ради          (Мартинюк С.В.)</w:t>
      </w:r>
      <w:r>
        <w:rPr>
          <w:sz w:val="28"/>
          <w:szCs w:val="28"/>
          <w:lang w:val="ru-RU"/>
        </w:rPr>
        <w:t>:</w:t>
      </w: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3C67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Забезпечити проведення комісійних обстежень навчально-виховних закладів в частині організації харчування учнів відповідно до чинного законодавства з метою запобігання виникненню та розповсюдженню захворювань на гострі кишкові інфекції.</w:t>
      </w:r>
    </w:p>
    <w:p w:rsidR="00231797" w:rsidRPr="00B93C6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5370">
        <w:rPr>
          <w:b/>
          <w:sz w:val="28"/>
          <w:szCs w:val="28"/>
        </w:rPr>
        <w:t>1.2.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Забезпечити контроль за дотриманням і неухильним виконанням законодавчих і нормативно-правових документів </w:t>
      </w:r>
      <w:r>
        <w:rPr>
          <w:sz w:val="28"/>
          <w:szCs w:val="28"/>
          <w:lang w:val="ru-RU"/>
        </w:rPr>
        <w:t>т</w:t>
      </w:r>
      <w:r>
        <w:rPr>
          <w:sz w:val="28"/>
          <w:szCs w:val="28"/>
        </w:rPr>
        <w:t>а санітарно-гігієнічних вимог щодо організації харчування учнів. У разі виявлення порушень чинного законодавства, вживати заходів щодо негайного їх усунення або припинення роботи харчоблоку навчально-виховного закладу та негайно інформувати керівництво закладу.</w:t>
      </w: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5370">
        <w:rPr>
          <w:b/>
          <w:sz w:val="28"/>
          <w:szCs w:val="28"/>
        </w:rPr>
        <w:lastRenderedPageBreak/>
        <w:t>1.3.</w:t>
      </w:r>
      <w:r w:rsidRPr="003F6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Посилити просвітницьку та виховну роботу серед учасників навчально-виховного процесу з формування культури харчування дітей різних вікових категорій, оформити куточки здорового харчування в кожному навчальному закладі, активізувати роботу батьківського лекторію  з питань раціонального харчування школярів.</w:t>
      </w: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1797" w:rsidRPr="0034185C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5370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Провести всебічний аналіз усунення недоліків, виявлених при моніторингових дослідженнях до 11.12.2017 р., згідно попереднього розпорядження від 20.01.2017 р. №32-р «</w:t>
      </w:r>
      <w:r w:rsidRPr="0034185C">
        <w:rPr>
          <w:bCs/>
          <w:sz w:val="28"/>
          <w:szCs w:val="28"/>
        </w:rPr>
        <w:t>Про організацію та  проведення вибіркових моніторингових  відвідувань в</w:t>
      </w:r>
      <w:r w:rsidRPr="0034185C">
        <w:rPr>
          <w:color w:val="000000"/>
          <w:sz w:val="28"/>
          <w:szCs w:val="28"/>
        </w:rPr>
        <w:t xml:space="preserve"> загальноосвітні та дошкільні навчальні заклади міста Чернівців з метою профілактики захворюваності дітей в організованих дитячих колективах на гострі кишкові інфекції</w:t>
      </w:r>
      <w:r>
        <w:rPr>
          <w:color w:val="000000"/>
          <w:sz w:val="28"/>
          <w:szCs w:val="28"/>
        </w:rPr>
        <w:t>».</w:t>
      </w:r>
    </w:p>
    <w:p w:rsidR="00231797" w:rsidRPr="0034185C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Залучити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обстежень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спеціалістів</w:t>
      </w:r>
      <w:proofErr w:type="spellEnd"/>
      <w:r>
        <w:rPr>
          <w:sz w:val="28"/>
          <w:szCs w:val="28"/>
        </w:rPr>
        <w:t xml:space="preserve"> Чернівецького міського управління Головного управління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Держпродспоживслужби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в Чернівецькій області.</w:t>
      </w: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231797" w:rsidRDefault="00231797" w:rsidP="002317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72DD6">
        <w:rPr>
          <w:b/>
          <w:sz w:val="28"/>
          <w:szCs w:val="28"/>
        </w:rPr>
        <w:t xml:space="preserve">. </w:t>
      </w:r>
      <w:r w:rsidRPr="00472DD6">
        <w:rPr>
          <w:sz w:val="28"/>
          <w:szCs w:val="28"/>
        </w:rPr>
        <w:t>Для надання повноцінної оцінки якості харчування та зменшення кількості попадання неяк</w:t>
      </w:r>
      <w:r>
        <w:rPr>
          <w:sz w:val="28"/>
          <w:szCs w:val="28"/>
        </w:rPr>
        <w:t>існої продукції в обіг, організувати відбір зразків харчової продукції для досліджень працівниками</w:t>
      </w:r>
      <w:r w:rsidRPr="00472D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Чернівецької регіональної державної лабораторії ветеринарної медицини,  та  </w:t>
      </w:r>
      <w:r>
        <w:rPr>
          <w:rFonts w:ascii="Times New Roman CYR" w:hAnsi="Times New Roman CYR" w:cs="Times New Roman CYR"/>
          <w:bCs/>
          <w:sz w:val="28"/>
          <w:szCs w:val="28"/>
        </w:rPr>
        <w:t>Чернівецького обласного лабораторного центру МОЗ України.</w:t>
      </w:r>
    </w:p>
    <w:p w:rsidR="00231797" w:rsidRDefault="00231797" w:rsidP="00231797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31797" w:rsidRPr="006242D3" w:rsidRDefault="00231797" w:rsidP="00231797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4.</w:t>
      </w:r>
      <w:r>
        <w:rPr>
          <w:sz w:val="28"/>
          <w:szCs w:val="28"/>
        </w:rPr>
        <w:t xml:space="preserve"> Розпорядження та результати обстежень підлягають оприлюдненню на офіційному веб-порталі Чернівецької міської ради.</w:t>
      </w:r>
    </w:p>
    <w:p w:rsidR="00231797" w:rsidRDefault="00231797" w:rsidP="00231797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31797" w:rsidRDefault="00231797" w:rsidP="00231797">
      <w:pPr>
        <w:tabs>
          <w:tab w:val="num" w:pos="567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5. </w:t>
      </w:r>
      <w:r w:rsidRPr="009D049C">
        <w:rPr>
          <w:sz w:val="28"/>
          <w:szCs w:val="28"/>
        </w:rPr>
        <w:t>Контроль за виконанням</w:t>
      </w:r>
      <w:r>
        <w:rPr>
          <w:sz w:val="28"/>
          <w:szCs w:val="28"/>
        </w:rPr>
        <w:t xml:space="preserve"> цього </w:t>
      </w:r>
      <w:r w:rsidRPr="009D049C">
        <w:rPr>
          <w:sz w:val="28"/>
          <w:szCs w:val="28"/>
        </w:rPr>
        <w:t xml:space="preserve"> розпорядження </w:t>
      </w:r>
      <w:r>
        <w:rPr>
          <w:sz w:val="28"/>
          <w:szCs w:val="28"/>
        </w:rPr>
        <w:t xml:space="preserve">покласти на заступника міського голови з питань діяльності  виконавчих органів міської ради  </w:t>
      </w:r>
      <w:proofErr w:type="spellStart"/>
      <w:r>
        <w:rPr>
          <w:sz w:val="28"/>
          <w:szCs w:val="28"/>
        </w:rPr>
        <w:t>Паскаря</w:t>
      </w:r>
      <w:proofErr w:type="spellEnd"/>
      <w:r>
        <w:rPr>
          <w:sz w:val="28"/>
          <w:szCs w:val="28"/>
        </w:rPr>
        <w:t xml:space="preserve"> О.Є.</w:t>
      </w: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b/>
          <w:sz w:val="28"/>
          <w:szCs w:val="28"/>
        </w:rPr>
      </w:pPr>
    </w:p>
    <w:p w:rsidR="00231797" w:rsidRDefault="00231797" w:rsidP="00231797">
      <w:pPr>
        <w:rPr>
          <w:rFonts w:ascii="Times New Roman CYR" w:hAnsi="Times New Roman CYR" w:cs="Times New Roman CYR"/>
          <w:sz w:val="25"/>
          <w:szCs w:val="25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О. Каспрук</w:t>
      </w:r>
    </w:p>
    <w:p w:rsidR="00231797" w:rsidRDefault="00231797" w:rsidP="00231797"/>
    <w:p w:rsidR="00B81576" w:rsidRDefault="00B81576"/>
    <w:sectPr w:rsidR="00B81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6E"/>
    <w:rsid w:val="00231797"/>
    <w:rsid w:val="002E146A"/>
    <w:rsid w:val="005730F5"/>
    <w:rsid w:val="00B81576"/>
    <w:rsid w:val="00C7686E"/>
    <w:rsid w:val="00D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740FB-B423-4BF7-BEEC-F61B7001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3179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1797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8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8B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Kompvid2</cp:lastModifiedBy>
  <cp:revision>2</cp:revision>
  <dcterms:created xsi:type="dcterms:W3CDTF">2017-11-13T12:40:00Z</dcterms:created>
  <dcterms:modified xsi:type="dcterms:W3CDTF">2017-11-13T12:40:00Z</dcterms:modified>
</cp:coreProperties>
</file>