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BAC" w:rsidRPr="006A0FF9" w:rsidRDefault="00FE5BAC" w:rsidP="00B50B68">
      <w:pPr>
        <w:pStyle w:val="NormalWeb"/>
        <w:shd w:val="clear" w:color="auto" w:fill="FFFFFF"/>
        <w:spacing w:before="0" w:beforeAutospacing="0" w:after="0" w:afterAutospacing="0" w:line="252" w:lineRule="atLeast"/>
        <w:jc w:val="center"/>
        <w:outlineLvl w:val="0"/>
        <w:rPr>
          <w:b/>
          <w:color w:val="000000"/>
          <w:sz w:val="28"/>
          <w:szCs w:val="28"/>
          <w:lang w:val="uk-UA"/>
        </w:rPr>
      </w:pPr>
      <w:r>
        <w:rPr>
          <w:color w:val="000000"/>
          <w:sz w:val="28"/>
          <w:szCs w:val="28"/>
          <w:lang w:val="uk-UA"/>
        </w:rPr>
        <w:t xml:space="preserve">                         </w:t>
      </w:r>
      <w:r w:rsidRPr="006A0FF9">
        <w:rPr>
          <w:b/>
          <w:color w:val="000000"/>
          <w:sz w:val="28"/>
          <w:szCs w:val="28"/>
          <w:lang w:val="uk-UA"/>
        </w:rPr>
        <w:t>Додаток 3</w:t>
      </w:r>
    </w:p>
    <w:p w:rsidR="00FE5BAC" w:rsidRPr="00A53584" w:rsidRDefault="00FE5BAC" w:rsidP="00B50B68">
      <w:pPr>
        <w:pStyle w:val="NormalWeb"/>
        <w:shd w:val="clear" w:color="auto" w:fill="FFFFFF"/>
        <w:spacing w:before="0" w:beforeAutospacing="0" w:after="0" w:afterAutospacing="0" w:line="252" w:lineRule="atLeast"/>
        <w:jc w:val="center"/>
        <w:rPr>
          <w:b/>
          <w:color w:val="000000"/>
          <w:sz w:val="28"/>
          <w:szCs w:val="28"/>
          <w:lang w:val="uk-UA"/>
        </w:rPr>
      </w:pPr>
      <w:r w:rsidRPr="00A53584">
        <w:rPr>
          <w:b/>
          <w:color w:val="000000"/>
          <w:sz w:val="28"/>
          <w:szCs w:val="28"/>
          <w:lang w:val="uk-UA"/>
        </w:rPr>
        <w:t xml:space="preserve">                                                                     до розпорядження міського голови</w:t>
      </w:r>
    </w:p>
    <w:p w:rsidR="00FE5BAC" w:rsidRPr="00A53584" w:rsidRDefault="00FE5BAC" w:rsidP="00B50B68">
      <w:pPr>
        <w:pStyle w:val="NormalWeb"/>
        <w:shd w:val="clear" w:color="auto" w:fill="FFFFFF"/>
        <w:spacing w:before="0" w:beforeAutospacing="0" w:after="0" w:afterAutospacing="0" w:line="252" w:lineRule="atLeast"/>
        <w:jc w:val="center"/>
        <w:rPr>
          <w:b/>
          <w:color w:val="000000"/>
          <w:sz w:val="28"/>
          <w:szCs w:val="28"/>
          <w:lang w:val="uk-UA"/>
        </w:rPr>
      </w:pPr>
      <w:r w:rsidRPr="00A53584">
        <w:rPr>
          <w:b/>
          <w:color w:val="000000"/>
          <w:sz w:val="28"/>
          <w:szCs w:val="28"/>
          <w:lang w:val="uk-UA"/>
        </w:rPr>
        <w:t xml:space="preserve">               </w:t>
      </w:r>
      <w:r>
        <w:rPr>
          <w:b/>
          <w:color w:val="000000"/>
          <w:sz w:val="28"/>
          <w:szCs w:val="28"/>
          <w:lang w:val="uk-UA"/>
        </w:rPr>
        <w:t xml:space="preserve">                             </w:t>
      </w:r>
      <w:r w:rsidRPr="00A53584">
        <w:rPr>
          <w:b/>
          <w:color w:val="000000"/>
          <w:sz w:val="28"/>
          <w:szCs w:val="28"/>
          <w:lang w:val="uk-UA"/>
        </w:rPr>
        <w:t>_____2017</w:t>
      </w:r>
      <w:r>
        <w:rPr>
          <w:b/>
          <w:color w:val="000000"/>
          <w:sz w:val="28"/>
          <w:szCs w:val="28"/>
          <w:lang w:val="uk-UA"/>
        </w:rPr>
        <w:t xml:space="preserve"> </w:t>
      </w:r>
      <w:r w:rsidRPr="00A53584">
        <w:rPr>
          <w:b/>
          <w:color w:val="000000"/>
          <w:sz w:val="28"/>
          <w:szCs w:val="28"/>
          <w:lang w:val="uk-UA"/>
        </w:rPr>
        <w:t>№______</w:t>
      </w:r>
    </w:p>
    <w:p w:rsidR="00FE5BAC" w:rsidRPr="00B549DA" w:rsidRDefault="00FE5BAC" w:rsidP="00B50B68">
      <w:pPr>
        <w:pStyle w:val="NormalWeb"/>
        <w:shd w:val="clear" w:color="auto" w:fill="FFFFFF"/>
        <w:spacing w:before="0" w:beforeAutospacing="0" w:after="0" w:afterAutospacing="0" w:line="252" w:lineRule="atLeast"/>
        <w:rPr>
          <w:color w:val="000000"/>
          <w:sz w:val="28"/>
          <w:szCs w:val="28"/>
          <w:lang w:val="uk-UA"/>
        </w:rPr>
      </w:pPr>
      <w:r w:rsidRPr="00B549DA">
        <w:rPr>
          <w:color w:val="000000"/>
          <w:sz w:val="28"/>
          <w:szCs w:val="28"/>
          <w:lang w:val="uk-UA"/>
        </w:rPr>
        <w:t> </w:t>
      </w:r>
    </w:p>
    <w:p w:rsidR="00FE5BAC" w:rsidRPr="006A0FF9" w:rsidRDefault="00FE5BAC" w:rsidP="00B50B68">
      <w:pPr>
        <w:jc w:val="center"/>
        <w:outlineLvl w:val="0"/>
        <w:rPr>
          <w:b/>
          <w:szCs w:val="28"/>
        </w:rPr>
      </w:pPr>
      <w:r w:rsidRPr="006A0FF9">
        <w:rPr>
          <w:b/>
          <w:szCs w:val="28"/>
        </w:rPr>
        <w:t>План</w:t>
      </w:r>
    </w:p>
    <w:p w:rsidR="00FE5BAC" w:rsidRPr="006A0FF9" w:rsidRDefault="00FE5BAC" w:rsidP="00B50B68">
      <w:pPr>
        <w:ind w:left="360"/>
        <w:jc w:val="center"/>
        <w:rPr>
          <w:b/>
          <w:szCs w:val="28"/>
        </w:rPr>
      </w:pPr>
      <w:r w:rsidRPr="006A0FF9">
        <w:rPr>
          <w:b/>
          <w:szCs w:val="28"/>
        </w:rPr>
        <w:t>приведення у готовність, порядок розгортання  територіального</w:t>
      </w:r>
      <w:r>
        <w:rPr>
          <w:b/>
          <w:szCs w:val="28"/>
        </w:rPr>
        <w:t xml:space="preserve">  формування цивільного захисту, на якому буде розгортатись територіальне формуваня</w:t>
      </w:r>
    </w:p>
    <w:p w:rsidR="00FE5BAC" w:rsidRPr="00B549DA" w:rsidRDefault="00FE5BAC" w:rsidP="00B50B68">
      <w:pPr>
        <w:pStyle w:val="NormalWeb"/>
        <w:shd w:val="clear" w:color="auto" w:fill="FFFFFF"/>
        <w:spacing w:before="0" w:beforeAutospacing="0" w:after="0" w:afterAutospacing="0" w:line="252" w:lineRule="atLeast"/>
        <w:ind w:left="360"/>
        <w:jc w:val="both"/>
        <w:rPr>
          <w:color w:val="000000"/>
          <w:sz w:val="28"/>
          <w:szCs w:val="28"/>
          <w:lang w:val="uk-UA"/>
        </w:rPr>
      </w:pPr>
      <w:r w:rsidRPr="00B549DA">
        <w:rPr>
          <w:color w:val="000000"/>
          <w:sz w:val="28"/>
          <w:szCs w:val="28"/>
          <w:lang w:val="uk-UA"/>
        </w:rPr>
        <w:t> </w:t>
      </w:r>
    </w:p>
    <w:p w:rsidR="00FE5BAC" w:rsidRPr="00B549DA" w:rsidRDefault="00FE5BAC" w:rsidP="00B50B68">
      <w:pPr>
        <w:pStyle w:val="NormalWeb"/>
        <w:shd w:val="clear" w:color="auto" w:fill="FFFFFF"/>
        <w:spacing w:before="0" w:beforeAutospacing="0" w:after="0" w:afterAutospacing="0" w:line="252" w:lineRule="atLeast"/>
        <w:ind w:left="360"/>
        <w:jc w:val="both"/>
        <w:rPr>
          <w:color w:val="000000"/>
          <w:sz w:val="28"/>
          <w:szCs w:val="28"/>
          <w:lang w:val="uk-UA"/>
        </w:rPr>
      </w:pPr>
      <w:r w:rsidRPr="00B549DA">
        <w:rPr>
          <w:color w:val="000000"/>
          <w:sz w:val="28"/>
          <w:szCs w:val="28"/>
          <w:lang w:val="uk-UA"/>
        </w:rPr>
        <w:t>          Базою  для створення територіального формування є  підприємства</w:t>
      </w:r>
      <w:r>
        <w:rPr>
          <w:color w:val="000000"/>
          <w:sz w:val="28"/>
          <w:szCs w:val="28"/>
          <w:lang w:val="uk-UA"/>
        </w:rPr>
        <w:t>, установи та організації міста, зазначені у додатку 1 до розпорядження міського голови.</w:t>
      </w:r>
    </w:p>
    <w:p w:rsidR="00FE5BAC" w:rsidRPr="00B549DA" w:rsidRDefault="00FE5BAC" w:rsidP="00B50B68">
      <w:pPr>
        <w:pStyle w:val="NormalWeb"/>
        <w:shd w:val="clear" w:color="auto" w:fill="FFFFFF"/>
        <w:spacing w:before="0" w:beforeAutospacing="0" w:after="0" w:afterAutospacing="0" w:line="252" w:lineRule="atLeast"/>
        <w:ind w:left="360"/>
        <w:jc w:val="both"/>
        <w:rPr>
          <w:color w:val="000000"/>
          <w:sz w:val="28"/>
          <w:szCs w:val="28"/>
          <w:lang w:val="uk-UA"/>
        </w:rPr>
      </w:pPr>
      <w:r>
        <w:rPr>
          <w:color w:val="000000"/>
          <w:sz w:val="28"/>
          <w:szCs w:val="28"/>
          <w:lang w:val="uk-UA"/>
        </w:rPr>
        <w:t xml:space="preserve">          </w:t>
      </w:r>
      <w:r w:rsidRPr="00B549DA">
        <w:rPr>
          <w:color w:val="000000"/>
          <w:sz w:val="28"/>
          <w:szCs w:val="28"/>
          <w:lang w:val="uk-UA"/>
        </w:rPr>
        <w:t xml:space="preserve">Керівництво діями територіального формування цивільного захисту міста здійснює </w:t>
      </w:r>
      <w:r>
        <w:rPr>
          <w:color w:val="000000"/>
          <w:sz w:val="28"/>
          <w:szCs w:val="28"/>
          <w:lang w:val="uk-UA"/>
        </w:rPr>
        <w:t xml:space="preserve">Чернівецький </w:t>
      </w:r>
      <w:r w:rsidRPr="00B549DA">
        <w:rPr>
          <w:color w:val="000000"/>
          <w:sz w:val="28"/>
          <w:szCs w:val="28"/>
          <w:lang w:val="uk-UA"/>
        </w:rPr>
        <w:t>міський голова – голова комісії з питань техногенно-екологічної безпеки та надзвичайних ситуацій.</w:t>
      </w:r>
    </w:p>
    <w:p w:rsidR="00FE5BAC" w:rsidRPr="00B549DA" w:rsidRDefault="00FE5BAC" w:rsidP="00B50B68">
      <w:pPr>
        <w:pStyle w:val="NormalWeb"/>
        <w:shd w:val="clear" w:color="auto" w:fill="FFFFFF"/>
        <w:spacing w:before="0" w:beforeAutospacing="0" w:after="0" w:afterAutospacing="0" w:line="252" w:lineRule="atLeast"/>
        <w:ind w:left="360"/>
        <w:jc w:val="both"/>
        <w:rPr>
          <w:color w:val="000000"/>
          <w:sz w:val="28"/>
          <w:szCs w:val="28"/>
          <w:lang w:val="uk-UA"/>
        </w:rPr>
      </w:pPr>
      <w:r>
        <w:rPr>
          <w:color w:val="000000"/>
          <w:sz w:val="28"/>
          <w:szCs w:val="28"/>
          <w:lang w:val="uk-UA"/>
        </w:rPr>
        <w:t>         </w:t>
      </w:r>
      <w:r w:rsidRPr="00B549DA">
        <w:rPr>
          <w:color w:val="000000"/>
          <w:sz w:val="28"/>
          <w:szCs w:val="28"/>
          <w:lang w:val="uk-UA"/>
        </w:rPr>
        <w:t xml:space="preserve">Збір територіального формування цивільного захисту міста здійснюється через диспетчерську службу </w:t>
      </w:r>
      <w:r w:rsidRPr="004E44C9">
        <w:rPr>
          <w:sz w:val="28"/>
          <w:szCs w:val="28"/>
          <w:lang w:val="uk-UA"/>
        </w:rPr>
        <w:t>Муніципального контакт</w:t>
      </w:r>
      <w:r>
        <w:rPr>
          <w:sz w:val="28"/>
          <w:szCs w:val="28"/>
          <w:lang w:val="uk-UA"/>
        </w:rPr>
        <w:t>-</w:t>
      </w:r>
      <w:r w:rsidRPr="004E44C9">
        <w:rPr>
          <w:sz w:val="28"/>
          <w:szCs w:val="28"/>
          <w:lang w:val="uk-UA"/>
        </w:rPr>
        <w:t>центру Чернівецької  міської ради  (тел. 15-80)</w:t>
      </w:r>
      <w:r w:rsidRPr="00B549DA">
        <w:rPr>
          <w:color w:val="000000"/>
          <w:sz w:val="28"/>
          <w:szCs w:val="28"/>
          <w:lang w:val="uk-UA"/>
        </w:rPr>
        <w:t xml:space="preserve"> за  вказівкою міського  голови – </w:t>
      </w:r>
      <w:r>
        <w:rPr>
          <w:color w:val="000000"/>
          <w:sz w:val="28"/>
          <w:szCs w:val="28"/>
          <w:lang w:val="uk-UA"/>
        </w:rPr>
        <w:t>відповідно до</w:t>
      </w:r>
      <w:r w:rsidRPr="00B549DA">
        <w:rPr>
          <w:color w:val="000000"/>
          <w:sz w:val="28"/>
          <w:szCs w:val="28"/>
          <w:lang w:val="uk-UA"/>
        </w:rPr>
        <w:t xml:space="preserve"> схеми оповіщення.</w:t>
      </w:r>
    </w:p>
    <w:p w:rsidR="00FE5BAC" w:rsidRPr="00B549DA" w:rsidRDefault="00FE5BAC" w:rsidP="00B50B68">
      <w:pPr>
        <w:pStyle w:val="NormalWeb"/>
        <w:shd w:val="clear" w:color="auto" w:fill="FFFFFF"/>
        <w:spacing w:before="0" w:beforeAutospacing="0" w:after="0" w:afterAutospacing="0" w:line="252" w:lineRule="atLeast"/>
        <w:ind w:left="360"/>
        <w:jc w:val="both"/>
        <w:rPr>
          <w:color w:val="000000"/>
          <w:sz w:val="28"/>
          <w:szCs w:val="28"/>
          <w:lang w:val="uk-UA"/>
        </w:rPr>
      </w:pPr>
      <w:r w:rsidRPr="00B549DA">
        <w:rPr>
          <w:color w:val="000000"/>
          <w:sz w:val="28"/>
          <w:szCs w:val="28"/>
          <w:lang w:val="uk-UA"/>
        </w:rPr>
        <w:t>          Місце збору:</w:t>
      </w:r>
    </w:p>
    <w:p w:rsidR="00FE5BAC" w:rsidRPr="00B549DA" w:rsidRDefault="00FE5BAC" w:rsidP="00B50B68">
      <w:pPr>
        <w:shd w:val="clear" w:color="auto" w:fill="FFFFFF"/>
        <w:spacing w:line="252" w:lineRule="atLeast"/>
        <w:ind w:left="360"/>
        <w:jc w:val="both"/>
        <w:rPr>
          <w:color w:val="000000"/>
          <w:szCs w:val="28"/>
        </w:rPr>
      </w:pPr>
      <w:r>
        <w:rPr>
          <w:color w:val="000000"/>
          <w:szCs w:val="28"/>
        </w:rPr>
        <w:t xml:space="preserve">- </w:t>
      </w:r>
      <w:r w:rsidRPr="00B549DA">
        <w:rPr>
          <w:color w:val="000000"/>
          <w:szCs w:val="28"/>
        </w:rPr>
        <w:t>керівного складу - кабінет міського голови, голови комісії з питань техногенно-екологічної безпеки та надзвичайних ситуацій (пл</w:t>
      </w:r>
      <w:r>
        <w:rPr>
          <w:color w:val="000000"/>
          <w:szCs w:val="28"/>
        </w:rPr>
        <w:t>оща Центральна, 1</w:t>
      </w:r>
      <w:r w:rsidRPr="00B549DA">
        <w:rPr>
          <w:color w:val="000000"/>
          <w:szCs w:val="28"/>
        </w:rPr>
        <w:t>);</w:t>
      </w:r>
    </w:p>
    <w:p w:rsidR="00FE5BAC" w:rsidRPr="00B549DA" w:rsidRDefault="00FE5BAC" w:rsidP="00B50B68">
      <w:pPr>
        <w:shd w:val="clear" w:color="auto" w:fill="FFFFFF"/>
        <w:spacing w:line="252" w:lineRule="atLeast"/>
        <w:ind w:left="360"/>
        <w:jc w:val="both"/>
        <w:rPr>
          <w:color w:val="000000"/>
          <w:szCs w:val="28"/>
        </w:rPr>
      </w:pPr>
      <w:r>
        <w:rPr>
          <w:color w:val="000000"/>
          <w:szCs w:val="28"/>
        </w:rPr>
        <w:t xml:space="preserve">- </w:t>
      </w:r>
      <w:r w:rsidRPr="00B549DA">
        <w:rPr>
          <w:color w:val="000000"/>
          <w:szCs w:val="28"/>
        </w:rPr>
        <w:t>особового  складу, техніки та механізмів – територія КП «Чернівціводоканал» (вул. Комунальників,5);</w:t>
      </w:r>
    </w:p>
    <w:p w:rsidR="00FE5BAC" w:rsidRPr="00B549DA" w:rsidRDefault="00FE5BAC" w:rsidP="00B50B68">
      <w:pPr>
        <w:shd w:val="clear" w:color="auto" w:fill="FFFFFF"/>
        <w:spacing w:line="252" w:lineRule="atLeast"/>
        <w:ind w:left="360"/>
        <w:jc w:val="both"/>
        <w:rPr>
          <w:color w:val="000000"/>
          <w:szCs w:val="28"/>
        </w:rPr>
      </w:pPr>
      <w:r>
        <w:rPr>
          <w:color w:val="000000"/>
          <w:szCs w:val="28"/>
        </w:rPr>
        <w:t xml:space="preserve">- </w:t>
      </w:r>
      <w:r w:rsidRPr="00B549DA">
        <w:rPr>
          <w:color w:val="000000"/>
          <w:szCs w:val="28"/>
        </w:rPr>
        <w:t>може змінюватись відповідно до  місця виникнення надзвичайної ситуації, за вказівкою  керівника територіального  формування цивільного  захисту.</w:t>
      </w:r>
    </w:p>
    <w:p w:rsidR="00FE5BAC" w:rsidRPr="00B549DA" w:rsidRDefault="00FE5BAC" w:rsidP="00B50B68">
      <w:pPr>
        <w:pStyle w:val="NormalWeb"/>
        <w:shd w:val="clear" w:color="auto" w:fill="FFFFFF"/>
        <w:spacing w:before="0" w:beforeAutospacing="0" w:after="0" w:afterAutospacing="0" w:line="252" w:lineRule="atLeast"/>
        <w:ind w:left="360"/>
        <w:jc w:val="both"/>
        <w:rPr>
          <w:color w:val="000000"/>
          <w:sz w:val="28"/>
          <w:szCs w:val="28"/>
          <w:lang w:val="uk-UA"/>
        </w:rPr>
      </w:pPr>
      <w:r>
        <w:rPr>
          <w:color w:val="000000"/>
          <w:sz w:val="28"/>
          <w:szCs w:val="28"/>
          <w:lang w:val="uk-UA"/>
        </w:rPr>
        <w:t>        </w:t>
      </w:r>
      <w:r w:rsidRPr="00B549DA">
        <w:rPr>
          <w:color w:val="000000"/>
          <w:sz w:val="28"/>
          <w:szCs w:val="28"/>
          <w:lang w:val="uk-UA"/>
        </w:rPr>
        <w:t xml:space="preserve">Відповідальність за своєчасне приведення в готовність територіального  формування  цивільного захисту несуть керівники суб’єктів господарювання, підприємств, установ, організацій, сили та засоби яких входять до  складу зведеного  територіального формування. Отримавши команду на збір, керівники територіального формування цивільного захисту </w:t>
      </w:r>
      <w:r>
        <w:rPr>
          <w:color w:val="000000"/>
          <w:sz w:val="28"/>
          <w:szCs w:val="28"/>
          <w:lang w:val="uk-UA"/>
        </w:rPr>
        <w:t>міста (додаток 4 до розпорядження міського голови)</w:t>
      </w:r>
      <w:r w:rsidRPr="00B549DA">
        <w:rPr>
          <w:color w:val="000000"/>
          <w:sz w:val="28"/>
          <w:szCs w:val="28"/>
          <w:lang w:val="uk-UA"/>
        </w:rPr>
        <w:t xml:space="preserve"> господарювання через</w:t>
      </w:r>
      <w:r>
        <w:rPr>
          <w:color w:val="000000"/>
          <w:sz w:val="28"/>
          <w:szCs w:val="28"/>
          <w:lang w:val="uk-UA"/>
        </w:rPr>
        <w:t xml:space="preserve"> свої диспетчерські служби (відповід</w:t>
      </w:r>
      <w:r w:rsidRPr="00B549DA">
        <w:rPr>
          <w:color w:val="000000"/>
          <w:sz w:val="28"/>
          <w:szCs w:val="28"/>
          <w:lang w:val="uk-UA"/>
        </w:rPr>
        <w:t>но  схеми оповіщення) повідомляють особовий склад і приводять їх в готовність.</w:t>
      </w:r>
    </w:p>
    <w:p w:rsidR="00FE5BAC" w:rsidRPr="00B549DA" w:rsidRDefault="00FE5BAC" w:rsidP="00B50B68">
      <w:pPr>
        <w:pStyle w:val="NormalWeb"/>
        <w:shd w:val="clear" w:color="auto" w:fill="FFFFFF"/>
        <w:spacing w:before="0" w:beforeAutospacing="0" w:after="0" w:afterAutospacing="0" w:line="252" w:lineRule="atLeast"/>
        <w:ind w:left="360"/>
        <w:jc w:val="both"/>
        <w:rPr>
          <w:color w:val="000000"/>
          <w:sz w:val="28"/>
          <w:szCs w:val="28"/>
          <w:lang w:val="uk-UA"/>
        </w:rPr>
      </w:pPr>
      <w:r>
        <w:rPr>
          <w:color w:val="000000"/>
          <w:sz w:val="28"/>
          <w:szCs w:val="28"/>
          <w:lang w:val="uk-UA"/>
        </w:rPr>
        <w:t>        </w:t>
      </w:r>
      <w:r w:rsidRPr="00B549DA">
        <w:rPr>
          <w:color w:val="000000"/>
          <w:sz w:val="28"/>
          <w:szCs w:val="28"/>
          <w:lang w:val="uk-UA"/>
        </w:rPr>
        <w:t>Готовність територіального формування  цивільного захисту перевіряється в ході проведення занять, перевірок, а також  при ліквідації  надзвичайних ситуацій техногенного чи природного характеру.</w:t>
      </w:r>
    </w:p>
    <w:p w:rsidR="00FE5BAC" w:rsidRDefault="00FE5BAC" w:rsidP="00B50B68">
      <w:pPr>
        <w:pStyle w:val="NormalWeb"/>
        <w:shd w:val="clear" w:color="auto" w:fill="FFFFFF"/>
        <w:spacing w:before="0" w:beforeAutospacing="0" w:after="0" w:afterAutospacing="0" w:line="252" w:lineRule="atLeast"/>
        <w:ind w:left="360"/>
        <w:jc w:val="both"/>
        <w:rPr>
          <w:color w:val="000000"/>
          <w:sz w:val="28"/>
          <w:szCs w:val="28"/>
          <w:lang w:val="uk-UA"/>
        </w:rPr>
      </w:pPr>
      <w:r w:rsidRPr="00B549DA">
        <w:rPr>
          <w:color w:val="000000"/>
          <w:sz w:val="28"/>
          <w:szCs w:val="28"/>
          <w:lang w:val="uk-UA"/>
        </w:rPr>
        <w:t>     Матеріально-технічне забезпечення територіального формування  цивільного захисту здійснюється за  рахунок  суб’єктів господарювання, підприємств, установ та організацій міста</w:t>
      </w:r>
      <w:r>
        <w:rPr>
          <w:color w:val="000000"/>
          <w:sz w:val="28"/>
          <w:szCs w:val="28"/>
          <w:lang w:val="uk-UA"/>
        </w:rPr>
        <w:t>,</w:t>
      </w:r>
      <w:r w:rsidRPr="00B549DA">
        <w:rPr>
          <w:color w:val="000000"/>
          <w:sz w:val="28"/>
          <w:szCs w:val="28"/>
          <w:lang w:val="uk-UA"/>
        </w:rPr>
        <w:t xml:space="preserve">  що утворили зазначене формування.</w:t>
      </w:r>
    </w:p>
    <w:p w:rsidR="00FE5BAC" w:rsidRPr="00B549DA" w:rsidRDefault="00FE5BAC" w:rsidP="00B50B68">
      <w:pPr>
        <w:pStyle w:val="NormalWeb"/>
        <w:shd w:val="clear" w:color="auto" w:fill="FFFFFF"/>
        <w:spacing w:before="0" w:beforeAutospacing="0" w:after="0" w:afterAutospacing="0" w:line="252" w:lineRule="atLeast"/>
        <w:ind w:left="360"/>
        <w:jc w:val="both"/>
        <w:rPr>
          <w:color w:val="000000"/>
          <w:sz w:val="28"/>
          <w:szCs w:val="28"/>
          <w:lang w:val="uk-UA"/>
        </w:rPr>
      </w:pPr>
    </w:p>
    <w:p w:rsidR="00FE5BAC" w:rsidRDefault="00FE5BAC" w:rsidP="00B50B68">
      <w:pPr>
        <w:pStyle w:val="NormalWeb"/>
        <w:shd w:val="clear" w:color="auto" w:fill="FFFFFF"/>
        <w:spacing w:before="0" w:beforeAutospacing="0" w:after="0" w:afterAutospacing="0" w:line="252" w:lineRule="atLeast"/>
        <w:ind w:left="360"/>
        <w:rPr>
          <w:b/>
          <w:color w:val="000000"/>
          <w:sz w:val="28"/>
          <w:szCs w:val="28"/>
          <w:lang w:val="en-US"/>
        </w:rPr>
      </w:pPr>
      <w:r w:rsidRPr="00B549DA">
        <w:rPr>
          <w:color w:val="000000"/>
          <w:sz w:val="28"/>
          <w:szCs w:val="28"/>
          <w:lang w:val="uk-UA"/>
        </w:rPr>
        <w:t>  </w:t>
      </w:r>
      <w:r w:rsidRPr="000C0BD2">
        <w:rPr>
          <w:b/>
          <w:color w:val="000000"/>
          <w:sz w:val="28"/>
          <w:szCs w:val="28"/>
          <w:lang w:val="uk-UA"/>
        </w:rPr>
        <w:t xml:space="preserve">Чернівецький міський голова                                        </w:t>
      </w:r>
      <w:r>
        <w:rPr>
          <w:b/>
          <w:color w:val="000000"/>
          <w:sz w:val="28"/>
          <w:szCs w:val="28"/>
          <w:lang w:val="uk-UA"/>
        </w:rPr>
        <w:t xml:space="preserve">        </w:t>
      </w:r>
      <w:r w:rsidRPr="000C0BD2">
        <w:rPr>
          <w:b/>
          <w:color w:val="000000"/>
          <w:sz w:val="28"/>
          <w:szCs w:val="28"/>
          <w:lang w:val="uk-UA"/>
        </w:rPr>
        <w:t xml:space="preserve">  О.Каспрук </w:t>
      </w:r>
    </w:p>
    <w:p w:rsidR="00FE5BAC" w:rsidRDefault="00FE5BAC" w:rsidP="00B50B68">
      <w:pPr>
        <w:pStyle w:val="NormalWeb"/>
        <w:shd w:val="clear" w:color="auto" w:fill="FFFFFF"/>
        <w:spacing w:before="0" w:beforeAutospacing="0" w:after="0" w:afterAutospacing="0" w:line="252" w:lineRule="atLeast"/>
        <w:ind w:left="360"/>
        <w:rPr>
          <w:b/>
          <w:color w:val="000000"/>
          <w:sz w:val="28"/>
          <w:szCs w:val="28"/>
          <w:lang w:val="en-US"/>
        </w:rPr>
      </w:pPr>
    </w:p>
    <w:p w:rsidR="00FE5BAC" w:rsidRDefault="00FE5BAC">
      <w:bookmarkStart w:id="0" w:name="_GoBack"/>
      <w:bookmarkEnd w:id="0"/>
    </w:p>
    <w:sectPr w:rsidR="00FE5BAC" w:rsidSect="002766D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631E"/>
    <w:rsid w:val="000C0BD2"/>
    <w:rsid w:val="002766D5"/>
    <w:rsid w:val="00293ACA"/>
    <w:rsid w:val="004440C2"/>
    <w:rsid w:val="004E44C9"/>
    <w:rsid w:val="006A0FF9"/>
    <w:rsid w:val="00A53584"/>
    <w:rsid w:val="00A7631E"/>
    <w:rsid w:val="00AF5AC4"/>
    <w:rsid w:val="00B50B68"/>
    <w:rsid w:val="00B549DA"/>
    <w:rsid w:val="00FE5BA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B68"/>
    <w:rPr>
      <w:rFonts w:ascii="Times New Roman" w:eastAsia="Times New Roman" w:hAnsi="Times New Roman"/>
      <w:sz w:val="28"/>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B50B68"/>
    <w:pPr>
      <w:spacing w:before="100" w:beforeAutospacing="1" w:after="100" w:afterAutospacing="1"/>
    </w:pPr>
    <w:rPr>
      <w:sz w:val="24"/>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361</Words>
  <Characters>2063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2017-08-31T12:02:00Z</dcterms:created>
  <dcterms:modified xsi:type="dcterms:W3CDTF">2017-09-04T07:57:00Z</dcterms:modified>
</cp:coreProperties>
</file>