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B02" w:rsidRPr="00A71549" w:rsidRDefault="00270B02" w:rsidP="00270B02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val="uk-UA" w:eastAsia="uk-UA"/>
        </w:rPr>
      </w:pPr>
      <w:bookmarkStart w:id="0" w:name="_GoBack"/>
      <w:bookmarkEnd w:id="0"/>
      <w:r>
        <w:rPr>
          <w:b/>
          <w:bCs/>
          <w:color w:val="000000"/>
          <w:sz w:val="28"/>
          <w:szCs w:val="28"/>
          <w:lang w:val="uk-UA" w:eastAsia="uk-UA"/>
        </w:rPr>
        <w:t xml:space="preserve">Додаток </w:t>
      </w:r>
    </w:p>
    <w:p w:rsidR="00270B02" w:rsidRDefault="00270B02" w:rsidP="00270B02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val="uk-UA" w:eastAsia="uk-UA"/>
        </w:rPr>
      </w:pPr>
      <w:r w:rsidRPr="00A71549">
        <w:rPr>
          <w:b/>
          <w:bCs/>
          <w:color w:val="000000"/>
          <w:sz w:val="28"/>
          <w:szCs w:val="28"/>
          <w:lang w:val="uk-UA" w:eastAsia="uk-UA"/>
        </w:rPr>
        <w:t xml:space="preserve">до розпорядження </w:t>
      </w:r>
    </w:p>
    <w:p w:rsidR="00270B02" w:rsidRPr="00A71549" w:rsidRDefault="00270B02" w:rsidP="00270B02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міського голови</w:t>
      </w:r>
    </w:p>
    <w:p w:rsidR="00270B02" w:rsidRPr="00FB3032" w:rsidRDefault="003C0B35" w:rsidP="00270B02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08</w:t>
      </w:r>
      <w:r w:rsidR="00270B02" w:rsidRPr="00A71549">
        <w:rPr>
          <w:b/>
          <w:bCs/>
          <w:color w:val="000000"/>
          <w:sz w:val="28"/>
          <w:szCs w:val="28"/>
          <w:lang w:val="uk-UA" w:eastAsia="uk-UA"/>
        </w:rPr>
        <w:t>.</w:t>
      </w:r>
      <w:r w:rsidR="00270B02">
        <w:rPr>
          <w:b/>
          <w:bCs/>
          <w:color w:val="000000"/>
          <w:sz w:val="28"/>
          <w:szCs w:val="28"/>
          <w:lang w:val="uk-UA" w:eastAsia="uk-UA"/>
        </w:rPr>
        <w:t>09</w:t>
      </w:r>
      <w:r w:rsidR="00270B02" w:rsidRPr="00A71549">
        <w:rPr>
          <w:b/>
          <w:bCs/>
          <w:color w:val="000000"/>
          <w:sz w:val="28"/>
          <w:szCs w:val="28"/>
          <w:lang w:val="uk-UA" w:eastAsia="uk-UA"/>
        </w:rPr>
        <w:t>.201</w:t>
      </w:r>
      <w:r w:rsidR="00270B02">
        <w:rPr>
          <w:b/>
          <w:bCs/>
          <w:color w:val="000000"/>
          <w:sz w:val="28"/>
          <w:szCs w:val="28"/>
          <w:lang w:val="uk-UA" w:eastAsia="uk-UA"/>
        </w:rPr>
        <w:t>7</w:t>
      </w:r>
      <w:r w:rsidR="00270B02" w:rsidRPr="00A71549">
        <w:rPr>
          <w:b/>
          <w:bCs/>
          <w:color w:val="000000"/>
          <w:sz w:val="28"/>
          <w:szCs w:val="28"/>
          <w:lang w:val="uk-UA" w:eastAsia="uk-UA"/>
        </w:rPr>
        <w:t xml:space="preserve"> №</w:t>
      </w:r>
      <w:r w:rsidR="00FE08CD">
        <w:rPr>
          <w:b/>
          <w:bCs/>
          <w:color w:val="000000"/>
          <w:sz w:val="28"/>
          <w:szCs w:val="28"/>
          <w:lang w:val="uk-UA" w:eastAsia="uk-UA"/>
        </w:rPr>
        <w:t>435</w:t>
      </w:r>
      <w:r w:rsidR="00270B02">
        <w:rPr>
          <w:b/>
          <w:bCs/>
          <w:color w:val="000000"/>
          <w:sz w:val="28"/>
          <w:szCs w:val="28"/>
          <w:lang w:val="uk-UA" w:eastAsia="uk-UA"/>
        </w:rPr>
        <w:t>-р</w:t>
      </w:r>
    </w:p>
    <w:p w:rsidR="00270B02" w:rsidRPr="001E136A" w:rsidRDefault="00270B02" w:rsidP="00270B02">
      <w:pPr>
        <w:autoSpaceDE w:val="0"/>
        <w:autoSpaceDN w:val="0"/>
        <w:adjustRightInd w:val="0"/>
        <w:ind w:left="7080"/>
        <w:jc w:val="both"/>
        <w:rPr>
          <w:b/>
          <w:bCs/>
          <w:color w:val="000000"/>
          <w:sz w:val="16"/>
          <w:szCs w:val="16"/>
          <w:lang w:val="uk-UA" w:eastAsia="uk-UA"/>
        </w:rPr>
      </w:pPr>
    </w:p>
    <w:p w:rsidR="00270B02" w:rsidRDefault="00270B02" w:rsidP="00270B02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270B02" w:rsidRPr="00A71549" w:rsidRDefault="00270B02" w:rsidP="00270B02">
      <w:pPr>
        <w:autoSpaceDE w:val="0"/>
        <w:autoSpaceDN w:val="0"/>
        <w:adjustRightInd w:val="0"/>
        <w:spacing w:before="120"/>
        <w:ind w:firstLine="709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A71549">
        <w:rPr>
          <w:b/>
          <w:bCs/>
          <w:color w:val="000000"/>
          <w:sz w:val="28"/>
          <w:szCs w:val="28"/>
          <w:lang w:val="uk-UA" w:eastAsia="uk-UA"/>
        </w:rPr>
        <w:t>ОБҐРУНТУВАННЯ ЗАУВАЖЕНЬ</w:t>
      </w:r>
    </w:p>
    <w:p w:rsidR="00270B02" w:rsidRPr="00D02550" w:rsidRDefault="00270B02" w:rsidP="00270B02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 xml:space="preserve">до </w:t>
      </w:r>
      <w:r w:rsidRPr="008B53CA">
        <w:rPr>
          <w:b/>
          <w:bCs/>
          <w:color w:val="000000"/>
          <w:sz w:val="28"/>
          <w:szCs w:val="28"/>
          <w:lang w:val="uk-UA" w:eastAsia="uk-UA"/>
        </w:rPr>
        <w:t>рішення</w:t>
      </w:r>
      <w:r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8B53CA">
        <w:rPr>
          <w:b/>
          <w:bCs/>
          <w:color w:val="000000"/>
          <w:sz w:val="28"/>
          <w:szCs w:val="28"/>
          <w:lang w:val="uk-UA" w:eastAsia="uk-UA"/>
        </w:rPr>
        <w:t>міської ради V</w:t>
      </w:r>
      <w:r>
        <w:rPr>
          <w:b/>
          <w:bCs/>
          <w:color w:val="000000"/>
          <w:sz w:val="28"/>
          <w:szCs w:val="28"/>
          <w:lang w:val="uk-UA" w:eastAsia="uk-UA"/>
        </w:rPr>
        <w:t>І</w:t>
      </w:r>
      <w:r w:rsidRPr="008B53CA">
        <w:rPr>
          <w:b/>
          <w:bCs/>
          <w:color w:val="000000"/>
          <w:sz w:val="28"/>
          <w:szCs w:val="28"/>
          <w:lang w:val="uk-UA" w:eastAsia="uk-UA"/>
        </w:rPr>
        <w:t xml:space="preserve">I скликання  </w:t>
      </w:r>
      <w:r w:rsidRPr="003F49BC">
        <w:rPr>
          <w:b/>
          <w:sz w:val="28"/>
          <w:szCs w:val="28"/>
          <w:lang w:val="uk-UA"/>
        </w:rPr>
        <w:t xml:space="preserve">від </w:t>
      </w:r>
      <w:r w:rsidRPr="00836C99">
        <w:rPr>
          <w:b/>
          <w:sz w:val="28"/>
          <w:szCs w:val="28"/>
          <w:lang w:val="uk-UA"/>
        </w:rPr>
        <w:t>04</w:t>
      </w:r>
      <w:r w:rsidRPr="003F49BC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09</w:t>
      </w:r>
      <w:r w:rsidRPr="003F49BC">
        <w:rPr>
          <w:b/>
          <w:sz w:val="28"/>
          <w:szCs w:val="28"/>
          <w:lang w:val="uk-UA"/>
        </w:rPr>
        <w:t>.201</w:t>
      </w:r>
      <w:r>
        <w:rPr>
          <w:b/>
          <w:sz w:val="28"/>
          <w:szCs w:val="28"/>
          <w:lang w:val="uk-UA"/>
        </w:rPr>
        <w:t>7</w:t>
      </w:r>
      <w:r w:rsidRPr="003F49BC">
        <w:rPr>
          <w:b/>
          <w:sz w:val="28"/>
          <w:szCs w:val="28"/>
          <w:lang w:val="uk-UA"/>
        </w:rPr>
        <w:t xml:space="preserve"> р.</w:t>
      </w:r>
      <w:r>
        <w:rPr>
          <w:b/>
          <w:sz w:val="28"/>
          <w:szCs w:val="28"/>
          <w:lang w:val="uk-UA"/>
        </w:rPr>
        <w:t xml:space="preserve"> №840 </w:t>
      </w:r>
      <w:r w:rsidRPr="003F49BC">
        <w:rPr>
          <w:b/>
          <w:sz w:val="28"/>
          <w:szCs w:val="28"/>
          <w:lang w:val="uk-UA"/>
        </w:rPr>
        <w:t>«</w:t>
      </w:r>
      <w:r w:rsidRPr="000A1C7B">
        <w:rPr>
          <w:b/>
          <w:sz w:val="28"/>
          <w:szCs w:val="28"/>
          <w:lang w:val="uk-UA"/>
        </w:rPr>
        <w:t>Про</w:t>
      </w:r>
      <w:r w:rsidRPr="00270B02">
        <w:rPr>
          <w:b/>
          <w:sz w:val="28"/>
          <w:szCs w:val="28"/>
          <w:lang w:val="uk-UA"/>
        </w:rPr>
        <w:t xml:space="preserve"> </w:t>
      </w:r>
      <w:r w:rsidRPr="004E3390">
        <w:rPr>
          <w:b/>
          <w:sz w:val="28"/>
          <w:szCs w:val="28"/>
          <w:lang w:val="uk-UA"/>
        </w:rPr>
        <w:t xml:space="preserve">внесення змін до рішення </w:t>
      </w:r>
      <w:r>
        <w:rPr>
          <w:b/>
          <w:sz w:val="28"/>
          <w:szCs w:val="28"/>
          <w:lang w:val="uk-UA"/>
        </w:rPr>
        <w:t>в</w:t>
      </w:r>
      <w:r w:rsidRPr="004E3390">
        <w:rPr>
          <w:b/>
          <w:sz w:val="28"/>
          <w:szCs w:val="28"/>
          <w:lang w:val="uk-UA"/>
        </w:rPr>
        <w:t xml:space="preserve">иконавчого </w:t>
      </w:r>
      <w:r>
        <w:rPr>
          <w:b/>
          <w:sz w:val="28"/>
          <w:szCs w:val="28"/>
          <w:lang w:val="uk-UA"/>
        </w:rPr>
        <w:t xml:space="preserve"> </w:t>
      </w:r>
      <w:r w:rsidRPr="004E3390">
        <w:rPr>
          <w:b/>
          <w:sz w:val="28"/>
          <w:szCs w:val="28"/>
          <w:lang w:val="uk-UA"/>
        </w:rPr>
        <w:t>комітету</w:t>
      </w:r>
      <w:r>
        <w:rPr>
          <w:b/>
          <w:sz w:val="28"/>
          <w:szCs w:val="28"/>
          <w:lang w:val="uk-UA"/>
        </w:rPr>
        <w:t xml:space="preserve"> </w:t>
      </w:r>
      <w:r w:rsidRPr="004E3390">
        <w:rPr>
          <w:b/>
          <w:sz w:val="28"/>
          <w:szCs w:val="28"/>
          <w:lang w:val="uk-UA"/>
        </w:rPr>
        <w:t>Чернівецької міської ради від 30.05.2017</w:t>
      </w:r>
      <w:r>
        <w:rPr>
          <w:b/>
          <w:sz w:val="28"/>
          <w:szCs w:val="28"/>
          <w:lang w:val="uk-UA"/>
        </w:rPr>
        <w:t xml:space="preserve"> р. </w:t>
      </w:r>
      <w:r w:rsidRPr="004E3390">
        <w:rPr>
          <w:b/>
          <w:sz w:val="28"/>
          <w:szCs w:val="28"/>
          <w:lang w:val="uk-UA"/>
        </w:rPr>
        <w:t>№263/11</w:t>
      </w:r>
      <w:r>
        <w:rPr>
          <w:b/>
          <w:sz w:val="28"/>
          <w:szCs w:val="28"/>
          <w:lang w:val="uk-UA"/>
        </w:rPr>
        <w:t xml:space="preserve"> » </w:t>
      </w:r>
    </w:p>
    <w:p w:rsidR="00270B02" w:rsidRPr="003F49BC" w:rsidRDefault="00270B02" w:rsidP="00270B02">
      <w:pPr>
        <w:ind w:firstLine="709"/>
        <w:jc w:val="center"/>
        <w:rPr>
          <w:rStyle w:val="s2"/>
          <w:b/>
          <w:sz w:val="28"/>
          <w:szCs w:val="28"/>
          <w:lang w:val="uk-UA"/>
        </w:rPr>
      </w:pPr>
    </w:p>
    <w:p w:rsidR="009414D9" w:rsidRDefault="009414D9" w:rsidP="009414D9">
      <w:pPr>
        <w:spacing w:before="120"/>
        <w:ind w:firstLine="709"/>
        <w:jc w:val="both"/>
        <w:rPr>
          <w:bCs/>
          <w:sz w:val="28"/>
          <w:szCs w:val="28"/>
          <w:lang w:val="uk-UA"/>
        </w:rPr>
      </w:pPr>
      <w:r>
        <w:rPr>
          <w:sz w:val="28"/>
          <w:lang w:val="uk-UA"/>
        </w:rPr>
        <w:t xml:space="preserve">Рішенням Чернівецької міської ради </w:t>
      </w:r>
      <w:r w:rsidRPr="008010CF">
        <w:rPr>
          <w:bCs/>
          <w:color w:val="000000"/>
          <w:sz w:val="28"/>
          <w:szCs w:val="28"/>
          <w:lang w:val="uk-UA" w:eastAsia="uk-UA"/>
        </w:rPr>
        <w:t>VІI скликання</w:t>
      </w:r>
      <w:r>
        <w:rPr>
          <w:bCs/>
          <w:color w:val="000000"/>
          <w:sz w:val="28"/>
          <w:szCs w:val="28"/>
          <w:lang w:val="uk-UA" w:eastAsia="uk-UA"/>
        </w:rPr>
        <w:t xml:space="preserve"> </w:t>
      </w:r>
      <w:r w:rsidRPr="009414D9">
        <w:rPr>
          <w:sz w:val="28"/>
          <w:szCs w:val="28"/>
          <w:lang w:val="uk-UA"/>
        </w:rPr>
        <w:t>від 04.09.2017 р. №840 «Про внесення змін до рішення виконавчого  комітету Чернівецької міської ради від 30.05.2017 р. №263/11»</w:t>
      </w:r>
      <w:r>
        <w:rPr>
          <w:sz w:val="28"/>
          <w:szCs w:val="28"/>
          <w:lang w:val="uk-UA"/>
        </w:rPr>
        <w:t xml:space="preserve"> внесено зміни до </w:t>
      </w:r>
      <w:r w:rsidRPr="009414D9">
        <w:rPr>
          <w:sz w:val="28"/>
          <w:szCs w:val="28"/>
          <w:lang w:val="uk-UA"/>
        </w:rPr>
        <w:t>рішення виконавчого  комітету Чернівецької міської ради від 30.05.2017 р. №263/11</w:t>
      </w:r>
      <w:r>
        <w:rPr>
          <w:sz w:val="28"/>
          <w:szCs w:val="28"/>
          <w:lang w:val="uk-UA"/>
        </w:rPr>
        <w:t>, а саме вилучено пункт 3.1 Положення про порядок застосування понижуючих коефіцієнтів до вста</w:t>
      </w:r>
      <w:r w:rsidR="00A33B6D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овлених законодавством граничних ставок аеропортових зборів при виконанні регулярних рейсів в аеропорту «Чернівці»</w:t>
      </w:r>
      <w:r w:rsidR="00097284">
        <w:rPr>
          <w:sz w:val="28"/>
          <w:szCs w:val="28"/>
          <w:lang w:val="uk-UA"/>
        </w:rPr>
        <w:t>.</w:t>
      </w:r>
    </w:p>
    <w:p w:rsidR="00270B02" w:rsidRDefault="00270B02" w:rsidP="009414D9">
      <w:pPr>
        <w:spacing w:before="120"/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Відповідно до частини 2 статті 19 Конституції України о</w:t>
      </w:r>
      <w:r w:rsidRPr="00F90502">
        <w:rPr>
          <w:bCs/>
          <w:sz w:val="28"/>
          <w:szCs w:val="28"/>
          <w:lang w:val="uk-UA"/>
        </w:rPr>
        <w:t>ргани державної влади та органи місцевого самоврядування, їх посадові особи зобов'язані діяти лише на підставі, в межах повноважень та у спосіб, що передбачені Конституцією та законами України.</w:t>
      </w:r>
      <w:r>
        <w:rPr>
          <w:bCs/>
          <w:sz w:val="28"/>
          <w:szCs w:val="28"/>
          <w:lang w:val="uk-UA"/>
        </w:rPr>
        <w:t xml:space="preserve"> </w:t>
      </w:r>
    </w:p>
    <w:p w:rsidR="00270B02" w:rsidRDefault="00270B02" w:rsidP="009414D9">
      <w:pPr>
        <w:spacing w:before="120"/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З цією нормою Конституції України чітко кореспондується частина 3 статті 24 Закону України «Про місцеве самоврядування в Україні»</w:t>
      </w:r>
      <w:r w:rsidR="001A46E2">
        <w:rPr>
          <w:bCs/>
          <w:sz w:val="28"/>
          <w:szCs w:val="28"/>
          <w:lang w:val="uk-UA"/>
        </w:rPr>
        <w:t>,</w:t>
      </w:r>
      <w:r>
        <w:rPr>
          <w:bCs/>
          <w:sz w:val="28"/>
          <w:szCs w:val="28"/>
          <w:lang w:val="uk-UA"/>
        </w:rPr>
        <w:t xml:space="preserve"> відповідно до якої о</w:t>
      </w:r>
      <w:r w:rsidRPr="00F90502">
        <w:rPr>
          <w:bCs/>
          <w:sz w:val="28"/>
          <w:szCs w:val="28"/>
          <w:lang w:val="uk-UA"/>
        </w:rPr>
        <w:t>ргани місцевого самоврядування та їх посадові особи діють лише на підставі, в межах повноважень та у спосіб, передбачені Конституцією і законами України, та керуються у своїй діяльності Конституцією і законами України, актами Президента України, Кабінету Міністрів України, а в Автономній Республіці Крим - також нормативно-правовими актами Верховної Ради і Ради міністрів Автономної Республіки Крим, прийнятими у межах їхньої компетенції</w:t>
      </w:r>
      <w:r>
        <w:rPr>
          <w:bCs/>
          <w:sz w:val="28"/>
          <w:szCs w:val="28"/>
          <w:lang w:val="uk-UA"/>
        </w:rPr>
        <w:t>.</w:t>
      </w:r>
    </w:p>
    <w:p w:rsidR="009414D9" w:rsidRPr="00282738" w:rsidRDefault="009414D9" w:rsidP="009414D9">
      <w:pPr>
        <w:spacing w:before="120"/>
        <w:ind w:firstLine="709"/>
        <w:jc w:val="both"/>
        <w:rPr>
          <w:color w:val="000000"/>
          <w:sz w:val="28"/>
          <w:szCs w:val="28"/>
          <w:lang w:val="uk-UA"/>
        </w:rPr>
      </w:pPr>
      <w:r w:rsidRPr="00282738">
        <w:rPr>
          <w:color w:val="000000"/>
          <w:sz w:val="28"/>
          <w:szCs w:val="28"/>
          <w:lang w:val="uk-UA"/>
        </w:rPr>
        <w:t>Згідно </w:t>
      </w:r>
      <w:hyperlink r:id="rId7" w:anchor="80" w:tooltip="Про місцеве самоврядування в Україні; нормативно-правовий акт № 280/97-ВР від 21.05.1997" w:history="1">
        <w:r w:rsidRPr="00282738">
          <w:rPr>
            <w:color w:val="000000"/>
            <w:sz w:val="28"/>
            <w:szCs w:val="28"/>
            <w:lang w:val="uk-UA"/>
          </w:rPr>
          <w:t>ст. 10 Закону України «Про місцеве самоврядування в Україні»</w:t>
        </w:r>
      </w:hyperlink>
      <w:r w:rsidRPr="00282738">
        <w:rPr>
          <w:color w:val="000000"/>
          <w:sz w:val="28"/>
          <w:szCs w:val="28"/>
          <w:lang w:val="uk-UA"/>
        </w:rPr>
        <w:t> сільські, міські ради є органами місцевого самоврядування, що представляють відповідні територіальні громади та здійснюють від їх імені та в їх інтересах функції і повноваження місцевого самоврядування, визначені </w:t>
      </w:r>
      <w:hyperlink r:id="rId8" w:tooltip="КОНСТИТУЦІЯ УКРАЇНИ; нормативно-правовий акт № 254к/96-ВР від 28.06.1996" w:history="1">
        <w:r w:rsidRPr="00282738">
          <w:rPr>
            <w:color w:val="000000"/>
            <w:sz w:val="28"/>
            <w:szCs w:val="28"/>
            <w:lang w:val="uk-UA"/>
          </w:rPr>
          <w:t>Конституцією України</w:t>
        </w:r>
      </w:hyperlink>
      <w:r w:rsidRPr="00282738">
        <w:rPr>
          <w:color w:val="000000"/>
          <w:sz w:val="28"/>
          <w:szCs w:val="28"/>
          <w:lang w:val="uk-UA"/>
        </w:rPr>
        <w:t xml:space="preserve">, цим та іншими законами. </w:t>
      </w:r>
    </w:p>
    <w:p w:rsidR="009414D9" w:rsidRPr="00EB6B2B" w:rsidRDefault="009414D9" w:rsidP="009414D9">
      <w:pPr>
        <w:spacing w:before="120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282738">
        <w:rPr>
          <w:color w:val="000000"/>
          <w:sz w:val="28"/>
          <w:szCs w:val="28"/>
          <w:lang w:val="uk-UA"/>
        </w:rPr>
        <w:t xml:space="preserve">Представницькі органи місцевого самоврядування, сільські, селищні, міські голови, виконавчі органи місцевого самоврядування </w:t>
      </w:r>
      <w:r w:rsidRPr="00EB6B2B">
        <w:rPr>
          <w:b/>
          <w:color w:val="000000"/>
          <w:sz w:val="28"/>
          <w:szCs w:val="28"/>
          <w:lang w:val="uk-UA"/>
        </w:rPr>
        <w:t>діють за принципом розподілу повноважень у порядку і межах, визначених цим та іншими законами.</w:t>
      </w:r>
    </w:p>
    <w:p w:rsidR="009414D9" w:rsidRPr="00282738" w:rsidRDefault="009414D9" w:rsidP="009414D9">
      <w:pPr>
        <w:spacing w:before="120"/>
        <w:ind w:firstLine="709"/>
        <w:jc w:val="both"/>
        <w:rPr>
          <w:color w:val="000000"/>
          <w:sz w:val="28"/>
          <w:szCs w:val="28"/>
          <w:lang w:val="uk-UA"/>
        </w:rPr>
      </w:pPr>
      <w:r w:rsidRPr="00282738">
        <w:rPr>
          <w:color w:val="000000"/>
          <w:sz w:val="28"/>
          <w:szCs w:val="28"/>
          <w:lang w:val="uk-UA"/>
        </w:rPr>
        <w:t>Статтею 26 Закону України «Про місцеве самоврядування в Україні» передбачена виключна компетенція сільських, селищних, міських рад.</w:t>
      </w:r>
    </w:p>
    <w:p w:rsidR="007E5BBC" w:rsidRDefault="007E5BBC" w:rsidP="007E5BBC">
      <w:pPr>
        <w:spacing w:before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Частиною 9 статті 59 Закону України «Про місцеве самоврядування в Україні» визначено, що</w:t>
      </w:r>
      <w:r w:rsidRPr="00C93EEC">
        <w:t xml:space="preserve"> </w:t>
      </w:r>
      <w:r>
        <w:rPr>
          <w:sz w:val="28"/>
          <w:szCs w:val="28"/>
          <w:lang w:val="uk-UA"/>
        </w:rPr>
        <w:t>р</w:t>
      </w:r>
      <w:r w:rsidRPr="00C93EEC">
        <w:rPr>
          <w:sz w:val="28"/>
          <w:szCs w:val="28"/>
          <w:lang w:val="uk-UA"/>
        </w:rPr>
        <w:t>ішення виконавчого комітету ради з питань, віднесених до власної компетенції виконавчих органів ради, можуть бути скасовані відповідною радою</w:t>
      </w:r>
      <w:r>
        <w:rPr>
          <w:sz w:val="28"/>
          <w:szCs w:val="28"/>
          <w:lang w:val="uk-UA"/>
        </w:rPr>
        <w:t>.</w:t>
      </w:r>
    </w:p>
    <w:p w:rsidR="007E5BBC" w:rsidRDefault="007E5BBC" w:rsidP="007E5BBC">
      <w:pPr>
        <w:spacing w:before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Водночас, згідно з пунктом 15 статті 26 Закону України «Про місцеве самоврядування в Україні» в</w:t>
      </w:r>
      <w:r w:rsidRPr="00896D2C">
        <w:rPr>
          <w:sz w:val="28"/>
          <w:szCs w:val="28"/>
          <w:lang w:val="uk-UA"/>
        </w:rPr>
        <w:t>иключно на пленарних засіданнях сільської, селищної, міської ради вирішуються такі питання:</w:t>
      </w:r>
      <w:r w:rsidRPr="000A1C7B">
        <w:rPr>
          <w:lang w:val="uk-UA"/>
        </w:rPr>
        <w:t xml:space="preserve"> </w:t>
      </w:r>
      <w:r w:rsidRPr="00896D2C">
        <w:rPr>
          <w:sz w:val="28"/>
          <w:szCs w:val="28"/>
          <w:lang w:val="uk-UA"/>
        </w:rPr>
        <w:t>скасування актів виконавчих органів ради, які не відповідають Конституції чи законам України, іншим актам законодавства, рішенням відповідної ради, прийнятим у межах її повноважень</w:t>
      </w:r>
      <w:r>
        <w:rPr>
          <w:sz w:val="28"/>
          <w:szCs w:val="28"/>
          <w:lang w:val="uk-UA"/>
        </w:rPr>
        <w:t>.</w:t>
      </w:r>
    </w:p>
    <w:p w:rsidR="007E5BBC" w:rsidRDefault="007E5BBC" w:rsidP="007E5BBC">
      <w:pPr>
        <w:spacing w:before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Проаналізувавши вказані норми Закону у їх логічно-смисловому зв’язку, необхідно дійти висновку про те, що сільські, селищні, міські ради наділені повноваженнями на скасування актів виконавчих органів ради за наявності сукупності двох умов, а саме: </w:t>
      </w:r>
    </w:p>
    <w:p w:rsidR="007E5BBC" w:rsidRDefault="007E5BBC" w:rsidP="007E5BBC">
      <w:pPr>
        <w:spacing w:before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рішення виконавчого органу ради прийняте на реалізацію власних повноважень;</w:t>
      </w:r>
    </w:p>
    <w:p w:rsidR="007E5BBC" w:rsidRDefault="007E5BBC" w:rsidP="007E5BBC">
      <w:pPr>
        <w:spacing w:before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рішення виконавчого органу ради не відповідає Конституції, законам України чи іншим актам законодавства.</w:t>
      </w:r>
    </w:p>
    <w:p w:rsidR="00097284" w:rsidRDefault="009414D9" w:rsidP="009414D9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507570">
        <w:rPr>
          <w:sz w:val="28"/>
          <w:szCs w:val="28"/>
          <w:lang w:val="uk-UA"/>
        </w:rPr>
        <w:t>Чинним законодавством також визначено право</w:t>
      </w:r>
      <w:r>
        <w:rPr>
          <w:sz w:val="28"/>
          <w:szCs w:val="28"/>
          <w:lang w:val="uk-UA"/>
        </w:rPr>
        <w:t xml:space="preserve"> </w:t>
      </w:r>
      <w:r w:rsidRPr="00507570">
        <w:rPr>
          <w:sz w:val="28"/>
          <w:szCs w:val="28"/>
          <w:lang w:val="uk-UA"/>
        </w:rPr>
        <w:t xml:space="preserve">ради </w:t>
      </w:r>
      <w:r>
        <w:rPr>
          <w:sz w:val="28"/>
          <w:szCs w:val="28"/>
          <w:lang w:val="uk-UA"/>
        </w:rPr>
        <w:t xml:space="preserve">в окремих випадках </w:t>
      </w:r>
      <w:r w:rsidRPr="00507570">
        <w:rPr>
          <w:sz w:val="28"/>
          <w:szCs w:val="28"/>
          <w:lang w:val="uk-UA"/>
        </w:rPr>
        <w:t>скасовувати свої раніше прийняті рішення та  вносити  до  них</w:t>
      </w:r>
      <w:r w:rsidRPr="00B60959">
        <w:rPr>
          <w:sz w:val="28"/>
          <w:szCs w:val="28"/>
        </w:rPr>
        <w:t xml:space="preserve"> </w:t>
      </w:r>
      <w:r w:rsidRPr="00507570">
        <w:rPr>
          <w:sz w:val="28"/>
          <w:szCs w:val="28"/>
          <w:lang w:val="uk-UA"/>
        </w:rPr>
        <w:t>зміни чи доповнення</w:t>
      </w:r>
      <w:r w:rsidR="0009728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9414D9" w:rsidRDefault="00097284" w:rsidP="009414D9">
      <w:pPr>
        <w:spacing w:before="12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</w:t>
      </w:r>
      <w:r w:rsidR="009414D9" w:rsidRPr="00EB6B2B">
        <w:rPr>
          <w:b/>
          <w:sz w:val="28"/>
          <w:szCs w:val="28"/>
          <w:lang w:val="uk-UA"/>
        </w:rPr>
        <w:t>атомість</w:t>
      </w:r>
      <w:r>
        <w:rPr>
          <w:b/>
          <w:sz w:val="28"/>
          <w:szCs w:val="28"/>
          <w:lang w:val="uk-UA"/>
        </w:rPr>
        <w:t xml:space="preserve">, Закон України «Про місцеве самоврядування в Україні» та інші законодавчі акти не наділяють сільські, селищні, міські ради повноваженнями змінювати рішення, що прийняті </w:t>
      </w:r>
      <w:r w:rsidR="009414D9" w:rsidRPr="00EB6B2B">
        <w:rPr>
          <w:b/>
          <w:sz w:val="28"/>
          <w:szCs w:val="28"/>
          <w:lang w:val="uk-UA"/>
        </w:rPr>
        <w:t>виконавчими органами ради.</w:t>
      </w:r>
    </w:p>
    <w:p w:rsidR="00270B02" w:rsidRDefault="00097284" w:rsidP="00270B02">
      <w:pPr>
        <w:spacing w:before="120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Таким чином, Чернівецька міська рада приймаючи рішення </w:t>
      </w:r>
      <w:r w:rsidRPr="009414D9">
        <w:rPr>
          <w:sz w:val="28"/>
          <w:szCs w:val="28"/>
          <w:lang w:val="uk-UA"/>
        </w:rPr>
        <w:t>від 04.09.2017 р. №840 «Про внесення змін до рішення виконавчого  комітету Чернівецької міської ради від 30.05.2017 р. №263/11»</w:t>
      </w:r>
      <w:r>
        <w:rPr>
          <w:sz w:val="28"/>
          <w:szCs w:val="28"/>
          <w:lang w:val="uk-UA"/>
        </w:rPr>
        <w:t xml:space="preserve"> втрутилась у компетенцію виконавчих органів ради, не маючи для цього ні правових підстав, ні повноважень. </w:t>
      </w:r>
    </w:p>
    <w:p w:rsidR="00270B02" w:rsidRPr="009A280A" w:rsidRDefault="00270B02" w:rsidP="00270B02">
      <w:pPr>
        <w:spacing w:before="120"/>
        <w:ind w:firstLine="709"/>
        <w:jc w:val="both"/>
        <w:rPr>
          <w:bCs/>
          <w:sz w:val="28"/>
          <w:szCs w:val="28"/>
          <w:lang w:val="uk-UA"/>
        </w:rPr>
      </w:pPr>
    </w:p>
    <w:p w:rsidR="00270B02" w:rsidRDefault="00270B02" w:rsidP="00270B02">
      <w:pPr>
        <w:pStyle w:val="Style3"/>
        <w:widowControl/>
        <w:tabs>
          <w:tab w:val="left" w:pos="902"/>
        </w:tabs>
        <w:ind w:right="29" w:firstLine="0"/>
        <w:jc w:val="both"/>
        <w:rPr>
          <w:rStyle w:val="FontStyle13"/>
          <w:b/>
          <w:sz w:val="28"/>
          <w:szCs w:val="28"/>
        </w:rPr>
      </w:pPr>
    </w:p>
    <w:p w:rsidR="00270B02" w:rsidRDefault="00270B02" w:rsidP="00270B02">
      <w:pPr>
        <w:pStyle w:val="Style3"/>
        <w:widowControl/>
        <w:tabs>
          <w:tab w:val="left" w:pos="902"/>
        </w:tabs>
        <w:ind w:right="29" w:firstLine="0"/>
        <w:jc w:val="both"/>
      </w:pPr>
      <w:r>
        <w:rPr>
          <w:rStyle w:val="FontStyle13"/>
          <w:b/>
          <w:sz w:val="28"/>
          <w:szCs w:val="28"/>
        </w:rPr>
        <w:t>Чернівецький міський голова</w:t>
      </w:r>
      <w:r>
        <w:rPr>
          <w:rStyle w:val="FontStyle13"/>
          <w:b/>
          <w:sz w:val="28"/>
          <w:szCs w:val="28"/>
        </w:rPr>
        <w:tab/>
      </w:r>
      <w:r>
        <w:rPr>
          <w:rStyle w:val="FontStyle13"/>
          <w:b/>
          <w:sz w:val="28"/>
          <w:szCs w:val="28"/>
        </w:rPr>
        <w:tab/>
      </w:r>
      <w:r>
        <w:rPr>
          <w:rStyle w:val="FontStyle13"/>
          <w:b/>
          <w:sz w:val="28"/>
          <w:szCs w:val="28"/>
        </w:rPr>
        <w:tab/>
      </w:r>
      <w:r>
        <w:rPr>
          <w:rStyle w:val="FontStyle13"/>
          <w:b/>
          <w:sz w:val="28"/>
          <w:szCs w:val="28"/>
        </w:rPr>
        <w:tab/>
      </w:r>
      <w:r>
        <w:rPr>
          <w:rStyle w:val="FontStyle13"/>
          <w:b/>
          <w:sz w:val="28"/>
          <w:szCs w:val="28"/>
        </w:rPr>
        <w:tab/>
      </w:r>
      <w:r>
        <w:rPr>
          <w:rStyle w:val="FontStyle13"/>
          <w:b/>
          <w:sz w:val="28"/>
          <w:szCs w:val="28"/>
        </w:rPr>
        <w:tab/>
        <w:t xml:space="preserve"> О. Каспрук</w:t>
      </w:r>
    </w:p>
    <w:p w:rsidR="00270B02" w:rsidRDefault="00270B02" w:rsidP="00270B02"/>
    <w:p w:rsidR="00270B02" w:rsidRDefault="00270B02" w:rsidP="00270B02"/>
    <w:p w:rsidR="00E55D97" w:rsidRDefault="00E55D97"/>
    <w:sectPr w:rsidR="00E55D97" w:rsidSect="00270B02">
      <w:headerReference w:type="even" r:id="rId9"/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23D2" w:rsidRDefault="004723D2">
      <w:r>
        <w:separator/>
      </w:r>
    </w:p>
  </w:endnote>
  <w:endnote w:type="continuationSeparator" w:id="0">
    <w:p w:rsidR="004723D2" w:rsidRDefault="00472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23D2" w:rsidRDefault="004723D2">
      <w:r>
        <w:separator/>
      </w:r>
    </w:p>
  </w:footnote>
  <w:footnote w:type="continuationSeparator" w:id="0">
    <w:p w:rsidR="004723D2" w:rsidRDefault="004723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5BBC" w:rsidRDefault="007E5BBC" w:rsidP="00270B0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E5BBC" w:rsidRDefault="007E5BB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5BBC" w:rsidRDefault="007E5BBC" w:rsidP="00270B0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A1C7B">
      <w:rPr>
        <w:rStyle w:val="a4"/>
        <w:noProof/>
      </w:rPr>
      <w:t>2</w:t>
    </w:r>
    <w:r>
      <w:rPr>
        <w:rStyle w:val="a4"/>
      </w:rPr>
      <w:fldChar w:fldCharType="end"/>
    </w:r>
  </w:p>
  <w:p w:rsidR="007E5BBC" w:rsidRDefault="007E5BB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B02"/>
    <w:rsid w:val="00097284"/>
    <w:rsid w:val="000A1C7B"/>
    <w:rsid w:val="001966A1"/>
    <w:rsid w:val="001A46E2"/>
    <w:rsid w:val="00270B02"/>
    <w:rsid w:val="003C0B35"/>
    <w:rsid w:val="004723D2"/>
    <w:rsid w:val="007E5BBC"/>
    <w:rsid w:val="009414D9"/>
    <w:rsid w:val="00A33B6D"/>
    <w:rsid w:val="00A9236F"/>
    <w:rsid w:val="00DD6E32"/>
    <w:rsid w:val="00E37E93"/>
    <w:rsid w:val="00E55D97"/>
    <w:rsid w:val="00FE0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0B02"/>
    <w:rPr>
      <w:rFonts w:eastAsia="Calibri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Style3">
    <w:name w:val="Style3"/>
    <w:basedOn w:val="a"/>
    <w:rsid w:val="00270B02"/>
    <w:pPr>
      <w:widowControl w:val="0"/>
      <w:autoSpaceDE w:val="0"/>
      <w:autoSpaceDN w:val="0"/>
      <w:adjustRightInd w:val="0"/>
      <w:spacing w:line="298" w:lineRule="exact"/>
      <w:ind w:firstLine="1416"/>
    </w:pPr>
    <w:rPr>
      <w:rFonts w:ascii="Constantia" w:hAnsi="Constantia"/>
      <w:lang w:val="uk-UA" w:eastAsia="uk-UA"/>
    </w:rPr>
  </w:style>
  <w:style w:type="character" w:customStyle="1" w:styleId="FontStyle13">
    <w:name w:val="Font Style13"/>
    <w:basedOn w:val="a0"/>
    <w:rsid w:val="00270B02"/>
    <w:rPr>
      <w:rFonts w:ascii="Times New Roman" w:hAnsi="Times New Roman" w:cs="Times New Roman"/>
      <w:color w:val="000000"/>
      <w:sz w:val="24"/>
      <w:szCs w:val="24"/>
    </w:rPr>
  </w:style>
  <w:style w:type="character" w:customStyle="1" w:styleId="s2">
    <w:name w:val="s2"/>
    <w:basedOn w:val="a0"/>
    <w:rsid w:val="00270B02"/>
  </w:style>
  <w:style w:type="paragraph" w:styleId="a3">
    <w:name w:val="header"/>
    <w:basedOn w:val="a"/>
    <w:rsid w:val="00270B0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70B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0B02"/>
    <w:rPr>
      <w:rFonts w:eastAsia="Calibri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Style3">
    <w:name w:val="Style3"/>
    <w:basedOn w:val="a"/>
    <w:rsid w:val="00270B02"/>
    <w:pPr>
      <w:widowControl w:val="0"/>
      <w:autoSpaceDE w:val="0"/>
      <w:autoSpaceDN w:val="0"/>
      <w:adjustRightInd w:val="0"/>
      <w:spacing w:line="298" w:lineRule="exact"/>
      <w:ind w:firstLine="1416"/>
    </w:pPr>
    <w:rPr>
      <w:rFonts w:ascii="Constantia" w:hAnsi="Constantia"/>
      <w:lang w:val="uk-UA" w:eastAsia="uk-UA"/>
    </w:rPr>
  </w:style>
  <w:style w:type="character" w:customStyle="1" w:styleId="FontStyle13">
    <w:name w:val="Font Style13"/>
    <w:basedOn w:val="a0"/>
    <w:rsid w:val="00270B02"/>
    <w:rPr>
      <w:rFonts w:ascii="Times New Roman" w:hAnsi="Times New Roman" w:cs="Times New Roman"/>
      <w:color w:val="000000"/>
      <w:sz w:val="24"/>
      <w:szCs w:val="24"/>
    </w:rPr>
  </w:style>
  <w:style w:type="character" w:customStyle="1" w:styleId="s2">
    <w:name w:val="s2"/>
    <w:basedOn w:val="a0"/>
    <w:rsid w:val="00270B02"/>
  </w:style>
  <w:style w:type="paragraph" w:styleId="a3">
    <w:name w:val="header"/>
    <w:basedOn w:val="a"/>
    <w:rsid w:val="00270B0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70B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ed_2014_03_02/pravo1/Z960254K.html?pravo=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earch.ligazakon.ua/l_doc2.nsf/link1/an_80/ed_2014_10_26/pravo1/Z970280.html?pravo=1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655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4382</CharactersWithSpaces>
  <SharedDoc>false</SharedDoc>
  <HLinks>
    <vt:vector size="12" baseType="variant">
      <vt:variant>
        <vt:i4>1769479</vt:i4>
      </vt:variant>
      <vt:variant>
        <vt:i4>3</vt:i4>
      </vt:variant>
      <vt:variant>
        <vt:i4>0</vt:i4>
      </vt:variant>
      <vt:variant>
        <vt:i4>5</vt:i4>
      </vt:variant>
      <vt:variant>
        <vt:lpwstr>http://search.ligazakon.ua/l_doc2.nsf/link1/ed_2014_03_02/pravo1/Z960254K.html?pravo=1</vt:lpwstr>
      </vt:variant>
      <vt:variant>
        <vt:lpwstr/>
      </vt:variant>
      <vt:variant>
        <vt:i4>2883609</vt:i4>
      </vt:variant>
      <vt:variant>
        <vt:i4>0</vt:i4>
      </vt:variant>
      <vt:variant>
        <vt:i4>0</vt:i4>
      </vt:variant>
      <vt:variant>
        <vt:i4>5</vt:i4>
      </vt:variant>
      <vt:variant>
        <vt:lpwstr>http://search.ligazakon.ua/l_doc2.nsf/link1/an_80/ed_2014_10_26/pravo1/Z970280.html?pravo=1</vt:lpwstr>
      </vt:variant>
      <vt:variant>
        <vt:lpwstr>80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WiZaRd</dc:creator>
  <cp:lastModifiedBy>Doc</cp:lastModifiedBy>
  <cp:revision>2</cp:revision>
  <cp:lastPrinted>2017-09-08T13:54:00Z</cp:lastPrinted>
  <dcterms:created xsi:type="dcterms:W3CDTF">2017-09-08T17:04:00Z</dcterms:created>
  <dcterms:modified xsi:type="dcterms:W3CDTF">2017-09-08T17:04:00Z</dcterms:modified>
</cp:coreProperties>
</file>