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Default="006E4AB9" w:rsidP="00066EC9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389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EC9" w:rsidRPr="00D8231A" w:rsidRDefault="00066EC9" w:rsidP="00066EC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066EC9" w:rsidRPr="00D8231A" w:rsidRDefault="00066EC9" w:rsidP="00066EC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066EC9" w:rsidRPr="00D8231A" w:rsidRDefault="00066EC9" w:rsidP="00066EC9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066EC9" w:rsidRPr="00ED2B10" w:rsidRDefault="00066EC9" w:rsidP="00066EC9"/>
    <w:p w:rsidR="00066EC9" w:rsidRPr="00F17622" w:rsidRDefault="00066EC9" w:rsidP="00066EC9"/>
    <w:p w:rsidR="00066EC9" w:rsidRDefault="00066EC9" w:rsidP="00066EC9">
      <w:pPr>
        <w:rPr>
          <w:b/>
          <w:i/>
          <w:szCs w:val="28"/>
          <w:u w:val="single"/>
        </w:rPr>
      </w:pPr>
      <w:r w:rsidRPr="003B3B53">
        <w:rPr>
          <w:sz w:val="24"/>
          <w:szCs w:val="24"/>
          <w:lang w:val="uk-UA"/>
        </w:rPr>
        <w:t>27.01.2017</w:t>
      </w:r>
      <w:r w:rsidRPr="003B3B53">
        <w:rPr>
          <w:sz w:val="24"/>
          <w:szCs w:val="24"/>
        </w:rPr>
        <w:t xml:space="preserve">  №</w:t>
      </w:r>
      <w:r>
        <w:rPr>
          <w:szCs w:val="28"/>
        </w:rPr>
        <w:t xml:space="preserve"> </w:t>
      </w:r>
      <w:r w:rsidRPr="003B3B53">
        <w:rPr>
          <w:sz w:val="24"/>
          <w:szCs w:val="24"/>
          <w:lang w:val="uk-UA"/>
        </w:rPr>
        <w:t>36-р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66EC9" w:rsidRPr="00A94064" w:rsidRDefault="00066EC9" w:rsidP="00066EC9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66EC9" w:rsidTr="00066EC9">
        <w:tc>
          <w:tcPr>
            <w:tcW w:w="5525" w:type="dxa"/>
          </w:tcPr>
          <w:p w:rsidR="00066EC9" w:rsidRDefault="00066EC9" w:rsidP="00066EC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66EC9" w:rsidRPr="00CF0983" w:rsidRDefault="00066EC9" w:rsidP="00066EC9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вул.Головній</w:t>
            </w:r>
          </w:p>
          <w:p w:rsidR="00066EC9" w:rsidRDefault="00066EC9" w:rsidP="00066EC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66EC9" w:rsidRDefault="00066EC9" w:rsidP="00066EC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66EC9" w:rsidRPr="00A94064" w:rsidRDefault="00066EC9" w:rsidP="00066EC9">
      <w:pPr>
        <w:rPr>
          <w:b/>
          <w:sz w:val="16"/>
          <w:szCs w:val="16"/>
          <w:lang w:val="uk-UA"/>
        </w:rPr>
      </w:pPr>
      <w:r w:rsidRPr="00D23DD5">
        <w:rPr>
          <w:b/>
          <w:sz w:val="28"/>
          <w:lang w:val="uk-UA"/>
        </w:rPr>
        <w:t xml:space="preserve"> </w:t>
      </w:r>
    </w:p>
    <w:p w:rsidR="00066EC9" w:rsidRPr="00D8732F" w:rsidRDefault="00066EC9" w:rsidP="00066EC9">
      <w:pPr>
        <w:jc w:val="both"/>
        <w:rPr>
          <w:sz w:val="28"/>
          <w:lang w:val="uk-UA"/>
        </w:rPr>
      </w:pPr>
      <w:r w:rsidRPr="00D23DD5">
        <w:rPr>
          <w:sz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 w:rsidRPr="008D40A9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смолоскипної ходи з нагоди дня Памʼяті Героїв Крут:</w:t>
      </w:r>
    </w:p>
    <w:p w:rsidR="00066EC9" w:rsidRPr="008D758A" w:rsidRDefault="00066EC9" w:rsidP="00066EC9">
      <w:pPr>
        <w:jc w:val="both"/>
        <w:rPr>
          <w:sz w:val="28"/>
          <w:lang w:val="uk-UA"/>
        </w:rPr>
      </w:pPr>
    </w:p>
    <w:p w:rsidR="00066EC9" w:rsidRPr="00CE4B6C" w:rsidRDefault="00066EC9" w:rsidP="00066EC9">
      <w:pPr>
        <w:jc w:val="both"/>
        <w:rPr>
          <w:sz w:val="16"/>
          <w:szCs w:val="16"/>
          <w:lang w:val="uk-UA"/>
        </w:rPr>
      </w:pPr>
    </w:p>
    <w:p w:rsidR="00066EC9" w:rsidRDefault="00066EC9" w:rsidP="00066EC9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ю</w:t>
      </w:r>
      <w:r w:rsidRPr="00406998">
        <w:rPr>
          <w:lang w:val="uk-UA"/>
        </w:rPr>
        <w:t xml:space="preserve"> </w:t>
      </w:r>
      <w:r>
        <w:rPr>
          <w:lang w:val="uk-UA"/>
        </w:rPr>
        <w:t>патрульної поліції в м.Чернівцях департаменту патрульної поліції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>
        <w:rPr>
          <w:lang w:val="uk-UA"/>
        </w:rPr>
        <w:t xml:space="preserve"> 29.01.2017 року з 17 до 19 години повне перекриття руху та заборону стоянки транспортних засобів по вул.Головній на ділянці від вул.О.Гузар до вул.Руської.</w:t>
      </w:r>
    </w:p>
    <w:p w:rsidR="00066EC9" w:rsidRPr="00F86D05" w:rsidRDefault="00066EC9" w:rsidP="00066EC9">
      <w:pPr>
        <w:pStyle w:val="a3"/>
        <w:rPr>
          <w:szCs w:val="28"/>
          <w:lang w:val="uk-UA"/>
        </w:rPr>
      </w:pPr>
    </w:p>
    <w:p w:rsidR="00066EC9" w:rsidRDefault="00066EC9" w:rsidP="00066EC9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2C6EB4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111733">
        <w:rPr>
          <w:bCs/>
          <w:sz w:val="28"/>
          <w:szCs w:val="28"/>
          <w:lang w:val="uk-UA" w:eastAsia="uk-UA"/>
        </w:rPr>
        <w:t>Відділ</w:t>
      </w:r>
      <w:r>
        <w:rPr>
          <w:bCs/>
          <w:sz w:val="28"/>
          <w:szCs w:val="28"/>
          <w:lang w:val="uk-UA" w:eastAsia="uk-UA"/>
        </w:rPr>
        <w:t>у</w:t>
      </w:r>
      <w:r w:rsidRPr="00111733">
        <w:rPr>
          <w:bCs/>
          <w:sz w:val="28"/>
          <w:szCs w:val="28"/>
          <w:lang w:val="uk-UA" w:eastAsia="uk-UA"/>
        </w:rPr>
        <w:t xml:space="preserve"> інформації та зв’язків з громадськістю міської ради </w:t>
      </w:r>
      <w:r w:rsidRPr="00111733">
        <w:rPr>
          <w:sz w:val="28"/>
          <w:szCs w:val="28"/>
          <w:lang w:val="uk-UA"/>
        </w:rPr>
        <w:t xml:space="preserve">(Вишневська І.М.) </w:t>
      </w:r>
      <w:r w:rsidRPr="00111733">
        <w:rPr>
          <w:sz w:val="28"/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 w:val="28"/>
          <w:szCs w:val="28"/>
          <w:lang w:val="uk-UA" w:eastAsia="uk-UA"/>
        </w:rPr>
        <w:t>.</w:t>
      </w:r>
      <w:r w:rsidRPr="00111733">
        <w:rPr>
          <w:sz w:val="28"/>
          <w:szCs w:val="28"/>
          <w:lang w:val="uk-UA" w:eastAsia="uk-UA"/>
        </w:rPr>
        <w:t xml:space="preserve"> </w:t>
      </w:r>
    </w:p>
    <w:p w:rsidR="00066EC9" w:rsidRPr="00F86D05" w:rsidRDefault="00066EC9" w:rsidP="00066EC9">
      <w:pPr>
        <w:pStyle w:val="a3"/>
        <w:rPr>
          <w:szCs w:val="28"/>
          <w:lang w:val="uk-UA"/>
        </w:rPr>
      </w:pPr>
    </w:p>
    <w:p w:rsidR="00066EC9" w:rsidRDefault="00066EC9" w:rsidP="00066EC9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Pr="00DF5A42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 Контроль за виконанням цього розпорядження покласти на  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 xml:space="preserve">               Погореного С.М.</w:t>
      </w:r>
    </w:p>
    <w:p w:rsidR="00066EC9" w:rsidRDefault="00066EC9" w:rsidP="00066EC9">
      <w:pPr>
        <w:jc w:val="both"/>
        <w:rPr>
          <w:sz w:val="28"/>
          <w:lang w:val="uk-UA"/>
        </w:rPr>
      </w:pPr>
    </w:p>
    <w:p w:rsidR="00066EC9" w:rsidRDefault="00066EC9" w:rsidP="00066EC9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066EC9" w:rsidRPr="009F2857" w:rsidRDefault="00066EC9" w:rsidP="00066EC9">
      <w:pPr>
        <w:tabs>
          <w:tab w:val="left" w:pos="2709"/>
        </w:tabs>
        <w:rPr>
          <w:lang w:val="uk-UA"/>
        </w:rPr>
      </w:pPr>
    </w:p>
    <w:p w:rsidR="00DE734D" w:rsidRDefault="00DE734D"/>
    <w:sectPr w:rsidR="00DE734D" w:rsidSect="00066EC9">
      <w:pgSz w:w="11906" w:h="16838"/>
      <w:pgMar w:top="284" w:right="567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EC9"/>
    <w:rsid w:val="00066EC9"/>
    <w:rsid w:val="003F220B"/>
    <w:rsid w:val="006E4AB9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EC9"/>
  </w:style>
  <w:style w:type="paragraph" w:styleId="3">
    <w:name w:val="heading 3"/>
    <w:basedOn w:val="a"/>
    <w:next w:val="a"/>
    <w:qFormat/>
    <w:rsid w:val="00066EC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66EC9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66EC9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EC9"/>
  </w:style>
  <w:style w:type="paragraph" w:styleId="3">
    <w:name w:val="heading 3"/>
    <w:basedOn w:val="a"/>
    <w:next w:val="a"/>
    <w:qFormat/>
    <w:rsid w:val="00066EC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66EC9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66EC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DepJKG</dc:creator>
  <cp:lastModifiedBy>manilich</cp:lastModifiedBy>
  <cp:revision>2</cp:revision>
  <dcterms:created xsi:type="dcterms:W3CDTF">2017-02-06T13:00:00Z</dcterms:created>
  <dcterms:modified xsi:type="dcterms:W3CDTF">2017-02-06T13:00:00Z</dcterms:modified>
</cp:coreProperties>
</file>