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B41E60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9838AA" w:rsidRPr="004F57AC" w:rsidRDefault="00D153AC" w:rsidP="009838AA">
      <w:pPr>
        <w:rPr>
          <w:b/>
          <w:szCs w:val="28"/>
        </w:rPr>
      </w:pPr>
      <w:r w:rsidRPr="00D153AC">
        <w:rPr>
          <w:szCs w:val="28"/>
        </w:rPr>
        <w:t>03.</w:t>
      </w:r>
      <w:r>
        <w:rPr>
          <w:szCs w:val="28"/>
          <w:lang w:val="ru-RU"/>
        </w:rPr>
        <w:t>08.2015  №326-р</w:t>
      </w:r>
      <w:r w:rsidR="009838AA" w:rsidRPr="004F57AC">
        <w:rPr>
          <w:b/>
          <w:i/>
          <w:szCs w:val="28"/>
        </w:rPr>
        <w:t xml:space="preserve">                                           </w:t>
      </w:r>
      <w:r w:rsidR="009838AA">
        <w:rPr>
          <w:b/>
          <w:i/>
          <w:szCs w:val="28"/>
        </w:rPr>
        <w:t xml:space="preserve">   </w:t>
      </w:r>
      <w:r w:rsidR="009838AA" w:rsidRPr="004F57AC">
        <w:rPr>
          <w:b/>
          <w:i/>
          <w:szCs w:val="28"/>
        </w:rPr>
        <w:t xml:space="preserve"> </w:t>
      </w:r>
      <w:r>
        <w:rPr>
          <w:b/>
          <w:i/>
          <w:szCs w:val="28"/>
          <w:lang w:val="ru-RU"/>
        </w:rPr>
        <w:t xml:space="preserve">  </w:t>
      </w:r>
      <w:r w:rsidR="009838AA" w:rsidRPr="004F57AC">
        <w:rPr>
          <w:b/>
          <w:i/>
          <w:szCs w:val="28"/>
        </w:rPr>
        <w:t xml:space="preserve">                       </w:t>
      </w:r>
      <w:r w:rsidR="009838AA">
        <w:rPr>
          <w:b/>
          <w:i/>
          <w:szCs w:val="28"/>
        </w:rPr>
        <w:t xml:space="preserve">    </w:t>
      </w:r>
      <w:r w:rsidR="009838AA" w:rsidRPr="004F57AC">
        <w:rPr>
          <w:b/>
          <w:i/>
          <w:szCs w:val="28"/>
        </w:rPr>
        <w:t xml:space="preserve"> </w:t>
      </w:r>
      <w:proofErr w:type="spellStart"/>
      <w:r w:rsidR="009838AA" w:rsidRPr="004F57AC">
        <w:rPr>
          <w:b/>
          <w:szCs w:val="28"/>
        </w:rPr>
        <w:t>м</w:t>
      </w:r>
      <w:r w:rsidR="009838AA">
        <w:rPr>
          <w:b/>
          <w:szCs w:val="28"/>
        </w:rPr>
        <w:t>.Чернівці</w:t>
      </w:r>
      <w:proofErr w:type="spellEnd"/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</w:p>
          <w:p w:rsidR="005574D4" w:rsidRDefault="007E4947" w:rsidP="004857D5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FA1586">
              <w:rPr>
                <w:b/>
                <w:szCs w:val="28"/>
              </w:rPr>
              <w:t>виставки-</w:t>
            </w:r>
            <w:r w:rsidR="005D21AD" w:rsidRPr="00490748">
              <w:rPr>
                <w:b/>
                <w:szCs w:val="28"/>
              </w:rPr>
              <w:t>ярмарк</w:t>
            </w:r>
            <w:r w:rsidR="008449C8" w:rsidRPr="00490748">
              <w:rPr>
                <w:b/>
                <w:szCs w:val="28"/>
              </w:rPr>
              <w:t>у</w:t>
            </w:r>
            <w:r w:rsidR="00FA1586">
              <w:rPr>
                <w:b/>
                <w:szCs w:val="28"/>
              </w:rPr>
              <w:t xml:space="preserve"> </w:t>
            </w:r>
          </w:p>
          <w:p w:rsidR="007E4947" w:rsidRPr="00490748" w:rsidRDefault="00490748" w:rsidP="0099239C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з продажу </w:t>
            </w:r>
            <w:r w:rsidR="005574D4">
              <w:rPr>
                <w:b/>
                <w:szCs w:val="28"/>
              </w:rPr>
              <w:t>продукції бджільництва, садівництва та іншої сільськогосподарської продукції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7E4947" w:rsidP="00346AB4">
      <w:pPr>
        <w:ind w:firstLine="708"/>
        <w:jc w:val="both"/>
      </w:pPr>
      <w:r w:rsidRPr="00BD73DD">
        <w:t>Відповідно до ст</w:t>
      </w:r>
      <w:r w:rsidR="00DC414E">
        <w:t>ат</w:t>
      </w:r>
      <w:r w:rsidR="00F32823">
        <w:t>ей</w:t>
      </w:r>
      <w:r w:rsidR="00DC414E">
        <w:t xml:space="preserve"> </w:t>
      </w:r>
      <w:r w:rsidRPr="00BD73DD">
        <w:t>30</w:t>
      </w:r>
      <w:r w:rsidR="00F32823">
        <w:t>, 42</w:t>
      </w:r>
      <w:r w:rsidRPr="00BD73DD">
        <w:t xml:space="preserve"> Закону України «Про місцеве самоврядування в Україні», </w:t>
      </w:r>
      <w:r w:rsidR="000F35E0"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</w:t>
      </w:r>
      <w:r w:rsidR="0099239C">
        <w:t>Чернівецької торгово-промислової палати</w:t>
      </w:r>
      <w:r w:rsidR="00346AB4">
        <w:t xml:space="preserve"> </w:t>
      </w:r>
      <w:r w:rsidR="000F35E0">
        <w:t xml:space="preserve">від </w:t>
      </w:r>
      <w:r w:rsidR="0099239C">
        <w:t>23</w:t>
      </w:r>
      <w:r w:rsidR="000F35E0">
        <w:t>.0</w:t>
      </w:r>
      <w:r w:rsidR="0099239C">
        <w:t>7</w:t>
      </w:r>
      <w:r w:rsidR="000F35E0">
        <w:t>.2015р. №</w:t>
      </w:r>
      <w:r w:rsidR="00346AB4">
        <w:t>1</w:t>
      </w:r>
      <w:r w:rsidR="0099239C">
        <w:t>31</w:t>
      </w:r>
      <w:r w:rsidR="000F35E0">
        <w:t xml:space="preserve">, </w:t>
      </w:r>
      <w:r w:rsidR="003E2053" w:rsidRPr="00840385">
        <w:t xml:space="preserve">з </w:t>
      </w:r>
      <w:r w:rsidR="00346AB4">
        <w:t xml:space="preserve">метою задоволення попиту мешканців міста </w:t>
      </w:r>
      <w:r w:rsidR="0099239C">
        <w:t xml:space="preserve">у продукції </w:t>
      </w:r>
      <w:r w:rsidR="0099239C" w:rsidRPr="0099239C">
        <w:rPr>
          <w:szCs w:val="28"/>
        </w:rPr>
        <w:t>бджільництва, садівництва та інш</w:t>
      </w:r>
      <w:r w:rsidR="004051FF">
        <w:rPr>
          <w:szCs w:val="28"/>
        </w:rPr>
        <w:t>ій</w:t>
      </w:r>
      <w:r w:rsidR="0099239C" w:rsidRPr="0099239C">
        <w:rPr>
          <w:szCs w:val="28"/>
        </w:rPr>
        <w:t xml:space="preserve"> сільськогосподарськ</w:t>
      </w:r>
      <w:r w:rsidR="004051FF">
        <w:rPr>
          <w:szCs w:val="28"/>
        </w:rPr>
        <w:t>ій</w:t>
      </w:r>
      <w:r w:rsidR="0099239C" w:rsidRPr="0099239C">
        <w:rPr>
          <w:szCs w:val="28"/>
        </w:rPr>
        <w:t xml:space="preserve"> продукції</w:t>
      </w:r>
      <w:r w:rsidR="001C2986">
        <w:rPr>
          <w:szCs w:val="28"/>
        </w:rPr>
        <w:t>, демонстрації та реалізації виробниками продукції власного виробництва</w:t>
      </w:r>
      <w:r w:rsidR="00346AB4" w:rsidRPr="0099239C">
        <w:t>: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432B0B" w:rsidRPr="00FA1586" w:rsidRDefault="00DF4FC3" w:rsidP="00914DEA">
      <w:pPr>
        <w:ind w:firstLine="709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</w:t>
      </w:r>
      <w:proofErr w:type="spellStart"/>
      <w:r w:rsidR="00B40C7E">
        <w:rPr>
          <w:szCs w:val="28"/>
        </w:rPr>
        <w:t>м.Чернівцях</w:t>
      </w:r>
      <w:proofErr w:type="spellEnd"/>
      <w:r w:rsidR="00B40C7E">
        <w:rPr>
          <w:szCs w:val="28"/>
        </w:rPr>
        <w:t xml:space="preserve"> </w:t>
      </w:r>
      <w:r w:rsidR="00346AB4" w:rsidRPr="001C2986">
        <w:rPr>
          <w:szCs w:val="28"/>
        </w:rPr>
        <w:t xml:space="preserve">на </w:t>
      </w:r>
      <w:proofErr w:type="spellStart"/>
      <w:r w:rsidR="00346AB4" w:rsidRPr="001C2986">
        <w:rPr>
          <w:szCs w:val="28"/>
        </w:rPr>
        <w:t>вул.</w:t>
      </w:r>
      <w:r w:rsidR="0099239C" w:rsidRPr="001C2986">
        <w:rPr>
          <w:szCs w:val="28"/>
        </w:rPr>
        <w:t>Небесної</w:t>
      </w:r>
      <w:proofErr w:type="spellEnd"/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346AB4" w:rsidRPr="001C2986">
        <w:rPr>
          <w:szCs w:val="28"/>
        </w:rPr>
        <w:t xml:space="preserve"> </w:t>
      </w:r>
      <w:r w:rsidR="001C2986" w:rsidRPr="001C2986">
        <w:rPr>
          <w:szCs w:val="28"/>
        </w:rPr>
        <w:t xml:space="preserve">(прилегла до </w:t>
      </w:r>
      <w:r w:rsidR="001C2986" w:rsidRPr="001C2986">
        <w:t>Чернівецької торгово-промислової палати територія</w:t>
      </w:r>
      <w:r w:rsidR="001C2986" w:rsidRPr="001C2986">
        <w:rPr>
          <w:szCs w:val="28"/>
        </w:rPr>
        <w:t>)</w:t>
      </w:r>
      <w:r w:rsidR="001C2986">
        <w:rPr>
          <w:color w:val="FF0000"/>
          <w:szCs w:val="28"/>
        </w:rPr>
        <w:t xml:space="preserve"> </w:t>
      </w:r>
      <w:r w:rsidR="00346AB4" w:rsidRPr="00346AB4">
        <w:rPr>
          <w:b/>
          <w:szCs w:val="28"/>
        </w:rPr>
        <w:t xml:space="preserve">в </w:t>
      </w:r>
      <w:r w:rsidR="00B40C7E" w:rsidRPr="00B40C7E">
        <w:rPr>
          <w:b/>
          <w:szCs w:val="28"/>
        </w:rPr>
        <w:t xml:space="preserve">період з </w:t>
      </w:r>
      <w:r w:rsidR="0099239C">
        <w:rPr>
          <w:b/>
          <w:szCs w:val="28"/>
        </w:rPr>
        <w:t>12</w:t>
      </w:r>
      <w:r w:rsidR="00B40C7E" w:rsidRPr="00B40C7E">
        <w:rPr>
          <w:b/>
          <w:szCs w:val="28"/>
        </w:rPr>
        <w:t>.0</w:t>
      </w:r>
      <w:r w:rsidR="0099239C">
        <w:rPr>
          <w:b/>
          <w:szCs w:val="28"/>
        </w:rPr>
        <w:t>8</w:t>
      </w:r>
      <w:r w:rsidR="00B40C7E" w:rsidRPr="00B40C7E">
        <w:rPr>
          <w:b/>
          <w:szCs w:val="28"/>
        </w:rPr>
        <w:t xml:space="preserve">.2015р. </w:t>
      </w:r>
      <w:r w:rsidR="001C2986">
        <w:rPr>
          <w:b/>
          <w:szCs w:val="28"/>
        </w:rPr>
        <w:t xml:space="preserve">              </w:t>
      </w:r>
      <w:r w:rsidR="00B40C7E" w:rsidRPr="00B40C7E">
        <w:rPr>
          <w:b/>
          <w:szCs w:val="28"/>
        </w:rPr>
        <w:t xml:space="preserve">по </w:t>
      </w:r>
      <w:r w:rsidR="0099239C">
        <w:rPr>
          <w:b/>
          <w:szCs w:val="28"/>
        </w:rPr>
        <w:t>21</w:t>
      </w:r>
      <w:r w:rsidR="00B40C7E" w:rsidRPr="00B40C7E">
        <w:rPr>
          <w:b/>
          <w:szCs w:val="28"/>
        </w:rPr>
        <w:t>.0</w:t>
      </w:r>
      <w:r w:rsidR="0099239C">
        <w:rPr>
          <w:b/>
          <w:szCs w:val="28"/>
        </w:rPr>
        <w:t>8</w:t>
      </w:r>
      <w:r w:rsidR="00B40C7E" w:rsidRPr="00B40C7E">
        <w:rPr>
          <w:b/>
          <w:szCs w:val="28"/>
        </w:rPr>
        <w:t>.2015р.</w:t>
      </w:r>
      <w:r w:rsidR="00B40C7E">
        <w:rPr>
          <w:szCs w:val="28"/>
        </w:rPr>
        <w:t xml:space="preserve"> </w:t>
      </w:r>
      <w:r w:rsidR="0099239C" w:rsidRPr="00FA1586">
        <w:rPr>
          <w:szCs w:val="28"/>
        </w:rPr>
        <w:t>виставку</w:t>
      </w:r>
      <w:r w:rsidR="00FA1586" w:rsidRPr="00FA1586">
        <w:rPr>
          <w:szCs w:val="28"/>
        </w:rPr>
        <w:t xml:space="preserve">-ярмарок </w:t>
      </w:r>
      <w:r w:rsidR="0099239C" w:rsidRPr="00FA1586">
        <w:rPr>
          <w:szCs w:val="28"/>
        </w:rPr>
        <w:t>з продажу продукції бджільництва, садівництва та іншої сільськогосподарської продукції</w:t>
      </w:r>
      <w:r w:rsidR="00432B0B" w:rsidRPr="00FA1586">
        <w:rPr>
          <w:szCs w:val="28"/>
        </w:rPr>
        <w:t>.</w:t>
      </w:r>
    </w:p>
    <w:p w:rsidR="005163B9" w:rsidRPr="00713951" w:rsidRDefault="005163B9" w:rsidP="007E196A">
      <w:pPr>
        <w:ind w:firstLine="851"/>
        <w:jc w:val="both"/>
        <w:rPr>
          <w:b/>
          <w:sz w:val="24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</w:t>
      </w:r>
      <w:r w:rsidR="00FA1586">
        <w:rPr>
          <w:szCs w:val="28"/>
        </w:rPr>
        <w:t>виставки-</w:t>
      </w:r>
      <w:r w:rsidRPr="00796F7C">
        <w:rPr>
          <w:szCs w:val="28"/>
        </w:rPr>
        <w:t xml:space="preserve">ярмарку </w:t>
      </w:r>
      <w:r w:rsidR="00796F7C" w:rsidRPr="00796F7C">
        <w:rPr>
          <w:szCs w:val="28"/>
        </w:rPr>
        <w:t xml:space="preserve">визначити </w:t>
      </w:r>
      <w:r w:rsidR="0099239C">
        <w:t>Чернівецьку торгово-промислову палату</w:t>
      </w:r>
      <w:r w:rsidR="00346AB4">
        <w:t xml:space="preserve">. </w:t>
      </w:r>
    </w:p>
    <w:p w:rsidR="00796F7C" w:rsidRPr="00713951" w:rsidRDefault="00796F7C" w:rsidP="007E196A">
      <w:pPr>
        <w:ind w:firstLine="851"/>
        <w:jc w:val="both"/>
        <w:rPr>
          <w:b/>
          <w:sz w:val="24"/>
        </w:rPr>
      </w:pPr>
    </w:p>
    <w:p w:rsidR="00633875" w:rsidRPr="0099239C" w:rsidRDefault="00633875" w:rsidP="007E196A">
      <w:pPr>
        <w:ind w:firstLine="851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 xml:space="preserve">ярмарку </w:t>
      </w:r>
      <w:r w:rsidR="00796F7C" w:rsidRPr="00366601">
        <w:rPr>
          <w:szCs w:val="28"/>
        </w:rPr>
        <w:t xml:space="preserve">з </w:t>
      </w:r>
      <w:r w:rsidRPr="00366601">
        <w:rPr>
          <w:szCs w:val="28"/>
        </w:rPr>
        <w:t>0</w:t>
      </w:r>
      <w:r w:rsidR="00914DEA" w:rsidRPr="00366601">
        <w:rPr>
          <w:szCs w:val="28"/>
        </w:rPr>
        <w:t>9</w:t>
      </w:r>
      <w:r w:rsidRPr="00366601">
        <w:rPr>
          <w:szCs w:val="28"/>
        </w:rPr>
        <w:t xml:space="preserve">.00 год. до </w:t>
      </w:r>
      <w:r w:rsidR="00914DEA" w:rsidRPr="00366601">
        <w:rPr>
          <w:szCs w:val="28"/>
        </w:rPr>
        <w:t>20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(</w:t>
      </w:r>
      <w:proofErr w:type="spellStart"/>
      <w:r w:rsidR="0099239C">
        <w:rPr>
          <w:szCs w:val="28"/>
        </w:rPr>
        <w:t>Ляхович</w:t>
      </w:r>
      <w:proofErr w:type="spellEnd"/>
      <w:r w:rsidR="00346AB4">
        <w:rPr>
          <w:szCs w:val="28"/>
        </w:rPr>
        <w:t xml:space="preserve"> В.М.</w:t>
      </w:r>
      <w:r>
        <w:rPr>
          <w:szCs w:val="28"/>
        </w:rPr>
        <w:t>) забезпечити:</w:t>
      </w: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 xml:space="preserve">Рекламно-інформаційне оформлення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>ярмарку</w:t>
      </w:r>
      <w:r w:rsidR="00156791">
        <w:rPr>
          <w:szCs w:val="28"/>
        </w:rPr>
        <w:t>.</w:t>
      </w:r>
    </w:p>
    <w:p w:rsidR="00156791" w:rsidRDefault="00156791" w:rsidP="007E196A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 xml:space="preserve">ярмарку </w:t>
      </w:r>
      <w:r>
        <w:rPr>
          <w:szCs w:val="28"/>
        </w:rPr>
        <w:t xml:space="preserve">відповідно до </w:t>
      </w:r>
      <w:r w:rsidR="009C33EB">
        <w:rPr>
          <w:szCs w:val="28"/>
        </w:rPr>
        <w:t>розробленої</w:t>
      </w:r>
      <w:r w:rsidR="00E51E67">
        <w:rPr>
          <w:szCs w:val="28"/>
        </w:rPr>
        <w:t xml:space="preserve"> </w:t>
      </w:r>
      <w:r w:rsidR="00713951">
        <w:rPr>
          <w:szCs w:val="28"/>
        </w:rPr>
        <w:t>організатором</w:t>
      </w:r>
      <w:r w:rsidR="0088597E">
        <w:rPr>
          <w:szCs w:val="28"/>
        </w:rPr>
        <w:t xml:space="preserve"> </w:t>
      </w:r>
      <w:r>
        <w:rPr>
          <w:szCs w:val="28"/>
        </w:rPr>
        <w:t>схеми</w:t>
      </w:r>
      <w:r w:rsidR="00E51E67">
        <w:rPr>
          <w:szCs w:val="28"/>
        </w:rPr>
        <w:t>.</w:t>
      </w:r>
    </w:p>
    <w:p w:rsidR="00156791" w:rsidRPr="00633875" w:rsidRDefault="00156791" w:rsidP="007E196A">
      <w:pPr>
        <w:ind w:firstLine="851"/>
        <w:jc w:val="both"/>
        <w:rPr>
          <w:b/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 xml:space="preserve">ярмарку </w:t>
      </w:r>
      <w:r>
        <w:rPr>
          <w:szCs w:val="28"/>
        </w:rPr>
        <w:t xml:space="preserve">контейнерами для збору сміття, своєчасне прибирання та вивезення сміття після завершення </w:t>
      </w:r>
      <w:r w:rsidR="00FA1586">
        <w:rPr>
          <w:szCs w:val="28"/>
        </w:rPr>
        <w:t>виставково-</w:t>
      </w:r>
      <w:r>
        <w:rPr>
          <w:szCs w:val="28"/>
        </w:rPr>
        <w:t xml:space="preserve">ярмаркових заходів. </w:t>
      </w:r>
    </w:p>
    <w:p w:rsidR="00156791" w:rsidRPr="005F7347" w:rsidRDefault="005F7347" w:rsidP="007E196A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lastRenderedPageBreak/>
        <w:t>4.4.</w:t>
      </w:r>
      <w:r>
        <w:rPr>
          <w:szCs w:val="28"/>
        </w:rPr>
        <w:t xml:space="preserve"> Дотримання учасниками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 xml:space="preserve">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</w:t>
      </w:r>
      <w:r w:rsidR="009E78E0">
        <w:rPr>
          <w:szCs w:val="28"/>
        </w:rPr>
        <w:t>,</w:t>
      </w:r>
      <w:r>
        <w:rPr>
          <w:szCs w:val="28"/>
        </w:rPr>
        <w:t xml:space="preserve">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D14ACD" w:rsidRPr="005F7347" w:rsidRDefault="00D14ACD" w:rsidP="00D14ACD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 xml:space="preserve">ільний рух пішоходів на тротуарі вздовж місця проведення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>ярмарку</w:t>
      </w:r>
      <w:r>
        <w:rPr>
          <w:bCs/>
        </w:rPr>
        <w:t>.</w:t>
      </w:r>
    </w:p>
    <w:p w:rsidR="00D24B8B" w:rsidRDefault="00D24B8B" w:rsidP="00E41519">
      <w:pPr>
        <w:ind w:firstLine="851"/>
        <w:jc w:val="both"/>
        <w:rPr>
          <w:b/>
          <w:szCs w:val="28"/>
        </w:rPr>
      </w:pPr>
    </w:p>
    <w:p w:rsidR="00D52A63" w:rsidRDefault="00D24B8B" w:rsidP="007E196A">
      <w:pPr>
        <w:ind w:firstLine="851"/>
        <w:jc w:val="both"/>
      </w:pPr>
      <w:r>
        <w:rPr>
          <w:b/>
          <w:szCs w:val="28"/>
        </w:rPr>
        <w:t xml:space="preserve">5. </w:t>
      </w:r>
      <w:r w:rsidR="00E62E5D"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 w:rsidR="00D52A63">
        <w:t>Шевченківсько</w:t>
      </w:r>
      <w:r w:rsidR="00524005">
        <w:t>му</w:t>
      </w:r>
      <w:r w:rsidR="000B0366">
        <w:t xml:space="preserve"> </w:t>
      </w:r>
      <w:r w:rsidR="00980E0B">
        <w:t xml:space="preserve">РВ УМВС </w:t>
      </w:r>
      <w:r w:rsidR="00D52A63">
        <w:t>України в Чернівецькій області</w:t>
      </w:r>
      <w:r w:rsidR="00980E0B">
        <w:t xml:space="preserve"> </w:t>
      </w:r>
      <w:r w:rsidR="00524005">
        <w:t>(</w:t>
      </w:r>
      <w:r w:rsidR="00FA1586">
        <w:t>Нємцов</w:t>
      </w:r>
      <w:r w:rsidR="00DC2F0B">
        <w:t xml:space="preserve"> </w:t>
      </w:r>
      <w:r w:rsidR="00FA1586">
        <w:t>М</w:t>
      </w:r>
      <w:r w:rsidR="00DC2F0B">
        <w:t>.М.</w:t>
      </w:r>
      <w:r w:rsidR="00524005">
        <w:t>)</w:t>
      </w:r>
      <w:r w:rsidR="00925CB2">
        <w:t xml:space="preserve"> </w:t>
      </w:r>
      <w:r>
        <w:t xml:space="preserve">спільно з </w:t>
      </w:r>
      <w:r w:rsidR="0099239C">
        <w:t xml:space="preserve">Чернівецькою торгово-промисловою палатою </w:t>
      </w:r>
      <w:r w:rsidR="0099239C">
        <w:rPr>
          <w:szCs w:val="28"/>
        </w:rPr>
        <w:t>(</w:t>
      </w:r>
      <w:proofErr w:type="spellStart"/>
      <w:r w:rsidR="0099239C">
        <w:rPr>
          <w:szCs w:val="28"/>
        </w:rPr>
        <w:t>Ляхович</w:t>
      </w:r>
      <w:proofErr w:type="spellEnd"/>
      <w:r w:rsidR="0099239C">
        <w:rPr>
          <w:szCs w:val="28"/>
        </w:rPr>
        <w:t xml:space="preserve"> В.М.)</w:t>
      </w:r>
      <w:r w:rsidR="00D14ACD">
        <w:rPr>
          <w:szCs w:val="28"/>
        </w:rPr>
        <w:t xml:space="preserve"> </w:t>
      </w:r>
      <w:r w:rsidR="00D52A63">
        <w:t xml:space="preserve">забезпечити </w:t>
      </w:r>
      <w:r w:rsidR="009430A1">
        <w:t xml:space="preserve">дотримання </w:t>
      </w:r>
      <w:r w:rsidR="00D52A63">
        <w:t>громадськ</w:t>
      </w:r>
      <w:r w:rsidR="009430A1">
        <w:t>ого</w:t>
      </w:r>
      <w:r w:rsidR="00D52A63">
        <w:t xml:space="preserve"> поряд</w:t>
      </w:r>
      <w:r w:rsidR="009430A1">
        <w:t xml:space="preserve">ку </w:t>
      </w:r>
      <w:r w:rsidR="009C031A">
        <w:t>у місц</w:t>
      </w:r>
      <w:r w:rsidR="00925CB2">
        <w:t>і</w:t>
      </w:r>
      <w:r w:rsidR="00980E0B">
        <w:t xml:space="preserve"> проведення </w:t>
      </w:r>
      <w:r w:rsidR="00FA1586">
        <w:rPr>
          <w:szCs w:val="28"/>
        </w:rPr>
        <w:t>виставки-</w:t>
      </w:r>
      <w:r w:rsidR="00FA1586" w:rsidRPr="00796F7C">
        <w:rPr>
          <w:szCs w:val="28"/>
        </w:rPr>
        <w:t>ярмарку</w:t>
      </w:r>
      <w:r w:rsidR="00533F3D">
        <w:t>.</w:t>
      </w:r>
      <w:r w:rsidR="00980E0B">
        <w:t xml:space="preserve"> </w:t>
      </w:r>
    </w:p>
    <w:p w:rsidR="005163B9" w:rsidRDefault="005163B9" w:rsidP="007E196A">
      <w:pPr>
        <w:ind w:firstLine="851"/>
        <w:jc w:val="both"/>
        <w:rPr>
          <w:b/>
        </w:rPr>
      </w:pPr>
    </w:p>
    <w:p w:rsidR="003F70EB" w:rsidRDefault="005641E5" w:rsidP="005641E5">
      <w:pPr>
        <w:ind w:firstLine="900"/>
        <w:jc w:val="both"/>
        <w:rPr>
          <w:szCs w:val="28"/>
        </w:rPr>
      </w:pPr>
      <w:r>
        <w:rPr>
          <w:b/>
        </w:rPr>
        <w:t>6</w:t>
      </w:r>
      <w:r w:rsidR="00F721C8" w:rsidRPr="003F70EB">
        <w:rPr>
          <w:b/>
        </w:rPr>
        <w:t>.</w:t>
      </w:r>
      <w:r w:rsidR="000D6227" w:rsidRPr="003F70EB">
        <w:rPr>
          <w:b/>
        </w:rPr>
        <w:t xml:space="preserve"> </w:t>
      </w:r>
      <w:r w:rsidR="003F70EB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706B78" w:rsidRDefault="00706B78" w:rsidP="007E196A">
      <w:pPr>
        <w:ind w:firstLine="851"/>
        <w:jc w:val="both"/>
        <w:rPr>
          <w:b/>
        </w:rPr>
      </w:pPr>
    </w:p>
    <w:p w:rsidR="00D52A63" w:rsidRDefault="000A3C81" w:rsidP="007E196A">
      <w:pPr>
        <w:ind w:firstLine="851"/>
        <w:jc w:val="both"/>
      </w:pPr>
      <w:r>
        <w:rPr>
          <w:b/>
        </w:rPr>
        <w:t>7</w:t>
      </w:r>
      <w:r w:rsidR="000D6227">
        <w:rPr>
          <w:b/>
        </w:rPr>
        <w:t>.</w:t>
      </w:r>
      <w:r w:rsidR="00D52A63">
        <w:t xml:space="preserve"> Контроль за виконанням цього розпорядження </w:t>
      </w:r>
      <w:r w:rsidR="009B6E33">
        <w:t xml:space="preserve">покласти на заступника міського голови з питань діяльності виконавчих органів міської ради </w:t>
      </w:r>
      <w:proofErr w:type="spellStart"/>
      <w:r w:rsidR="00925CB2">
        <w:t>Порчук</w:t>
      </w:r>
      <w:proofErr w:type="spellEnd"/>
      <w:r>
        <w:t xml:space="preserve"> М.Д.</w:t>
      </w:r>
      <w:r w:rsidR="00D14ACD">
        <w:t xml:space="preserve"> </w:t>
      </w:r>
    </w:p>
    <w:p w:rsidR="007E196A" w:rsidRDefault="007E196A" w:rsidP="007E196A">
      <w:pPr>
        <w:ind w:firstLine="851"/>
        <w:jc w:val="both"/>
        <w:rPr>
          <w:rFonts w:ascii="Bookman Old Style" w:hAnsi="Bookman Old Style"/>
        </w:rPr>
      </w:pPr>
    </w:p>
    <w:p w:rsidR="00A81FE1" w:rsidRDefault="00A81FE1" w:rsidP="007E196A">
      <w:pPr>
        <w:ind w:firstLine="851"/>
        <w:jc w:val="both"/>
        <w:rPr>
          <w:rFonts w:ascii="Bookman Old Style" w:hAnsi="Bookman Old Style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7E196A" w:rsidRPr="000A3C81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022ACF" w:rsidRDefault="00022ACF" w:rsidP="007E196A">
      <w:pPr>
        <w:jc w:val="center"/>
      </w:pP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0A3C81" w:rsidRDefault="000A3C81" w:rsidP="00D153AC">
      <w:pPr>
        <w:jc w:val="center"/>
      </w:pPr>
      <w:bookmarkStart w:id="0" w:name="_GoBack"/>
      <w:bookmarkEnd w:id="0"/>
    </w:p>
    <w:sectPr w:rsidR="000A3C81" w:rsidSect="00432B0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F17" w:rsidRDefault="00A96F17" w:rsidP="00181188">
      <w:r>
        <w:separator/>
      </w:r>
    </w:p>
  </w:endnote>
  <w:endnote w:type="continuationSeparator" w:id="0">
    <w:p w:rsidR="00A96F17" w:rsidRDefault="00A96F17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F17" w:rsidRDefault="00A96F17" w:rsidP="00181188">
      <w:r>
        <w:separator/>
      </w:r>
    </w:p>
  </w:footnote>
  <w:footnote w:type="continuationSeparator" w:id="0">
    <w:p w:rsidR="00A96F17" w:rsidRDefault="00A96F17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71" w:rsidRDefault="00255971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971" w:rsidRDefault="002559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71" w:rsidRDefault="00255971" w:rsidP="00443083">
    <w:pPr>
      <w:pStyle w:val="a8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t>2</w:t>
    </w:r>
  </w:p>
  <w:p w:rsidR="00255971" w:rsidRDefault="00255971" w:rsidP="00D025D8">
    <w:pPr>
      <w:pStyle w:val="a8"/>
      <w:framePr w:wrap="around" w:vAnchor="text" w:hAnchor="margin" w:xAlign="center" w:y="1"/>
      <w:rPr>
        <w:rStyle w:val="a7"/>
      </w:rPr>
    </w:pPr>
  </w:p>
  <w:p w:rsidR="00255971" w:rsidRDefault="00255971" w:rsidP="00443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14E85"/>
    <w:rsid w:val="0032483B"/>
    <w:rsid w:val="00335D1D"/>
    <w:rsid w:val="0034365C"/>
    <w:rsid w:val="00346AB4"/>
    <w:rsid w:val="003470A0"/>
    <w:rsid w:val="00347DDB"/>
    <w:rsid w:val="00360EE2"/>
    <w:rsid w:val="0036240D"/>
    <w:rsid w:val="00363593"/>
    <w:rsid w:val="00366601"/>
    <w:rsid w:val="00366ADA"/>
    <w:rsid w:val="00373F93"/>
    <w:rsid w:val="00391C23"/>
    <w:rsid w:val="003A6F6F"/>
    <w:rsid w:val="003D60BF"/>
    <w:rsid w:val="003E2053"/>
    <w:rsid w:val="003E7045"/>
    <w:rsid w:val="003F70EB"/>
    <w:rsid w:val="004032B5"/>
    <w:rsid w:val="004051FF"/>
    <w:rsid w:val="004070B9"/>
    <w:rsid w:val="004137E3"/>
    <w:rsid w:val="004155E0"/>
    <w:rsid w:val="00420D9A"/>
    <w:rsid w:val="00422DB4"/>
    <w:rsid w:val="00432B0B"/>
    <w:rsid w:val="00433A43"/>
    <w:rsid w:val="00433D1D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6256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C533B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E058D"/>
    <w:rsid w:val="009E3CA4"/>
    <w:rsid w:val="009E78E0"/>
    <w:rsid w:val="00A00F05"/>
    <w:rsid w:val="00A0134D"/>
    <w:rsid w:val="00A060C5"/>
    <w:rsid w:val="00A24B1A"/>
    <w:rsid w:val="00A3500E"/>
    <w:rsid w:val="00A35223"/>
    <w:rsid w:val="00A455D3"/>
    <w:rsid w:val="00A605E9"/>
    <w:rsid w:val="00A61742"/>
    <w:rsid w:val="00A71C1F"/>
    <w:rsid w:val="00A76D66"/>
    <w:rsid w:val="00A81FE1"/>
    <w:rsid w:val="00A820DA"/>
    <w:rsid w:val="00A96D20"/>
    <w:rsid w:val="00A96F17"/>
    <w:rsid w:val="00AA2818"/>
    <w:rsid w:val="00AA28EC"/>
    <w:rsid w:val="00AB04DC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40C7E"/>
    <w:rsid w:val="00B41E60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153AC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F3EF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721C8"/>
    <w:rsid w:val="00F83D2A"/>
    <w:rsid w:val="00FA1586"/>
    <w:rsid w:val="00FA192A"/>
    <w:rsid w:val="00FA6E61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726EF-77B4-4791-A12F-3C9BAA9C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3</cp:revision>
  <cp:lastPrinted>2015-07-29T09:55:00Z</cp:lastPrinted>
  <dcterms:created xsi:type="dcterms:W3CDTF">2017-02-16T14:24:00Z</dcterms:created>
  <dcterms:modified xsi:type="dcterms:W3CDTF">2017-02-16T14:24:00Z</dcterms:modified>
</cp:coreProperties>
</file>