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2B1" w:rsidRDefault="00AE62B1" w:rsidP="00CA6419">
      <w:pPr>
        <w:jc w:val="center"/>
      </w:pPr>
    </w:p>
    <w:p w:rsidR="00AE62B1" w:rsidRPr="000D0756" w:rsidRDefault="00AE62B1" w:rsidP="00CA6419">
      <w:pPr>
        <w:jc w:val="center"/>
      </w:pPr>
      <w:r w:rsidRPr="006A015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AE62B1" w:rsidRPr="000D0756" w:rsidRDefault="00AE62B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AE62B1" w:rsidRPr="000D0756" w:rsidRDefault="00AE62B1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AE62B1" w:rsidRPr="000D0756" w:rsidRDefault="00AE62B1" w:rsidP="00CA6419">
      <w:pPr>
        <w:pStyle w:val="Heading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AE62B1" w:rsidRPr="000D0756" w:rsidRDefault="00AE62B1" w:rsidP="00CA6419">
      <w:pPr>
        <w:pStyle w:val="Heading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AE62B1" w:rsidRPr="000D0756" w:rsidRDefault="00AE62B1" w:rsidP="00CA6419"/>
    <w:p w:rsidR="00AE62B1" w:rsidRPr="000D0756" w:rsidRDefault="00AE62B1" w:rsidP="00CA6419">
      <w:pPr>
        <w:widowControl/>
        <w:jc w:val="both"/>
        <w:rPr>
          <w:sz w:val="28"/>
          <w:szCs w:val="28"/>
        </w:rPr>
      </w:pPr>
      <w:r w:rsidRPr="004603B1">
        <w:rPr>
          <w:sz w:val="28"/>
          <w:szCs w:val="28"/>
        </w:rPr>
        <w:t>______</w:t>
      </w:r>
      <w:r w:rsidRPr="00D77027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>р.</w:t>
      </w:r>
      <w:r>
        <w:rPr>
          <w:sz w:val="28"/>
          <w:szCs w:val="28"/>
        </w:rPr>
        <w:t xml:space="preserve">  № ______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AE62B1" w:rsidRPr="00DF39B1" w:rsidRDefault="00AE62B1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AE62B1" w:rsidRPr="000D0756" w:rsidRDefault="00AE62B1" w:rsidP="000E7E3F">
      <w:pPr>
        <w:pStyle w:val="caaieiaie1"/>
        <w:keepNext w:val="0"/>
        <w:widowControl/>
      </w:pPr>
      <w:r w:rsidRPr="00813A7E">
        <w:t xml:space="preserve">Про </w:t>
      </w:r>
      <w:r w:rsidRPr="000D0756">
        <w:t xml:space="preserve">розгляд </w:t>
      </w:r>
      <w:r>
        <w:t>звернення Чернівецької обласної федерації рукопашного бою щодо відшкодування витрат орендарю, який за власні кошти виконав роботи з ремонту фасаду будівлі, що є комунальною власністю територіальної громади м.Чернівців</w:t>
      </w:r>
    </w:p>
    <w:p w:rsidR="00AE62B1" w:rsidRPr="00DF39B1" w:rsidRDefault="00AE62B1" w:rsidP="00CA6419">
      <w:pPr>
        <w:ind w:firstLine="720"/>
        <w:jc w:val="both"/>
        <w:rPr>
          <w:sz w:val="16"/>
          <w:szCs w:val="16"/>
        </w:rPr>
      </w:pPr>
    </w:p>
    <w:p w:rsidR="00AE62B1" w:rsidRPr="00813A7E" w:rsidRDefault="00AE62B1" w:rsidP="0046286B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</w:t>
      </w:r>
      <w:r>
        <w:rPr>
          <w:sz w:val="28"/>
          <w:szCs w:val="28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 w:rsidRPr="000D0756">
        <w:rPr>
          <w:sz w:val="28"/>
          <w:szCs w:val="28"/>
        </w:rPr>
        <w:t xml:space="preserve">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31.03.2011</w:t>
      </w:r>
      <w:r w:rsidRPr="000D0756">
        <w:rPr>
          <w:sz w:val="28"/>
          <w:szCs w:val="28"/>
        </w:rPr>
        <w:t xml:space="preserve">р. № </w:t>
      </w:r>
      <w:r>
        <w:rPr>
          <w:sz w:val="28"/>
          <w:szCs w:val="28"/>
        </w:rPr>
        <w:t xml:space="preserve">93, зі змінами </w:t>
      </w:r>
      <w:r w:rsidRPr="000D0756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юридичн</w:t>
      </w:r>
      <w:r>
        <w:rPr>
          <w:sz w:val="28"/>
          <w:szCs w:val="28"/>
        </w:rPr>
        <w:t>ої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б</w:t>
      </w:r>
      <w:r>
        <w:rPr>
          <w:sz w:val="28"/>
          <w:szCs w:val="28"/>
        </w:rPr>
        <w:t>и,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AE62B1" w:rsidRPr="00DF39B1" w:rsidRDefault="00AE62B1" w:rsidP="0046286B">
      <w:pPr>
        <w:ind w:firstLine="720"/>
        <w:jc w:val="both"/>
        <w:rPr>
          <w:sz w:val="16"/>
          <w:szCs w:val="16"/>
        </w:rPr>
      </w:pPr>
    </w:p>
    <w:p w:rsidR="00AE62B1" w:rsidRPr="00113F70" w:rsidRDefault="00AE62B1" w:rsidP="0046286B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AE62B1" w:rsidRPr="00E3096F" w:rsidRDefault="00AE62B1" w:rsidP="0046286B">
      <w:pPr>
        <w:pStyle w:val="BodyText2"/>
        <w:tabs>
          <w:tab w:val="left" w:pos="567"/>
        </w:tabs>
        <w:rPr>
          <w:b/>
          <w:bCs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</w:t>
      </w:r>
      <w:r>
        <w:rPr>
          <w:b/>
          <w:bCs/>
        </w:rPr>
        <w:t xml:space="preserve"> </w:t>
      </w:r>
      <w:r>
        <w:t xml:space="preserve">кошти в рахунок орендної плати за проведений ремонт в орендованому приміщенні  Чернівецької обласної федерації рукопашного бою (ЄДРПОУ …)                        за адресою м. Чернівці, вул. Шептицького Андрея митрополита, 23                  (підстава – заява від 23.12.2019р. вх. № 02/01-11-2829/0, платіжні документи, що підтверджують проведені орендарем розрахунки за придбані                          матеріали та виконані роботи, складений акт комісії з прийняття                                       ремонтно – опоряджувальних робіт фасаду) у межах суми </w:t>
      </w:r>
      <w:r w:rsidRPr="00805C47">
        <w:rPr>
          <w:b/>
        </w:rPr>
        <w:t xml:space="preserve">34 741,80 </w:t>
      </w:r>
      <w:r w:rsidRPr="006917B6">
        <w:rPr>
          <w:b/>
        </w:rPr>
        <w:t>грн.</w:t>
      </w:r>
      <w:r w:rsidRPr="00805C47">
        <w:rPr>
          <w:b/>
        </w:rPr>
        <w:t xml:space="preserve"> (тридцять чотири тисячі сімсот сорок одна грн. вісімдесят коп.)</w:t>
      </w:r>
      <w:r w:rsidRPr="006917B6">
        <w:rPr>
          <w:b/>
        </w:rPr>
        <w:t>.</w:t>
      </w:r>
    </w:p>
    <w:p w:rsidR="00AE62B1" w:rsidRDefault="00AE62B1" w:rsidP="0046286B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ДЖКГ</w:t>
      </w:r>
      <w:r w:rsidRPr="00690093">
        <w:rPr>
          <w:sz w:val="28"/>
          <w:szCs w:val="28"/>
        </w:rPr>
        <w:t>) збільшити балансову вартість  орендова</w:t>
      </w:r>
      <w:r>
        <w:rPr>
          <w:sz w:val="28"/>
          <w:szCs w:val="28"/>
        </w:rPr>
        <w:t>ного</w:t>
      </w:r>
      <w:r w:rsidRPr="00690093">
        <w:rPr>
          <w:sz w:val="28"/>
          <w:szCs w:val="28"/>
        </w:rPr>
        <w:t xml:space="preserve"> приміщень за адресою м. Чернівці, вул. </w:t>
      </w:r>
      <w:r>
        <w:rPr>
          <w:sz w:val="28"/>
          <w:szCs w:val="28"/>
        </w:rPr>
        <w:t>Шептицького Андрея митрополита, 23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34 741,80</w:t>
      </w:r>
      <w:r>
        <w:rPr>
          <w:sz w:val="28"/>
          <w:szCs w:val="28"/>
        </w:rPr>
        <w:t xml:space="preserve"> </w:t>
      </w:r>
      <w:r w:rsidRPr="006917B6">
        <w:rPr>
          <w:b/>
          <w:sz w:val="28"/>
          <w:szCs w:val="28"/>
        </w:rPr>
        <w:t xml:space="preserve">грн. </w:t>
      </w:r>
      <w:r>
        <w:rPr>
          <w:sz w:val="28"/>
          <w:szCs w:val="28"/>
        </w:rPr>
        <w:t>(</w:t>
      </w:r>
      <w:r w:rsidRPr="00805C47">
        <w:rPr>
          <w:b/>
          <w:sz w:val="28"/>
          <w:szCs w:val="28"/>
        </w:rPr>
        <w:t>тридцять чотири тисячі сімсот сорок одна гр</w:t>
      </w:r>
      <w:r>
        <w:rPr>
          <w:b/>
          <w:sz w:val="28"/>
          <w:szCs w:val="28"/>
        </w:rPr>
        <w:t>ивня вісімдесят копійок).</w:t>
      </w:r>
      <w:r w:rsidRPr="00690093">
        <w:rPr>
          <w:sz w:val="28"/>
          <w:szCs w:val="28"/>
        </w:rPr>
        <w:t xml:space="preserve"> </w:t>
      </w:r>
    </w:p>
    <w:p w:rsidR="00AE62B1" w:rsidRDefault="00AE62B1" w:rsidP="0046286B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AE62B1" w:rsidRDefault="00AE62B1" w:rsidP="0046286B">
      <w:pPr>
        <w:pStyle w:val="BodyText2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AE62B1" w:rsidRDefault="00AE62B1" w:rsidP="0046286B">
      <w:pPr>
        <w:pStyle w:val="BodyText2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AE62B1" w:rsidRDefault="00AE62B1" w:rsidP="0046286B">
      <w:pPr>
        <w:pStyle w:val="BodyText2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AE62B1" w:rsidRDefault="00AE62B1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AE62B1" w:rsidRPr="00271EF9">
        <w:trPr>
          <w:trHeight w:val="356"/>
        </w:trPr>
        <w:tc>
          <w:tcPr>
            <w:tcW w:w="4950" w:type="dxa"/>
          </w:tcPr>
          <w:p w:rsidR="00AE62B1" w:rsidRPr="00BC189F" w:rsidRDefault="00AE62B1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AE62B1" w:rsidRPr="00CC5D8C" w:rsidRDefault="00AE62B1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AE62B1" w:rsidRPr="00EB26FB" w:rsidRDefault="00AE62B1" w:rsidP="00EB26FB">
      <w:pPr>
        <w:widowControl/>
        <w:jc w:val="both"/>
      </w:pPr>
    </w:p>
    <w:sectPr w:rsidR="00AE62B1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2B1" w:rsidRDefault="00AE62B1">
      <w:r>
        <w:separator/>
      </w:r>
    </w:p>
  </w:endnote>
  <w:endnote w:type="continuationSeparator" w:id="0">
    <w:p w:rsidR="00AE62B1" w:rsidRDefault="00AE6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B1" w:rsidRDefault="00AE62B1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62B1" w:rsidRDefault="00AE62B1" w:rsidP="00D770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B1" w:rsidRDefault="00AE62B1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62B1" w:rsidRDefault="00AE62B1" w:rsidP="00D77027">
    <w:pPr>
      <w:pStyle w:val="Footer"/>
      <w:framePr w:wrap="auto" w:vAnchor="text" w:hAnchor="margin" w:xAlign="right" w:y="1"/>
      <w:ind w:right="360"/>
      <w:rPr>
        <w:rStyle w:val="PageNumber"/>
      </w:rPr>
    </w:pPr>
  </w:p>
  <w:p w:rsidR="00AE62B1" w:rsidRDefault="00AE62B1">
    <w:pPr>
      <w:pStyle w:val="Footer"/>
      <w:framePr w:wrap="auto" w:vAnchor="text" w:hAnchor="margin" w:xAlign="right" w:y="1"/>
      <w:ind w:right="360"/>
      <w:rPr>
        <w:rStyle w:val="PageNumber"/>
      </w:rPr>
    </w:pPr>
  </w:p>
  <w:p w:rsidR="00AE62B1" w:rsidRDefault="00AE62B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2B1" w:rsidRDefault="00AE62B1">
      <w:r>
        <w:separator/>
      </w:r>
    </w:p>
  </w:footnote>
  <w:footnote w:type="continuationSeparator" w:id="0">
    <w:p w:rsidR="00AE62B1" w:rsidRDefault="00AE6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B1" w:rsidRDefault="00AE62B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62B1" w:rsidRPr="004C6090" w:rsidRDefault="00AE62B1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269A6"/>
    <w:rsid w:val="000816CB"/>
    <w:rsid w:val="000A73C2"/>
    <w:rsid w:val="000D0756"/>
    <w:rsid w:val="000D4491"/>
    <w:rsid w:val="000E7E3F"/>
    <w:rsid w:val="00113F70"/>
    <w:rsid w:val="0012066B"/>
    <w:rsid w:val="00165BAC"/>
    <w:rsid w:val="00170EAA"/>
    <w:rsid w:val="001B03F6"/>
    <w:rsid w:val="001F2852"/>
    <w:rsid w:val="002058F3"/>
    <w:rsid w:val="00267B60"/>
    <w:rsid w:val="00271EF9"/>
    <w:rsid w:val="0027598B"/>
    <w:rsid w:val="002A72F6"/>
    <w:rsid w:val="002D4D16"/>
    <w:rsid w:val="00374584"/>
    <w:rsid w:val="00392A30"/>
    <w:rsid w:val="003B7CBA"/>
    <w:rsid w:val="00432C78"/>
    <w:rsid w:val="00442894"/>
    <w:rsid w:val="00443A7E"/>
    <w:rsid w:val="004603B1"/>
    <w:rsid w:val="0046286B"/>
    <w:rsid w:val="004854A9"/>
    <w:rsid w:val="00485811"/>
    <w:rsid w:val="004B599E"/>
    <w:rsid w:val="004C6090"/>
    <w:rsid w:val="005150B6"/>
    <w:rsid w:val="00566FAD"/>
    <w:rsid w:val="00590CB7"/>
    <w:rsid w:val="005D48FE"/>
    <w:rsid w:val="00606F8D"/>
    <w:rsid w:val="00622CEA"/>
    <w:rsid w:val="00665A7A"/>
    <w:rsid w:val="00690093"/>
    <w:rsid w:val="006917B6"/>
    <w:rsid w:val="0069607E"/>
    <w:rsid w:val="006A015A"/>
    <w:rsid w:val="006B2CC5"/>
    <w:rsid w:val="006C0E4D"/>
    <w:rsid w:val="00700505"/>
    <w:rsid w:val="007039F7"/>
    <w:rsid w:val="00714A90"/>
    <w:rsid w:val="00716907"/>
    <w:rsid w:val="00787695"/>
    <w:rsid w:val="00794948"/>
    <w:rsid w:val="007B1E01"/>
    <w:rsid w:val="00805C47"/>
    <w:rsid w:val="00811526"/>
    <w:rsid w:val="00813A7E"/>
    <w:rsid w:val="00841A97"/>
    <w:rsid w:val="00864BF9"/>
    <w:rsid w:val="008949D8"/>
    <w:rsid w:val="0089749C"/>
    <w:rsid w:val="008F0246"/>
    <w:rsid w:val="00925209"/>
    <w:rsid w:val="00942924"/>
    <w:rsid w:val="00945C70"/>
    <w:rsid w:val="0095043F"/>
    <w:rsid w:val="00974911"/>
    <w:rsid w:val="009C76E5"/>
    <w:rsid w:val="009D00EC"/>
    <w:rsid w:val="00A33730"/>
    <w:rsid w:val="00A539AE"/>
    <w:rsid w:val="00A5486C"/>
    <w:rsid w:val="00AB055D"/>
    <w:rsid w:val="00AC4147"/>
    <w:rsid w:val="00AE3B2E"/>
    <w:rsid w:val="00AE49FC"/>
    <w:rsid w:val="00AE62B1"/>
    <w:rsid w:val="00B142C0"/>
    <w:rsid w:val="00BC189F"/>
    <w:rsid w:val="00BC74B5"/>
    <w:rsid w:val="00C42D3F"/>
    <w:rsid w:val="00CA6419"/>
    <w:rsid w:val="00CC3297"/>
    <w:rsid w:val="00CC4785"/>
    <w:rsid w:val="00CC5D8C"/>
    <w:rsid w:val="00CF1E24"/>
    <w:rsid w:val="00D40098"/>
    <w:rsid w:val="00D57441"/>
    <w:rsid w:val="00D77027"/>
    <w:rsid w:val="00DB6A16"/>
    <w:rsid w:val="00DF39B1"/>
    <w:rsid w:val="00E3096F"/>
    <w:rsid w:val="00E536DA"/>
    <w:rsid w:val="00EB26FB"/>
    <w:rsid w:val="00F32AD6"/>
    <w:rsid w:val="00F6323A"/>
    <w:rsid w:val="00F645A4"/>
    <w:rsid w:val="00F7221B"/>
    <w:rsid w:val="00FA3D91"/>
    <w:rsid w:val="00FC5ADE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362</Words>
  <Characters>2064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15</cp:revision>
  <cp:lastPrinted>2020-02-11T09:48:00Z</cp:lastPrinted>
  <dcterms:created xsi:type="dcterms:W3CDTF">2019-10-14T19:01:00Z</dcterms:created>
  <dcterms:modified xsi:type="dcterms:W3CDTF">2020-02-24T09:42:00Z</dcterms:modified>
</cp:coreProperties>
</file>