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8C" w:rsidRPr="00AB4146" w:rsidRDefault="00A32217" w:rsidP="0063348C">
      <w:pPr>
        <w:jc w:val="center"/>
        <w:rPr>
          <w:bCs/>
          <w:sz w:val="36"/>
          <w:szCs w:val="36"/>
          <w:lang w:val="uk-UA"/>
        </w:rPr>
      </w:pPr>
      <w:r w:rsidRPr="00AB4146">
        <w:rPr>
          <w:bCs/>
          <w:noProof/>
          <w:sz w:val="36"/>
          <w:szCs w:val="36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348C" w:rsidRPr="00AB4146">
        <w:rPr>
          <w:bCs/>
          <w:sz w:val="36"/>
          <w:szCs w:val="36"/>
          <w:lang w:val="uk-UA"/>
        </w:rPr>
        <w:t xml:space="preserve">             </w:t>
      </w:r>
    </w:p>
    <w:p w:rsidR="0063348C" w:rsidRPr="00AB4146" w:rsidRDefault="0063348C" w:rsidP="0063348C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AB4146">
        <w:rPr>
          <w:rFonts w:ascii="Times New Roman" w:hAnsi="Times New Roman" w:cs="Times New Roman"/>
          <w:sz w:val="36"/>
          <w:szCs w:val="36"/>
        </w:rPr>
        <w:t>У К Р А Ї Н А</w:t>
      </w:r>
    </w:p>
    <w:p w:rsidR="0063348C" w:rsidRPr="00AB4146" w:rsidRDefault="0063348C" w:rsidP="0063348C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AB4146"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63348C" w:rsidRPr="00AB4146" w:rsidRDefault="0063348C" w:rsidP="0063348C">
      <w:pPr>
        <w:pStyle w:val="4"/>
        <w:spacing w:before="0" w:after="0"/>
        <w:jc w:val="center"/>
        <w:rPr>
          <w:sz w:val="36"/>
          <w:szCs w:val="36"/>
        </w:rPr>
      </w:pPr>
      <w:r w:rsidRPr="00AB4146">
        <w:rPr>
          <w:sz w:val="36"/>
          <w:szCs w:val="36"/>
        </w:rPr>
        <w:t>Виконавчий   комітет</w:t>
      </w:r>
    </w:p>
    <w:p w:rsidR="0063348C" w:rsidRPr="00AB4146" w:rsidRDefault="0063348C" w:rsidP="0063348C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 w:rsidRPr="00AB4146">
        <w:rPr>
          <w:rFonts w:ascii="Times New Roman" w:hAnsi="Times New Roman" w:cs="Times New Roman"/>
          <w:kern w:val="0"/>
        </w:rPr>
        <w:t xml:space="preserve">      Р І Ш Е Н </w:t>
      </w:r>
      <w:proofErr w:type="spellStart"/>
      <w:r w:rsidRPr="00AB4146">
        <w:rPr>
          <w:rFonts w:ascii="Times New Roman" w:hAnsi="Times New Roman" w:cs="Times New Roman"/>
          <w:kern w:val="0"/>
        </w:rPr>
        <w:t>Н</w:t>
      </w:r>
      <w:proofErr w:type="spellEnd"/>
      <w:r w:rsidRPr="00AB4146">
        <w:rPr>
          <w:rFonts w:ascii="Times New Roman" w:hAnsi="Times New Roman" w:cs="Times New Roman"/>
          <w:kern w:val="0"/>
        </w:rPr>
        <w:t xml:space="preserve"> Я</w:t>
      </w:r>
    </w:p>
    <w:p w:rsidR="0063348C" w:rsidRPr="008751F3" w:rsidRDefault="0063348C" w:rsidP="0063348C">
      <w:pPr>
        <w:rPr>
          <w:b/>
          <w:sz w:val="28"/>
          <w:szCs w:val="28"/>
          <w:lang w:val="uk-UA"/>
        </w:rPr>
      </w:pPr>
    </w:p>
    <w:p w:rsidR="0063348C" w:rsidRPr="00A34822" w:rsidRDefault="002F36DC" w:rsidP="006334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</w:t>
      </w:r>
      <w:r w:rsidR="00A81529">
        <w:rPr>
          <w:b/>
          <w:sz w:val="28"/>
          <w:szCs w:val="28"/>
          <w:u w:val="single"/>
          <w:lang w:val="uk-UA"/>
        </w:rPr>
        <w:t>.</w:t>
      </w:r>
      <w:r w:rsidR="004570EC">
        <w:rPr>
          <w:b/>
          <w:sz w:val="28"/>
          <w:szCs w:val="28"/>
          <w:u w:val="single"/>
          <w:lang w:val="uk-UA"/>
        </w:rPr>
        <w:t>02</w:t>
      </w:r>
      <w:r w:rsidR="00514306" w:rsidRPr="00514306">
        <w:rPr>
          <w:b/>
          <w:sz w:val="28"/>
          <w:szCs w:val="28"/>
          <w:u w:val="single"/>
          <w:lang w:val="uk-UA"/>
        </w:rPr>
        <w:t>.201</w:t>
      </w:r>
      <w:r w:rsidR="004570EC">
        <w:rPr>
          <w:b/>
          <w:sz w:val="28"/>
          <w:szCs w:val="28"/>
          <w:u w:val="single"/>
          <w:lang w:val="uk-UA"/>
        </w:rPr>
        <w:t>9</w:t>
      </w:r>
      <w:r w:rsidR="00344A90" w:rsidRPr="00A34822">
        <w:rPr>
          <w:b/>
          <w:sz w:val="28"/>
          <w:szCs w:val="28"/>
          <w:lang w:val="uk-UA"/>
        </w:rPr>
        <w:t xml:space="preserve"> №</w:t>
      </w:r>
      <w:r w:rsidR="00514306">
        <w:rPr>
          <w:b/>
          <w:sz w:val="28"/>
          <w:szCs w:val="28"/>
          <w:lang w:val="uk-UA"/>
        </w:rPr>
        <w:t xml:space="preserve"> </w:t>
      </w:r>
      <w:r w:rsidR="003F08B4">
        <w:rPr>
          <w:b/>
          <w:sz w:val="28"/>
          <w:szCs w:val="28"/>
          <w:u w:val="single"/>
          <w:lang w:val="uk-UA"/>
        </w:rPr>
        <w:t>_____</w:t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  <w:t xml:space="preserve">               </w:t>
      </w:r>
      <w:r w:rsidR="0080541C" w:rsidRPr="00A34822">
        <w:rPr>
          <w:b/>
          <w:sz w:val="28"/>
          <w:szCs w:val="28"/>
          <w:lang w:val="uk-UA"/>
        </w:rPr>
        <w:tab/>
      </w:r>
      <w:r w:rsidR="0080541C" w:rsidRPr="00A34822">
        <w:rPr>
          <w:b/>
          <w:sz w:val="28"/>
          <w:szCs w:val="28"/>
          <w:lang w:val="uk-UA"/>
        </w:rPr>
        <w:tab/>
      </w:r>
      <w:r w:rsidR="00514306">
        <w:rPr>
          <w:b/>
          <w:sz w:val="28"/>
          <w:szCs w:val="28"/>
          <w:lang w:val="uk-UA"/>
        </w:rPr>
        <w:t xml:space="preserve">        </w:t>
      </w:r>
      <w:r w:rsidR="00335CCA">
        <w:rPr>
          <w:b/>
          <w:sz w:val="28"/>
          <w:szCs w:val="28"/>
          <w:lang w:val="uk-UA"/>
        </w:rPr>
        <w:t xml:space="preserve">   </w:t>
      </w:r>
      <w:r w:rsidR="00514306">
        <w:rPr>
          <w:b/>
          <w:sz w:val="28"/>
          <w:szCs w:val="28"/>
          <w:lang w:val="uk-UA"/>
        </w:rPr>
        <w:t xml:space="preserve">  </w:t>
      </w:r>
      <w:r w:rsidR="00965362">
        <w:rPr>
          <w:b/>
          <w:sz w:val="28"/>
          <w:szCs w:val="28"/>
          <w:lang w:val="uk-UA"/>
        </w:rPr>
        <w:t xml:space="preserve">  </w:t>
      </w:r>
      <w:r w:rsidR="003F08B4">
        <w:rPr>
          <w:b/>
          <w:sz w:val="28"/>
          <w:szCs w:val="28"/>
          <w:lang w:val="uk-UA"/>
        </w:rPr>
        <w:t xml:space="preserve"> </w:t>
      </w:r>
      <w:r w:rsidR="0063348C" w:rsidRPr="003F08B4">
        <w:rPr>
          <w:sz w:val="28"/>
          <w:szCs w:val="28"/>
          <w:lang w:val="uk-UA"/>
        </w:rPr>
        <w:t>м.</w:t>
      </w:r>
      <w:r w:rsidR="003F08B4" w:rsidRPr="003F08B4">
        <w:rPr>
          <w:sz w:val="28"/>
          <w:szCs w:val="28"/>
          <w:lang w:val="uk-UA"/>
        </w:rPr>
        <w:t xml:space="preserve"> </w:t>
      </w:r>
      <w:r w:rsidR="0063348C" w:rsidRPr="003F08B4">
        <w:rPr>
          <w:sz w:val="28"/>
          <w:szCs w:val="28"/>
          <w:lang w:val="uk-UA"/>
        </w:rPr>
        <w:t>Чернівці</w:t>
      </w:r>
    </w:p>
    <w:p w:rsidR="00EC5EE7" w:rsidRPr="00AB4146" w:rsidRDefault="00EC5EE7" w:rsidP="0063348C">
      <w:pPr>
        <w:jc w:val="both"/>
        <w:rPr>
          <w:b/>
          <w:bCs/>
          <w:sz w:val="28"/>
          <w:szCs w:val="28"/>
          <w:lang w:val="uk-UA"/>
        </w:rPr>
      </w:pPr>
    </w:p>
    <w:p w:rsidR="00335CCA" w:rsidRDefault="003F08B4" w:rsidP="00335CC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</w:t>
      </w:r>
      <w:r w:rsidR="001453C0">
        <w:rPr>
          <w:b/>
          <w:bCs/>
          <w:sz w:val="28"/>
          <w:szCs w:val="28"/>
          <w:lang w:val="uk-UA"/>
        </w:rPr>
        <w:t xml:space="preserve">та доповнень </w:t>
      </w:r>
      <w:r>
        <w:rPr>
          <w:b/>
          <w:bCs/>
          <w:sz w:val="28"/>
          <w:szCs w:val="28"/>
          <w:lang w:val="uk-UA"/>
        </w:rPr>
        <w:t>до рішення виконавчого комітету міської ради від 29.03.2016р. №186/6 «</w:t>
      </w:r>
      <w:r w:rsidR="0063348C" w:rsidRPr="00CA211B">
        <w:rPr>
          <w:b/>
          <w:bCs/>
          <w:sz w:val="28"/>
          <w:szCs w:val="28"/>
          <w:lang w:val="uk-UA"/>
        </w:rPr>
        <w:t xml:space="preserve">Про затвердження Положення </w:t>
      </w:r>
      <w:r w:rsidR="001453C0">
        <w:rPr>
          <w:b/>
          <w:bCs/>
          <w:sz w:val="28"/>
          <w:szCs w:val="28"/>
          <w:lang w:val="uk-UA"/>
        </w:rPr>
        <w:t xml:space="preserve">про </w:t>
      </w:r>
      <w:r w:rsidR="00CA211B" w:rsidRPr="00CA211B">
        <w:rPr>
          <w:b/>
          <w:bCs/>
          <w:sz w:val="28"/>
          <w:szCs w:val="28"/>
          <w:lang w:val="uk-UA"/>
        </w:rPr>
        <w:t>конкурсний комітет і умови проведення конкурс</w:t>
      </w:r>
      <w:r w:rsidR="00765500">
        <w:rPr>
          <w:b/>
          <w:bCs/>
          <w:sz w:val="28"/>
          <w:szCs w:val="28"/>
          <w:lang w:val="uk-UA"/>
        </w:rPr>
        <w:t>ів</w:t>
      </w:r>
      <w:r w:rsidR="00CA211B" w:rsidRPr="00CA211B">
        <w:rPr>
          <w:b/>
          <w:bCs/>
          <w:sz w:val="28"/>
          <w:szCs w:val="28"/>
          <w:lang w:val="uk-UA"/>
        </w:rPr>
        <w:t xml:space="preserve"> з надання права </w:t>
      </w:r>
      <w:r w:rsidR="001453C0">
        <w:rPr>
          <w:b/>
          <w:bCs/>
          <w:sz w:val="28"/>
          <w:szCs w:val="28"/>
          <w:lang w:val="uk-UA"/>
        </w:rPr>
        <w:t xml:space="preserve">на </w:t>
      </w:r>
      <w:r w:rsidR="00CA211B" w:rsidRPr="00CA211B">
        <w:rPr>
          <w:b/>
          <w:color w:val="000000"/>
          <w:sz w:val="28"/>
          <w:szCs w:val="28"/>
          <w:lang w:val="uk-UA"/>
        </w:rPr>
        <w:t xml:space="preserve">користування </w:t>
      </w:r>
      <w:r w:rsidR="00CA211B" w:rsidRPr="00CA211B">
        <w:rPr>
          <w:b/>
          <w:sz w:val="28"/>
          <w:szCs w:val="28"/>
          <w:lang w:val="uk-UA"/>
        </w:rPr>
        <w:t>окремими</w:t>
      </w:r>
      <w:r w:rsidR="00CA211B" w:rsidRPr="00CA211B">
        <w:rPr>
          <w:sz w:val="28"/>
          <w:szCs w:val="28"/>
          <w:lang w:val="uk-UA"/>
        </w:rPr>
        <w:t xml:space="preserve"> </w:t>
      </w:r>
      <w:r w:rsidR="00CA211B" w:rsidRPr="00CA211B">
        <w:rPr>
          <w:b/>
          <w:color w:val="000000"/>
          <w:sz w:val="28"/>
          <w:szCs w:val="28"/>
          <w:lang w:val="uk-UA"/>
        </w:rPr>
        <w:t>елементами благоустрою комунальної власності</w:t>
      </w:r>
      <w:r w:rsidR="002F36DC">
        <w:rPr>
          <w:b/>
          <w:color w:val="000000"/>
          <w:sz w:val="28"/>
          <w:szCs w:val="28"/>
          <w:lang w:val="uk-UA"/>
        </w:rPr>
        <w:t xml:space="preserve"> </w:t>
      </w:r>
    </w:p>
    <w:p w:rsidR="0063348C" w:rsidRPr="00AB4146" w:rsidRDefault="002F36DC" w:rsidP="00335CCA">
      <w:pPr>
        <w:jc w:val="center"/>
        <w:rPr>
          <w:b/>
          <w:sz w:val="28"/>
          <w:szCs w:val="28"/>
          <w:lang w:val="uk-UA"/>
        </w:rPr>
      </w:pPr>
      <w:r w:rsidRPr="002F36DC">
        <w:rPr>
          <w:b/>
          <w:bCs/>
          <w:sz w:val="28"/>
          <w:szCs w:val="28"/>
          <w:lang w:val="uk-UA" w:eastAsia="uk-UA"/>
        </w:rPr>
        <w:t>для розміщення пересувних тимчасових споруд для провадження підприємницької діяльності</w:t>
      </w:r>
      <w:r w:rsidR="003F08B4">
        <w:rPr>
          <w:b/>
          <w:color w:val="000000"/>
          <w:sz w:val="28"/>
          <w:szCs w:val="28"/>
          <w:lang w:val="uk-UA"/>
        </w:rPr>
        <w:t>»</w:t>
      </w:r>
    </w:p>
    <w:p w:rsidR="0063348C" w:rsidRPr="00AB4146" w:rsidRDefault="0063348C" w:rsidP="0063348C">
      <w:pPr>
        <w:jc w:val="both"/>
        <w:rPr>
          <w:sz w:val="28"/>
          <w:szCs w:val="28"/>
          <w:lang w:val="uk-UA"/>
        </w:rPr>
      </w:pPr>
    </w:p>
    <w:p w:rsidR="00514306" w:rsidRPr="00514306" w:rsidRDefault="003F08B4" w:rsidP="00A26C84">
      <w:pPr>
        <w:shd w:val="clear" w:color="auto" w:fill="FFFFFF"/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З метою підвищення ефективності процедури проведення конкурсів</w:t>
      </w:r>
      <w:r w:rsidRPr="003F08B4">
        <w:rPr>
          <w:lang w:val="uk-UA"/>
        </w:rPr>
        <w:t xml:space="preserve"> </w:t>
      </w:r>
      <w:r w:rsidRPr="003F08B4">
        <w:rPr>
          <w:color w:val="000000"/>
          <w:spacing w:val="3"/>
          <w:sz w:val="28"/>
          <w:szCs w:val="28"/>
          <w:lang w:val="uk-UA"/>
        </w:rPr>
        <w:t>з надання права на користування окремими елементами благоустрою комунальної власності</w:t>
      </w:r>
      <w:r>
        <w:rPr>
          <w:color w:val="000000"/>
          <w:spacing w:val="3"/>
          <w:sz w:val="28"/>
          <w:szCs w:val="28"/>
          <w:lang w:val="uk-UA"/>
        </w:rPr>
        <w:t>, в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>ідповідно до стат</w:t>
      </w:r>
      <w:r w:rsidR="00A26C84">
        <w:rPr>
          <w:color w:val="000000"/>
          <w:spacing w:val="3"/>
          <w:sz w:val="28"/>
          <w:szCs w:val="28"/>
          <w:lang w:val="uk-UA"/>
        </w:rPr>
        <w:t>ей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 xml:space="preserve"> 40</w:t>
      </w:r>
      <w:r w:rsidR="00A26C84">
        <w:rPr>
          <w:color w:val="000000"/>
          <w:spacing w:val="3"/>
          <w:sz w:val="28"/>
          <w:szCs w:val="28"/>
          <w:lang w:val="uk-UA"/>
        </w:rPr>
        <w:t>, 59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 xml:space="preserve"> Закону України «Про місцеве </w:t>
      </w:r>
      <w:r w:rsidR="00514306" w:rsidRPr="00514306">
        <w:rPr>
          <w:color w:val="000000"/>
          <w:spacing w:val="-3"/>
          <w:sz w:val="28"/>
          <w:szCs w:val="28"/>
          <w:lang w:val="uk-UA"/>
        </w:rPr>
        <w:t xml:space="preserve">самоврядування в Україні», Закону України 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="00514306" w:rsidRPr="00514306">
        <w:rPr>
          <w:b/>
          <w:sz w:val="28"/>
          <w:szCs w:val="28"/>
          <w:lang w:val="uk-UA"/>
        </w:rPr>
        <w:t>«</w:t>
      </w:r>
      <w:r w:rsidR="00514306" w:rsidRPr="00514306">
        <w:rPr>
          <w:sz w:val="28"/>
          <w:szCs w:val="28"/>
          <w:lang w:val="uk-UA"/>
        </w:rPr>
        <w:t xml:space="preserve">Про благоустрій населених пунктів», </w:t>
      </w:r>
      <w:r w:rsidR="00514306" w:rsidRPr="00514306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«Про затвердження </w:t>
      </w:r>
      <w:r w:rsidR="00514306" w:rsidRPr="00514306">
        <w:rPr>
          <w:sz w:val="28"/>
          <w:szCs w:val="28"/>
          <w:lang w:val="uk-UA"/>
        </w:rPr>
        <w:t xml:space="preserve">Порядку розміщення тимчасових споруд для провадження підприємницької діяльності», на виконання пункту 3 рішення міської ради </w:t>
      </w:r>
      <w:r w:rsidR="00514306" w:rsidRPr="00A26C84">
        <w:rPr>
          <w:sz w:val="28"/>
          <w:szCs w:val="28"/>
          <w:lang w:val="en-US"/>
        </w:rPr>
        <w:t>VII</w:t>
      </w:r>
      <w:r w:rsidR="00514306" w:rsidRPr="00514306">
        <w:rPr>
          <w:sz w:val="28"/>
          <w:szCs w:val="28"/>
          <w:lang w:val="uk-UA"/>
        </w:rPr>
        <w:t xml:space="preserve"> скликання від 04.02.2016р. №95 «Про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</w:t>
      </w:r>
      <w:r w:rsidR="00514306" w:rsidRPr="00A26C84">
        <w:rPr>
          <w:sz w:val="28"/>
          <w:szCs w:val="28"/>
          <w:lang w:val="en-US"/>
        </w:rPr>
        <w:t>VI</w:t>
      </w:r>
      <w:r w:rsidR="00514306" w:rsidRPr="00514306">
        <w:rPr>
          <w:sz w:val="28"/>
          <w:szCs w:val="28"/>
          <w:lang w:val="uk-UA"/>
        </w:rPr>
        <w:t xml:space="preserve"> скликання від 29.12.2014р. №1475» </w:t>
      </w:r>
      <w:r w:rsidR="00514306" w:rsidRPr="00514306">
        <w:rPr>
          <w:color w:val="000000"/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514306" w:rsidRPr="00514306">
        <w:rPr>
          <w:sz w:val="28"/>
          <w:szCs w:val="28"/>
          <w:lang w:val="uk-UA"/>
        </w:rPr>
        <w:t>виконавчий комітет Чернівецької міської ради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</w:p>
    <w:p w:rsidR="0063348C" w:rsidRPr="00AB4146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 w:val="28"/>
          <w:szCs w:val="28"/>
          <w:lang w:val="uk-UA"/>
        </w:rPr>
      </w:pPr>
      <w:r w:rsidRPr="00AB4146">
        <w:rPr>
          <w:b/>
          <w:color w:val="000000"/>
          <w:spacing w:val="-1"/>
          <w:sz w:val="28"/>
          <w:szCs w:val="28"/>
          <w:lang w:val="uk-UA"/>
        </w:rPr>
        <w:t>В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Р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І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Ш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В: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sz w:val="28"/>
          <w:szCs w:val="28"/>
          <w:lang w:val="uk-UA"/>
        </w:rPr>
      </w:pPr>
    </w:p>
    <w:p w:rsidR="001453C0" w:rsidRDefault="003F08B4" w:rsidP="00067F9B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</w:t>
      </w:r>
      <w:r w:rsidR="001453C0">
        <w:rPr>
          <w:sz w:val="28"/>
          <w:szCs w:val="28"/>
          <w:lang w:val="uk-UA"/>
        </w:rPr>
        <w:t xml:space="preserve">та доповнення </w:t>
      </w:r>
      <w:r>
        <w:rPr>
          <w:sz w:val="28"/>
          <w:szCs w:val="28"/>
          <w:lang w:val="uk-UA"/>
        </w:rPr>
        <w:t xml:space="preserve">до </w:t>
      </w:r>
      <w:r w:rsidR="001453C0" w:rsidRPr="001453C0">
        <w:rPr>
          <w:sz w:val="28"/>
          <w:szCs w:val="28"/>
          <w:lang w:val="uk-UA"/>
        </w:rPr>
        <w:t>рішення ви</w:t>
      </w:r>
      <w:r w:rsidR="001453C0">
        <w:rPr>
          <w:sz w:val="28"/>
          <w:szCs w:val="28"/>
          <w:lang w:val="uk-UA"/>
        </w:rPr>
        <w:t xml:space="preserve">конавчого комітету міської ради </w:t>
      </w:r>
      <w:r w:rsidR="001453C0" w:rsidRPr="001453C0">
        <w:rPr>
          <w:sz w:val="28"/>
          <w:szCs w:val="28"/>
          <w:lang w:val="uk-UA"/>
        </w:rPr>
        <w:t>від 29.03.2016р. №186/6 «Про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діяльності»</w:t>
      </w:r>
      <w:r w:rsidR="001453C0">
        <w:rPr>
          <w:sz w:val="28"/>
          <w:szCs w:val="28"/>
          <w:lang w:val="uk-UA"/>
        </w:rPr>
        <w:t xml:space="preserve">, а саме у  </w:t>
      </w:r>
      <w:r w:rsidR="00A34822" w:rsidRPr="00A34822">
        <w:rPr>
          <w:sz w:val="28"/>
          <w:szCs w:val="28"/>
          <w:lang w:val="uk-UA"/>
        </w:rPr>
        <w:t>Положенн</w:t>
      </w:r>
      <w:r w:rsidR="001453C0">
        <w:rPr>
          <w:sz w:val="28"/>
          <w:szCs w:val="28"/>
          <w:lang w:val="uk-UA"/>
        </w:rPr>
        <w:t>і</w:t>
      </w:r>
      <w:r w:rsidR="00A34822" w:rsidRPr="00A34822">
        <w:rPr>
          <w:sz w:val="28"/>
          <w:szCs w:val="28"/>
          <w:lang w:val="uk-UA"/>
        </w:rPr>
        <w:t xml:space="preserve"> про конкурсний комітет і умови проведення конкурс</w:t>
      </w:r>
      <w:r w:rsidR="004339CB">
        <w:rPr>
          <w:sz w:val="28"/>
          <w:szCs w:val="28"/>
          <w:lang w:val="uk-UA"/>
        </w:rPr>
        <w:t>ів</w:t>
      </w:r>
      <w:r w:rsidR="00A34822" w:rsidRPr="00A34822">
        <w:rPr>
          <w:sz w:val="28"/>
          <w:szCs w:val="28"/>
          <w:lang w:val="uk-UA"/>
        </w:rPr>
        <w:t xml:space="preserve"> з надання права </w:t>
      </w:r>
      <w:r w:rsidR="004339CB">
        <w:rPr>
          <w:sz w:val="28"/>
          <w:szCs w:val="28"/>
          <w:lang w:val="uk-UA"/>
        </w:rPr>
        <w:t xml:space="preserve">на </w:t>
      </w:r>
      <w:r w:rsidR="00A34822" w:rsidRPr="00A34822">
        <w:rPr>
          <w:sz w:val="28"/>
          <w:szCs w:val="28"/>
          <w:lang w:val="uk-UA"/>
        </w:rPr>
        <w:t>користування окремими</w:t>
      </w:r>
      <w:r w:rsidR="00A34822" w:rsidRPr="00CA211B">
        <w:rPr>
          <w:sz w:val="28"/>
          <w:szCs w:val="28"/>
          <w:lang w:val="uk-UA"/>
        </w:rPr>
        <w:t xml:space="preserve"> </w:t>
      </w:r>
      <w:r w:rsidR="00A34822" w:rsidRPr="00A34822">
        <w:rPr>
          <w:sz w:val="28"/>
          <w:szCs w:val="28"/>
          <w:lang w:val="uk-UA"/>
        </w:rPr>
        <w:t>елементами благоустрою комунальної власності для розміщення пересувних тимчасових споруд для провадження підприємницької діяльності</w:t>
      </w:r>
      <w:r w:rsidR="001453C0">
        <w:rPr>
          <w:sz w:val="28"/>
          <w:szCs w:val="28"/>
          <w:lang w:val="uk-UA"/>
        </w:rPr>
        <w:t>:</w:t>
      </w:r>
    </w:p>
    <w:p w:rsidR="00067F9B" w:rsidRDefault="0063348C" w:rsidP="00067F9B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1453C0">
        <w:rPr>
          <w:sz w:val="28"/>
          <w:szCs w:val="28"/>
          <w:lang w:val="uk-UA"/>
        </w:rPr>
        <w:lastRenderedPageBreak/>
        <w:t xml:space="preserve"> </w:t>
      </w:r>
      <w:r w:rsidR="008C6278">
        <w:rPr>
          <w:sz w:val="28"/>
          <w:szCs w:val="28"/>
          <w:lang w:val="uk-UA"/>
        </w:rPr>
        <w:t>Пункт</w:t>
      </w:r>
      <w:r w:rsidR="001453C0">
        <w:rPr>
          <w:sz w:val="28"/>
          <w:szCs w:val="28"/>
          <w:lang w:val="uk-UA"/>
        </w:rPr>
        <w:t xml:space="preserve"> </w:t>
      </w:r>
      <w:r w:rsidR="00067F9B">
        <w:rPr>
          <w:sz w:val="28"/>
          <w:szCs w:val="28"/>
          <w:lang w:val="uk-UA"/>
        </w:rPr>
        <w:t xml:space="preserve">2.3. </w:t>
      </w:r>
      <w:r w:rsidR="008C6278">
        <w:rPr>
          <w:sz w:val="28"/>
          <w:szCs w:val="28"/>
          <w:lang w:val="uk-UA"/>
        </w:rPr>
        <w:t>розділу</w:t>
      </w:r>
      <w:r w:rsidR="00067F9B">
        <w:rPr>
          <w:sz w:val="28"/>
          <w:szCs w:val="28"/>
          <w:lang w:val="uk-UA"/>
        </w:rPr>
        <w:t xml:space="preserve"> 2 викласти в такій редакції:</w:t>
      </w:r>
    </w:p>
    <w:p w:rsidR="00067F9B" w:rsidRPr="00067F9B" w:rsidRDefault="001453C0" w:rsidP="0015784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67F9B">
        <w:rPr>
          <w:sz w:val="28"/>
          <w:szCs w:val="28"/>
          <w:lang w:val="uk-UA"/>
        </w:rPr>
        <w:t>«2.3. Сума початкового внеску визначається як добуток площі елемента благоустрою, періоду користування, що зазначаються  в оголошенні конкурсу, та встановленої середньої базової ставки за право тимчасового користування 1 м</w:t>
      </w:r>
      <w:r w:rsidRPr="00067F9B">
        <w:rPr>
          <w:sz w:val="28"/>
          <w:szCs w:val="28"/>
          <w:vertAlign w:val="superscript"/>
          <w:lang w:val="uk-UA"/>
        </w:rPr>
        <w:t>2</w:t>
      </w:r>
      <w:r w:rsidRPr="00067F9B">
        <w:rPr>
          <w:sz w:val="28"/>
          <w:szCs w:val="28"/>
          <w:lang w:val="uk-UA"/>
        </w:rPr>
        <w:t xml:space="preserve"> елемента благоустрою комунальної власності у відповідній зоні, з урахуванням індексів інфляції». </w:t>
      </w:r>
    </w:p>
    <w:p w:rsidR="00067F9B" w:rsidRDefault="008C6278" w:rsidP="00067F9B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</w:t>
      </w:r>
      <w:r w:rsidR="001453C0" w:rsidRPr="00067F9B">
        <w:rPr>
          <w:sz w:val="28"/>
          <w:szCs w:val="28"/>
          <w:lang w:val="uk-UA"/>
        </w:rPr>
        <w:t xml:space="preserve"> 2.3.1. </w:t>
      </w:r>
      <w:r>
        <w:rPr>
          <w:sz w:val="28"/>
          <w:szCs w:val="28"/>
          <w:lang w:val="uk-UA"/>
        </w:rPr>
        <w:t xml:space="preserve">розділу </w:t>
      </w:r>
      <w:r w:rsidR="00067F9B">
        <w:rPr>
          <w:sz w:val="28"/>
          <w:szCs w:val="28"/>
          <w:lang w:val="uk-UA"/>
        </w:rPr>
        <w:t>2 викласти в такій редакції:</w:t>
      </w:r>
    </w:p>
    <w:p w:rsidR="00067F9B" w:rsidRPr="00067F9B" w:rsidRDefault="001453C0" w:rsidP="0015784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67F9B">
        <w:rPr>
          <w:sz w:val="28"/>
          <w:szCs w:val="28"/>
          <w:lang w:val="uk-UA"/>
        </w:rPr>
        <w:t>«</w:t>
      </w:r>
      <w:r w:rsidR="00067F9B" w:rsidRPr="00067F9B">
        <w:rPr>
          <w:sz w:val="28"/>
          <w:szCs w:val="28"/>
        </w:rPr>
        <w:t xml:space="preserve">2.3.1. Перший </w:t>
      </w:r>
      <w:r w:rsidR="00067F9B" w:rsidRPr="00067F9B">
        <w:rPr>
          <w:sz w:val="28"/>
          <w:szCs w:val="28"/>
          <w:lang w:val="uk-UA"/>
        </w:rPr>
        <w:t>крок торгів визначається організатором конкурсу, але не менше ніж 10 відсотків від суми початкового внеску, наступні – в розмірі не менше ніж 10 відсотків від попередньо запропонованої ціни».</w:t>
      </w:r>
    </w:p>
    <w:p w:rsidR="001453C0" w:rsidRDefault="008C6278" w:rsidP="00157840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</w:t>
      </w:r>
      <w:r w:rsidR="00067F9B">
        <w:rPr>
          <w:sz w:val="28"/>
          <w:szCs w:val="28"/>
          <w:lang w:val="uk-UA"/>
        </w:rPr>
        <w:t xml:space="preserve"> 2 доповнити пунктом 2.3.2. такого змісту: </w:t>
      </w:r>
    </w:p>
    <w:p w:rsidR="00067F9B" w:rsidRDefault="00067F9B" w:rsidP="0015784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067F9B">
        <w:rPr>
          <w:sz w:val="28"/>
          <w:szCs w:val="28"/>
          <w:lang w:val="uk-UA"/>
        </w:rPr>
        <w:t>.3.2. Претендент під час торгів має право з голосу запропонувати розмір плати за користування елементами благоустрою з кроком не менше 10 відсотків від</w:t>
      </w:r>
      <w:r>
        <w:rPr>
          <w:sz w:val="28"/>
          <w:szCs w:val="28"/>
          <w:lang w:val="uk-UA"/>
        </w:rPr>
        <w:t xml:space="preserve"> попередньо запропонованої ціни».</w:t>
      </w:r>
    </w:p>
    <w:p w:rsidR="00067F9B" w:rsidRDefault="00067F9B" w:rsidP="00157840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пункті 2.5. </w:t>
      </w:r>
      <w:r w:rsidR="008C6278">
        <w:rPr>
          <w:sz w:val="28"/>
          <w:szCs w:val="28"/>
          <w:lang w:val="uk-UA"/>
        </w:rPr>
        <w:t>розділу</w:t>
      </w:r>
      <w:r>
        <w:rPr>
          <w:sz w:val="28"/>
          <w:szCs w:val="28"/>
          <w:lang w:val="uk-UA"/>
        </w:rPr>
        <w:t xml:space="preserve"> 2  слова «реєструє у журналі обліку» замінити словом «приймає», </w:t>
      </w:r>
      <w:r w:rsidR="000310EB">
        <w:rPr>
          <w:sz w:val="28"/>
          <w:szCs w:val="28"/>
          <w:lang w:val="uk-UA"/>
        </w:rPr>
        <w:t>слова «веде та оформлює протоколи засідань» замінити словами «готує проекти рішень».</w:t>
      </w:r>
    </w:p>
    <w:p w:rsidR="000310EB" w:rsidRDefault="008C6278" w:rsidP="00157840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310EB">
        <w:rPr>
          <w:sz w:val="28"/>
          <w:szCs w:val="28"/>
          <w:lang w:val="uk-UA"/>
        </w:rPr>
        <w:t xml:space="preserve">ункт 2.7. </w:t>
      </w:r>
      <w:r>
        <w:rPr>
          <w:sz w:val="28"/>
          <w:szCs w:val="28"/>
          <w:lang w:val="uk-UA"/>
        </w:rPr>
        <w:t>розділу</w:t>
      </w:r>
      <w:r w:rsidR="000310EB">
        <w:rPr>
          <w:sz w:val="28"/>
          <w:szCs w:val="28"/>
          <w:lang w:val="uk-UA"/>
        </w:rPr>
        <w:t xml:space="preserve"> 2 доповнити такими словами: «</w:t>
      </w:r>
      <w:r w:rsidR="00452E14">
        <w:rPr>
          <w:sz w:val="28"/>
          <w:szCs w:val="28"/>
          <w:lang w:val="uk-UA"/>
        </w:rPr>
        <w:t xml:space="preserve">- </w:t>
      </w:r>
      <w:r w:rsidR="000310EB">
        <w:rPr>
          <w:sz w:val="28"/>
          <w:szCs w:val="28"/>
          <w:lang w:val="uk-UA"/>
        </w:rPr>
        <w:t>розмір застави».</w:t>
      </w:r>
    </w:p>
    <w:p w:rsidR="00D7578F" w:rsidRDefault="008C6278" w:rsidP="00D7578F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7578F" w:rsidRPr="00D7578F">
        <w:rPr>
          <w:sz w:val="28"/>
          <w:szCs w:val="28"/>
          <w:lang w:val="uk-UA"/>
        </w:rPr>
        <w:t xml:space="preserve">ункт 2.8. </w:t>
      </w:r>
      <w:r>
        <w:rPr>
          <w:sz w:val="28"/>
          <w:szCs w:val="28"/>
          <w:lang w:val="uk-UA"/>
        </w:rPr>
        <w:t>розділу</w:t>
      </w:r>
      <w:r w:rsidR="00D7578F" w:rsidRPr="00D7578F">
        <w:rPr>
          <w:sz w:val="28"/>
          <w:szCs w:val="28"/>
          <w:lang w:val="uk-UA"/>
        </w:rPr>
        <w:t xml:space="preserve"> 2 викласти в такій редакції: </w:t>
      </w:r>
    </w:p>
    <w:p w:rsidR="00D7578F" w:rsidRPr="00D7578F" w:rsidRDefault="00D7578F" w:rsidP="00157840">
      <w:pPr>
        <w:ind w:firstLine="709"/>
        <w:jc w:val="both"/>
        <w:rPr>
          <w:sz w:val="28"/>
          <w:szCs w:val="28"/>
          <w:lang w:val="uk-UA"/>
        </w:rPr>
      </w:pPr>
      <w:r w:rsidRPr="00D7578F">
        <w:rPr>
          <w:sz w:val="28"/>
          <w:szCs w:val="28"/>
          <w:lang w:val="uk-UA"/>
        </w:rPr>
        <w:t>«2.8. В одному оголошенні може бути названо декілька об’єктів конкурсу (із зазначенням площ), відповідно до затвердженої схеми або переліку</w:t>
      </w:r>
      <w:r w:rsidR="00157840">
        <w:rPr>
          <w:sz w:val="28"/>
          <w:szCs w:val="28"/>
          <w:lang w:val="uk-UA"/>
        </w:rPr>
        <w:t>»</w:t>
      </w:r>
      <w:r w:rsidRPr="00D7578F">
        <w:rPr>
          <w:sz w:val="28"/>
          <w:szCs w:val="28"/>
          <w:lang w:val="uk-UA"/>
        </w:rPr>
        <w:t>.</w:t>
      </w:r>
    </w:p>
    <w:p w:rsidR="00345870" w:rsidRDefault="008C6278" w:rsidP="00345870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</w:t>
      </w:r>
      <w:r w:rsidR="00345870">
        <w:rPr>
          <w:sz w:val="28"/>
          <w:szCs w:val="28"/>
          <w:lang w:val="uk-UA"/>
        </w:rPr>
        <w:t xml:space="preserve"> 3 доповнити пунктом 3.1.5. такого змісту: </w:t>
      </w:r>
    </w:p>
    <w:p w:rsidR="00345870" w:rsidRPr="00345870" w:rsidRDefault="00345870" w:rsidP="0034587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45870">
        <w:rPr>
          <w:sz w:val="28"/>
          <w:szCs w:val="28"/>
          <w:lang w:val="uk-UA"/>
        </w:rPr>
        <w:t xml:space="preserve">«3.1.5. Копію платіжного доручення або квитанції про сплату застави, з відміткою банківської установи. </w:t>
      </w:r>
    </w:p>
    <w:p w:rsidR="00345870" w:rsidRPr="00345870" w:rsidRDefault="00345870" w:rsidP="0034587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45870">
        <w:rPr>
          <w:sz w:val="28"/>
          <w:szCs w:val="28"/>
          <w:lang w:val="uk-UA"/>
        </w:rPr>
        <w:t xml:space="preserve">Розмір застави становить 25-30 відсотків від суми початкового внеску. </w:t>
      </w:r>
    </w:p>
    <w:p w:rsidR="00345870" w:rsidRDefault="00345870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 w:rsidRPr="00345870">
        <w:rPr>
          <w:sz w:val="28"/>
          <w:szCs w:val="28"/>
          <w:lang w:val="uk-UA"/>
        </w:rPr>
        <w:t xml:space="preserve">Визначений умовами Конкурсу розмір застави вноситься претендентом на відповідний розрахунковий рахунок організатора конкурсу. Претенденту, який став переможцем Конкурсу, сума застави зараховується в рахунок подальших платежів за користування окремими елементами благоустрою комунальної власності. Претенденту, який не став переможцем конкурсу, сума застави повертається </w:t>
      </w:r>
      <w:r w:rsidRPr="00345870">
        <w:rPr>
          <w:sz w:val="28"/>
          <w:lang w:val="uk-UA"/>
        </w:rPr>
        <w:t>на підставі заяви, в якій вказані його банківські реквізити, але не раніше 10 днів з моменту визначення переможця Конкурсу».</w:t>
      </w:r>
      <w:r>
        <w:rPr>
          <w:sz w:val="28"/>
          <w:lang w:val="uk-UA"/>
        </w:rPr>
        <w:t xml:space="preserve"> </w:t>
      </w:r>
    </w:p>
    <w:p w:rsidR="00D341C4" w:rsidRDefault="008C6278" w:rsidP="00D341C4">
      <w:pPr>
        <w:numPr>
          <w:ilvl w:val="1"/>
          <w:numId w:val="2"/>
        </w:numPr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D341C4">
        <w:rPr>
          <w:sz w:val="28"/>
          <w:lang w:val="uk-UA"/>
        </w:rPr>
        <w:t xml:space="preserve">ункт 3.3. </w:t>
      </w:r>
      <w:r>
        <w:rPr>
          <w:sz w:val="28"/>
          <w:szCs w:val="28"/>
          <w:lang w:val="uk-UA"/>
        </w:rPr>
        <w:t>розділу</w:t>
      </w:r>
      <w:r w:rsidR="00D341C4">
        <w:rPr>
          <w:sz w:val="28"/>
          <w:lang w:val="uk-UA"/>
        </w:rPr>
        <w:t xml:space="preserve"> 3 викласти в такій редакції: </w:t>
      </w:r>
    </w:p>
    <w:p w:rsidR="00157840" w:rsidRPr="00D341C4" w:rsidRDefault="00D341C4" w:rsidP="00157840">
      <w:pPr>
        <w:ind w:firstLine="709"/>
        <w:jc w:val="both"/>
        <w:rPr>
          <w:sz w:val="28"/>
          <w:szCs w:val="28"/>
          <w:lang w:val="uk-UA"/>
        </w:rPr>
      </w:pPr>
      <w:r w:rsidRPr="00D341C4">
        <w:rPr>
          <w:sz w:val="28"/>
          <w:lang w:val="uk-UA"/>
        </w:rPr>
        <w:t>«</w:t>
      </w:r>
      <w:r w:rsidRPr="00D341C4">
        <w:rPr>
          <w:sz w:val="28"/>
          <w:szCs w:val="28"/>
          <w:lang w:val="uk-UA"/>
        </w:rPr>
        <w:t xml:space="preserve">3.3. Пакет документів, що подається претендентом (уповноваженою ним особою, в разі надання відповідної довіреності) або надсилається поштою, приймається та реєструється у базі електронного документообігу  у відділі з організації діловодства та контролю департаменту містобудівного комплексу та земельних відносин міської ради». </w:t>
      </w:r>
    </w:p>
    <w:p w:rsidR="00A4075D" w:rsidRDefault="008C6278" w:rsidP="00A4075D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</w:t>
      </w:r>
      <w:r w:rsidR="00A4075D">
        <w:rPr>
          <w:sz w:val="28"/>
          <w:szCs w:val="28"/>
          <w:lang w:val="uk-UA"/>
        </w:rPr>
        <w:t xml:space="preserve"> 3 доповнити пунктом 3.5. такого змісту: </w:t>
      </w:r>
    </w:p>
    <w:p w:rsidR="00A4075D" w:rsidRDefault="00A4075D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A4075D">
        <w:rPr>
          <w:sz w:val="28"/>
          <w:szCs w:val="28"/>
          <w:lang w:val="uk-UA"/>
        </w:rPr>
        <w:t>3.5. В Конкурсі беруть участь фізичні та юридичні особи, які своєчасно подали заяву про участь у конкурсі та матеріали, які визначені цим Пол</w:t>
      </w:r>
      <w:r>
        <w:rPr>
          <w:sz w:val="28"/>
          <w:szCs w:val="28"/>
          <w:lang w:val="uk-UA"/>
        </w:rPr>
        <w:t>оженням, а також внесли заставу».</w:t>
      </w:r>
    </w:p>
    <w:p w:rsidR="00345870" w:rsidRPr="00EC6FC6" w:rsidRDefault="008C6278" w:rsidP="00EC6FC6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</w:t>
      </w:r>
      <w:r w:rsidR="00A4075D">
        <w:rPr>
          <w:sz w:val="28"/>
          <w:lang w:val="uk-UA"/>
        </w:rPr>
        <w:t xml:space="preserve">пункті 4.5.1. </w:t>
      </w:r>
      <w:r>
        <w:rPr>
          <w:sz w:val="28"/>
          <w:lang w:val="uk-UA"/>
        </w:rPr>
        <w:t>розділу 4</w:t>
      </w:r>
      <w:r w:rsidR="00A4075D">
        <w:rPr>
          <w:sz w:val="28"/>
          <w:lang w:val="uk-UA"/>
        </w:rPr>
        <w:t xml:space="preserve"> слова і цифри «1 </w:t>
      </w:r>
      <w:proofErr w:type="spellStart"/>
      <w:r w:rsidR="00A4075D">
        <w:rPr>
          <w:sz w:val="28"/>
          <w:lang w:val="uk-UA"/>
        </w:rPr>
        <w:t>кв</w:t>
      </w:r>
      <w:proofErr w:type="spellEnd"/>
      <w:r w:rsidR="00A4075D">
        <w:rPr>
          <w:sz w:val="28"/>
          <w:lang w:val="uk-UA"/>
        </w:rPr>
        <w:t>. м елемента благоустрою» замінити словами елементів благоустрою».</w:t>
      </w:r>
    </w:p>
    <w:p w:rsidR="00A4075D" w:rsidRDefault="008C6278" w:rsidP="00A4075D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A4075D">
        <w:rPr>
          <w:sz w:val="28"/>
          <w:lang w:val="uk-UA"/>
        </w:rPr>
        <w:t xml:space="preserve">ункт 4.6. </w:t>
      </w:r>
      <w:r>
        <w:rPr>
          <w:sz w:val="28"/>
          <w:lang w:val="uk-UA"/>
        </w:rPr>
        <w:t xml:space="preserve">розділу </w:t>
      </w:r>
      <w:r w:rsidR="00A4075D">
        <w:rPr>
          <w:sz w:val="28"/>
          <w:lang w:val="uk-UA"/>
        </w:rPr>
        <w:t xml:space="preserve">4 викласти в такій редакції: </w:t>
      </w:r>
    </w:p>
    <w:p w:rsidR="00A4075D" w:rsidRDefault="00A4075D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A4075D">
        <w:rPr>
          <w:sz w:val="28"/>
          <w:lang w:val="uk-UA"/>
        </w:rPr>
        <w:t xml:space="preserve">4.6. Для оцінки найбільшого розміру плати за право тимчасового користування елемента благоустрою комунальної власності претенденти </w:t>
      </w:r>
      <w:r w:rsidRPr="00A4075D">
        <w:rPr>
          <w:sz w:val="28"/>
          <w:lang w:val="uk-UA"/>
        </w:rPr>
        <w:lastRenderedPageBreak/>
        <w:t>запрошуються до приміщення засідання конкурсного комітету, де відбувається розгляд пропозицій у формі відкритих торгів, що проводиться шляхом здійснення претендентом кроку в розмірі не менше кроків то</w:t>
      </w:r>
      <w:r>
        <w:rPr>
          <w:sz w:val="28"/>
          <w:lang w:val="uk-UA"/>
        </w:rPr>
        <w:t>ргів, встановлених цим рішенням».</w:t>
      </w:r>
    </w:p>
    <w:p w:rsidR="0061565A" w:rsidRDefault="0061565A" w:rsidP="00157840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пункті 4.9. </w:t>
      </w:r>
      <w:r w:rsidR="008C6278">
        <w:rPr>
          <w:sz w:val="28"/>
          <w:szCs w:val="28"/>
          <w:lang w:val="uk-UA"/>
        </w:rPr>
        <w:t>розділу</w:t>
      </w:r>
      <w:r>
        <w:rPr>
          <w:sz w:val="28"/>
          <w:lang w:val="uk-UA"/>
        </w:rPr>
        <w:t xml:space="preserve"> 4 вилучити цифри і слова «1 </w:t>
      </w:r>
      <w:proofErr w:type="spellStart"/>
      <w:r>
        <w:rPr>
          <w:sz w:val="28"/>
          <w:lang w:val="uk-UA"/>
        </w:rPr>
        <w:t>кв</w:t>
      </w:r>
      <w:proofErr w:type="spellEnd"/>
      <w:r>
        <w:rPr>
          <w:sz w:val="28"/>
          <w:lang w:val="uk-UA"/>
        </w:rPr>
        <w:t>. м».</w:t>
      </w:r>
    </w:p>
    <w:p w:rsidR="008C6278" w:rsidRDefault="001D7269" w:rsidP="008C6278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пункті 4.11. </w:t>
      </w:r>
      <w:r w:rsidR="008C6278">
        <w:rPr>
          <w:sz w:val="28"/>
          <w:szCs w:val="28"/>
          <w:lang w:val="uk-UA"/>
        </w:rPr>
        <w:t>розділу</w:t>
      </w:r>
      <w:r>
        <w:rPr>
          <w:sz w:val="28"/>
          <w:lang w:val="uk-UA"/>
        </w:rPr>
        <w:t xml:space="preserve"> 4 вилучити слова «та повідомляється письмово в продовж двох робочих днів».</w:t>
      </w:r>
    </w:p>
    <w:p w:rsidR="008C6278" w:rsidRDefault="008C6278" w:rsidP="008C6278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Розділ 4 доповнити пунктом 4.11.1. такого змісту:</w:t>
      </w:r>
    </w:p>
    <w:p w:rsidR="008C6278" w:rsidRPr="008C6278" w:rsidRDefault="008C6278" w:rsidP="008C6278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8C6278">
        <w:rPr>
          <w:sz w:val="28"/>
          <w:lang w:val="uk-UA"/>
        </w:rPr>
        <w:t>Переможець Конкурсу на засіданні Конкурсного комітету підписує лист-пропозицію із зазначенням конкурсної пропозиції запроп</w:t>
      </w:r>
      <w:r>
        <w:rPr>
          <w:sz w:val="28"/>
          <w:lang w:val="uk-UA"/>
        </w:rPr>
        <w:t>онованої ним усної ставки плати».</w:t>
      </w:r>
    </w:p>
    <w:p w:rsidR="001D7269" w:rsidRPr="001D7269" w:rsidRDefault="008C6278" w:rsidP="001D726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</w:t>
      </w:r>
      <w:r w:rsidR="001D7269" w:rsidRPr="001D7269">
        <w:rPr>
          <w:sz w:val="28"/>
          <w:lang w:val="uk-UA"/>
        </w:rPr>
        <w:t xml:space="preserve">ункт 4.12. </w:t>
      </w:r>
      <w:r>
        <w:rPr>
          <w:sz w:val="28"/>
          <w:szCs w:val="28"/>
          <w:lang w:val="uk-UA"/>
        </w:rPr>
        <w:t>розділу</w:t>
      </w:r>
      <w:r w:rsidR="001D7269" w:rsidRPr="001D7269">
        <w:rPr>
          <w:sz w:val="28"/>
          <w:lang w:val="uk-UA"/>
        </w:rPr>
        <w:t xml:space="preserve"> 4 викласти в такій редакції: </w:t>
      </w:r>
    </w:p>
    <w:p w:rsidR="001D7269" w:rsidRPr="001D7269" w:rsidRDefault="001D7269" w:rsidP="00157840">
      <w:pPr>
        <w:ind w:firstLine="709"/>
        <w:jc w:val="both"/>
        <w:rPr>
          <w:sz w:val="28"/>
          <w:szCs w:val="28"/>
          <w:lang w:val="uk-UA"/>
        </w:rPr>
      </w:pPr>
      <w:r w:rsidRPr="001D7269">
        <w:rPr>
          <w:sz w:val="28"/>
          <w:lang w:val="uk-UA"/>
        </w:rPr>
        <w:t>«</w:t>
      </w:r>
      <w:r w:rsidRPr="001D7269">
        <w:rPr>
          <w:sz w:val="28"/>
          <w:szCs w:val="28"/>
          <w:lang w:val="uk-UA"/>
        </w:rPr>
        <w:t>Рішення конкурсного комітету щодо визначення переможця конкурсу, яке містить оцінку усіх конкурсних пропозицій та інші міркування та рекомендації членів конкурсного комітету, підписується усіма членами конкурсного комітету, які брали участь у роботі комітету».</w:t>
      </w:r>
    </w:p>
    <w:p w:rsidR="00D7578F" w:rsidRPr="00D7578F" w:rsidRDefault="008C6278" w:rsidP="00D7578F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Пункт 5.2. </w:t>
      </w:r>
      <w:r>
        <w:rPr>
          <w:sz w:val="28"/>
          <w:szCs w:val="28"/>
          <w:lang w:val="uk-UA"/>
        </w:rPr>
        <w:t>розділу</w:t>
      </w:r>
      <w:r w:rsidR="00D7578F">
        <w:rPr>
          <w:sz w:val="28"/>
          <w:lang w:val="uk-UA"/>
        </w:rPr>
        <w:t xml:space="preserve"> 5 доповнити текстом: </w:t>
      </w:r>
    </w:p>
    <w:p w:rsidR="00D7578F" w:rsidRPr="006E2FAB" w:rsidRDefault="00D7578F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«</w:t>
      </w:r>
      <w:r w:rsidRPr="00D7578F">
        <w:rPr>
          <w:sz w:val="28"/>
          <w:szCs w:val="28"/>
          <w:lang w:val="uk-UA"/>
        </w:rPr>
        <w:t>В цьому випадку застава переможцю конкурсу, який відмовився укладати Договір, не повертається. При цьому, претенденту, з яким укладається Договір,  розмір плати за тимчасове користування окремими елементами благоустрою комунальної власності перераховується на новий термін: з моменту прийняття рішення конкурсного комітету про визнання його переможцем до кінця періоду користування, що з</w:t>
      </w:r>
      <w:r>
        <w:rPr>
          <w:sz w:val="28"/>
          <w:szCs w:val="28"/>
          <w:lang w:val="uk-UA"/>
        </w:rPr>
        <w:t xml:space="preserve">азначений в оголошенні конкурсу».  </w:t>
      </w:r>
    </w:p>
    <w:p w:rsidR="001D7269" w:rsidRDefault="008C6278" w:rsidP="00D7578F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Розділ 5 доповнити </w:t>
      </w:r>
      <w:r w:rsidR="00D7578F">
        <w:rPr>
          <w:sz w:val="28"/>
          <w:lang w:val="uk-UA"/>
        </w:rPr>
        <w:t>пунктом 5.2.1. такого змісту:</w:t>
      </w:r>
    </w:p>
    <w:p w:rsidR="00D7578F" w:rsidRDefault="00D7578F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7578F">
        <w:rPr>
          <w:sz w:val="28"/>
          <w:lang w:val="uk-UA"/>
        </w:rPr>
        <w:t>«</w:t>
      </w:r>
      <w:r w:rsidRPr="00D7578F">
        <w:rPr>
          <w:sz w:val="28"/>
          <w:szCs w:val="28"/>
          <w:lang w:val="uk-UA"/>
        </w:rPr>
        <w:t>5.2.1.</w:t>
      </w:r>
      <w:r w:rsidRPr="00D7578F">
        <w:rPr>
          <w:b/>
          <w:sz w:val="28"/>
          <w:szCs w:val="28"/>
          <w:lang w:val="uk-UA"/>
        </w:rPr>
        <w:t xml:space="preserve"> </w:t>
      </w:r>
      <w:r w:rsidRPr="00D7578F">
        <w:rPr>
          <w:sz w:val="28"/>
          <w:szCs w:val="28"/>
          <w:lang w:val="uk-UA"/>
        </w:rPr>
        <w:t xml:space="preserve"> Переможець конкурсу, який відмовився від укладання Договору, не допускається до участі у повторному конкурсі».</w:t>
      </w:r>
    </w:p>
    <w:p w:rsidR="00D7578F" w:rsidRPr="006E2FAB" w:rsidRDefault="008C6278" w:rsidP="00D7578F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7578F">
        <w:rPr>
          <w:sz w:val="28"/>
          <w:szCs w:val="28"/>
          <w:lang w:val="uk-UA"/>
        </w:rPr>
        <w:t xml:space="preserve">ункт 5.4. </w:t>
      </w:r>
      <w:r>
        <w:rPr>
          <w:sz w:val="28"/>
          <w:szCs w:val="28"/>
          <w:lang w:val="uk-UA"/>
        </w:rPr>
        <w:t>розділу</w:t>
      </w:r>
      <w:r w:rsidR="00D7578F">
        <w:rPr>
          <w:sz w:val="28"/>
          <w:szCs w:val="28"/>
          <w:lang w:val="uk-UA"/>
        </w:rPr>
        <w:t xml:space="preserve"> 5, після слів «естетичному вигляду» доповнити словами «та площі ПТС».</w:t>
      </w:r>
    </w:p>
    <w:p w:rsidR="008751F3" w:rsidRPr="003F08B4" w:rsidRDefault="008751F3" w:rsidP="003F08B4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8751F3" w:rsidRDefault="003F08B4" w:rsidP="008751F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2</w:t>
      </w:r>
      <w:r w:rsidR="008751F3" w:rsidRPr="00AB4146">
        <w:rPr>
          <w:b/>
          <w:sz w:val="28"/>
          <w:lang w:val="uk-UA"/>
        </w:rPr>
        <w:t>.</w:t>
      </w:r>
      <w:r w:rsidR="008751F3" w:rsidRPr="00AB4146">
        <w:rPr>
          <w:lang w:val="uk-UA"/>
        </w:rPr>
        <w:t xml:space="preserve">  </w:t>
      </w:r>
      <w:r w:rsidR="008751F3" w:rsidRPr="00AB4146">
        <w:rPr>
          <w:sz w:val="28"/>
          <w:szCs w:val="28"/>
          <w:lang w:val="uk-UA"/>
        </w:rPr>
        <w:t>Це р</w:t>
      </w:r>
      <w:r w:rsidR="008751F3" w:rsidRPr="00AB4146">
        <w:rPr>
          <w:color w:val="000000"/>
          <w:sz w:val="28"/>
          <w:szCs w:val="28"/>
          <w:lang w:val="uk-UA"/>
        </w:rPr>
        <w:t>ішення набуває чинності з дня його опублікування в газеті «Чернівці» та підлягає розміщенню  на</w:t>
      </w:r>
      <w:r w:rsidR="00335CCA">
        <w:rPr>
          <w:color w:val="000000"/>
          <w:sz w:val="28"/>
          <w:szCs w:val="28"/>
          <w:lang w:val="uk-UA"/>
        </w:rPr>
        <w:t xml:space="preserve"> </w:t>
      </w:r>
      <w:r w:rsidR="008751F3" w:rsidRPr="00AB4146">
        <w:rPr>
          <w:color w:val="000000"/>
          <w:sz w:val="28"/>
          <w:szCs w:val="28"/>
          <w:lang w:val="uk-UA"/>
        </w:rPr>
        <w:t xml:space="preserve">офіційному веб-порталі </w:t>
      </w:r>
      <w:r w:rsidR="00514306">
        <w:rPr>
          <w:color w:val="000000"/>
          <w:sz w:val="28"/>
          <w:szCs w:val="28"/>
          <w:lang w:val="uk-UA"/>
        </w:rPr>
        <w:t xml:space="preserve">Чернівецької </w:t>
      </w:r>
      <w:r w:rsidR="008751F3" w:rsidRPr="00AB4146">
        <w:rPr>
          <w:color w:val="000000"/>
          <w:sz w:val="28"/>
          <w:szCs w:val="28"/>
          <w:lang w:val="uk-UA"/>
        </w:rPr>
        <w:t>міської р</w:t>
      </w:r>
      <w:r w:rsidR="00514306">
        <w:rPr>
          <w:color w:val="000000"/>
          <w:sz w:val="28"/>
          <w:szCs w:val="28"/>
          <w:lang w:val="uk-UA"/>
        </w:rPr>
        <w:t>ади</w:t>
      </w:r>
      <w:r w:rsidR="008751F3" w:rsidRPr="00AB4146">
        <w:rPr>
          <w:color w:val="000000"/>
          <w:sz w:val="28"/>
          <w:szCs w:val="28"/>
          <w:lang w:val="uk-UA"/>
        </w:rPr>
        <w:t>.</w:t>
      </w:r>
    </w:p>
    <w:p w:rsidR="008751F3" w:rsidRDefault="008751F3" w:rsidP="008751F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8751F3" w:rsidRPr="00AB4146" w:rsidRDefault="00335CCA" w:rsidP="008751F3">
      <w:pPr>
        <w:shd w:val="clear" w:color="auto" w:fill="FFFFFF"/>
        <w:ind w:firstLine="720"/>
        <w:jc w:val="both"/>
        <w:rPr>
          <w:rFonts w:eastAsia="MS Mincho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8751F3" w:rsidRPr="00AB4146">
        <w:rPr>
          <w:b/>
          <w:color w:val="000000"/>
          <w:sz w:val="28"/>
          <w:szCs w:val="28"/>
          <w:lang w:val="uk-UA"/>
        </w:rPr>
        <w:t>.</w:t>
      </w:r>
      <w:r w:rsidR="008751F3" w:rsidRPr="00AB4146">
        <w:rPr>
          <w:color w:val="000000"/>
          <w:sz w:val="28"/>
          <w:szCs w:val="28"/>
          <w:lang w:val="uk-UA"/>
        </w:rPr>
        <w:t xml:space="preserve"> Організацію виконання цього рішення покласти на</w:t>
      </w:r>
      <w:r w:rsidR="008751F3" w:rsidRPr="00AB4146">
        <w:rPr>
          <w:rFonts w:eastAsia="MS Mincho"/>
          <w:sz w:val="28"/>
          <w:lang w:val="uk-UA"/>
        </w:rPr>
        <w:t xml:space="preserve"> </w:t>
      </w:r>
      <w:r w:rsidR="004339CB">
        <w:rPr>
          <w:rFonts w:eastAsia="MS Mincho"/>
          <w:sz w:val="28"/>
          <w:lang w:val="uk-UA"/>
        </w:rPr>
        <w:t xml:space="preserve">директора департаменту містобудівного комплексу та </w:t>
      </w:r>
      <w:r w:rsidR="003F08B4">
        <w:rPr>
          <w:rFonts w:eastAsia="MS Mincho"/>
          <w:sz w:val="28"/>
          <w:lang w:val="uk-UA"/>
        </w:rPr>
        <w:t>земельних відносин міської ради.</w:t>
      </w:r>
    </w:p>
    <w:p w:rsidR="008751F3" w:rsidRPr="00AB4146" w:rsidRDefault="008751F3" w:rsidP="008751F3">
      <w:pPr>
        <w:ind w:firstLine="708"/>
        <w:jc w:val="both"/>
        <w:rPr>
          <w:rFonts w:eastAsia="MS Mincho"/>
          <w:b/>
          <w:sz w:val="28"/>
          <w:lang w:val="uk-UA"/>
        </w:rPr>
      </w:pPr>
    </w:p>
    <w:p w:rsidR="008751F3" w:rsidRPr="00AB4146" w:rsidRDefault="00335CCA" w:rsidP="008751F3">
      <w:pPr>
        <w:ind w:firstLine="708"/>
        <w:jc w:val="both"/>
        <w:rPr>
          <w:rFonts w:eastAsia="MS Mincho"/>
          <w:sz w:val="28"/>
          <w:lang w:val="uk-UA"/>
        </w:rPr>
      </w:pPr>
      <w:r>
        <w:rPr>
          <w:rFonts w:eastAsia="MS Mincho"/>
          <w:b/>
          <w:sz w:val="28"/>
          <w:lang w:val="uk-UA"/>
        </w:rPr>
        <w:t>4</w:t>
      </w:r>
      <w:r w:rsidR="008751F3" w:rsidRPr="00AB4146">
        <w:rPr>
          <w:rFonts w:eastAsia="MS Mincho"/>
          <w:b/>
          <w:sz w:val="28"/>
          <w:lang w:val="uk-UA"/>
        </w:rPr>
        <w:t>.</w:t>
      </w:r>
      <w:r w:rsidR="008751F3" w:rsidRPr="00AB4146">
        <w:rPr>
          <w:rFonts w:eastAsia="MS Mincho"/>
          <w:sz w:val="28"/>
          <w:lang w:val="uk-UA"/>
        </w:rPr>
        <w:t xml:space="preserve"> Контроль за виконанням цього рішення покласти на заступника міського голови з питань діяльності </w:t>
      </w:r>
      <w:r>
        <w:rPr>
          <w:rFonts w:eastAsia="MS Mincho"/>
          <w:sz w:val="28"/>
          <w:lang w:val="uk-UA"/>
        </w:rPr>
        <w:t xml:space="preserve">виконавчих органів міської ради </w:t>
      </w:r>
      <w:proofErr w:type="spellStart"/>
      <w:r>
        <w:rPr>
          <w:rFonts w:eastAsia="MS Mincho"/>
          <w:sz w:val="28"/>
          <w:lang w:val="uk-UA"/>
        </w:rPr>
        <w:t>Середюка</w:t>
      </w:r>
      <w:proofErr w:type="spellEnd"/>
      <w:r>
        <w:rPr>
          <w:rFonts w:eastAsia="MS Mincho"/>
          <w:sz w:val="28"/>
          <w:lang w:val="uk-UA"/>
        </w:rPr>
        <w:t xml:space="preserve"> В.Б. </w:t>
      </w:r>
    </w:p>
    <w:p w:rsidR="008751F3" w:rsidRDefault="008751F3" w:rsidP="008751F3">
      <w:pPr>
        <w:pStyle w:val="30"/>
        <w:ind w:left="0" w:firstLine="708"/>
        <w:jc w:val="both"/>
        <w:rPr>
          <w:sz w:val="28"/>
          <w:szCs w:val="28"/>
          <w:lang w:eastAsia="ru-RU"/>
        </w:rPr>
      </w:pPr>
    </w:p>
    <w:p w:rsidR="003F08B4" w:rsidRPr="00AB4146" w:rsidRDefault="003F08B4" w:rsidP="008751F3">
      <w:pPr>
        <w:pStyle w:val="30"/>
        <w:ind w:left="0" w:firstLine="708"/>
        <w:jc w:val="both"/>
        <w:rPr>
          <w:sz w:val="28"/>
          <w:szCs w:val="28"/>
          <w:lang w:eastAsia="ru-RU"/>
        </w:rPr>
      </w:pPr>
    </w:p>
    <w:p w:rsidR="00A32217" w:rsidRDefault="00D7578F" w:rsidP="00157840">
      <w:pPr>
        <w:pStyle w:val="5"/>
        <w:jc w:val="both"/>
        <w:rPr>
          <w:bCs w:val="0"/>
          <w:i w:val="0"/>
          <w:iCs w:val="0"/>
          <w:sz w:val="28"/>
          <w:szCs w:val="28"/>
          <w:lang w:val="uk-UA" w:eastAsia="ru-RU"/>
        </w:rPr>
      </w:pPr>
      <w:r>
        <w:rPr>
          <w:bCs w:val="0"/>
          <w:i w:val="0"/>
          <w:iCs w:val="0"/>
          <w:sz w:val="28"/>
          <w:szCs w:val="28"/>
          <w:lang w:val="uk-UA" w:eastAsia="ru-RU"/>
        </w:rPr>
        <w:t>Секретар Чернівецької міської ради                                                       В. Продан</w:t>
      </w:r>
    </w:p>
    <w:p w:rsidR="008C3777" w:rsidRDefault="00A32217" w:rsidP="008C3777">
      <w:pPr>
        <w:ind w:firstLine="1276"/>
        <w:jc w:val="center"/>
        <w:rPr>
          <w:bCs/>
          <w:i/>
          <w:iCs/>
          <w:sz w:val="28"/>
          <w:szCs w:val="28"/>
          <w:lang w:val="uk-UA"/>
        </w:rPr>
      </w:pPr>
      <w:r>
        <w:rPr>
          <w:bCs/>
          <w:i/>
          <w:iCs/>
          <w:sz w:val="28"/>
          <w:szCs w:val="28"/>
          <w:lang w:val="uk-UA"/>
        </w:rPr>
        <w:br w:type="page"/>
      </w:r>
    </w:p>
    <w:p w:rsidR="00A32217" w:rsidRPr="00CC1874" w:rsidRDefault="00A32217" w:rsidP="008C3777">
      <w:pPr>
        <w:ind w:firstLine="1276"/>
        <w:jc w:val="center"/>
        <w:rPr>
          <w:bCs/>
          <w:sz w:val="28"/>
          <w:szCs w:val="28"/>
        </w:rPr>
      </w:pPr>
      <w:bookmarkStart w:id="0" w:name="_GoBack"/>
      <w:bookmarkEnd w:id="0"/>
      <w:r w:rsidRPr="00CC1874">
        <w:rPr>
          <w:bCs/>
          <w:sz w:val="28"/>
          <w:szCs w:val="28"/>
        </w:rPr>
        <w:lastRenderedPageBreak/>
        <w:t>ПОРІВНЯЛЬНА ТАБЛИЦЯ</w:t>
      </w:r>
    </w:p>
    <w:p w:rsidR="00A32217" w:rsidRPr="004B5E19" w:rsidRDefault="00A32217" w:rsidP="00A32217">
      <w:pPr>
        <w:rPr>
          <w:b/>
          <w:bCs/>
          <w:sz w:val="28"/>
          <w:szCs w:val="28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3345"/>
        <w:gridCol w:w="3331"/>
        <w:gridCol w:w="1931"/>
      </w:tblGrid>
      <w:tr w:rsidR="00A32217" w:rsidTr="00AA58E8">
        <w:tc>
          <w:tcPr>
            <w:tcW w:w="1316" w:type="dxa"/>
            <w:shd w:val="clear" w:color="auto" w:fill="auto"/>
            <w:vAlign w:val="center"/>
          </w:tcPr>
          <w:p w:rsidR="00A32217" w:rsidRPr="00DF1479" w:rsidRDefault="00A32217" w:rsidP="00AA58E8">
            <w:pPr>
              <w:jc w:val="center"/>
              <w:rPr>
                <w:b/>
              </w:rPr>
            </w:pPr>
            <w:r w:rsidRPr="00DF1479">
              <w:rPr>
                <w:b/>
              </w:rPr>
              <w:t>№ пункту/</w:t>
            </w:r>
          </w:p>
          <w:p w:rsidR="00A32217" w:rsidRPr="00DF1479" w:rsidRDefault="00A32217" w:rsidP="00AA58E8">
            <w:pPr>
              <w:jc w:val="center"/>
              <w:rPr>
                <w:b/>
              </w:rPr>
            </w:pPr>
            <w:proofErr w:type="spellStart"/>
            <w:r w:rsidRPr="00DF1479">
              <w:rPr>
                <w:b/>
              </w:rPr>
              <w:t>підпункту</w:t>
            </w:r>
            <w:proofErr w:type="spellEnd"/>
          </w:p>
        </w:tc>
        <w:tc>
          <w:tcPr>
            <w:tcW w:w="3345" w:type="dxa"/>
            <w:shd w:val="clear" w:color="auto" w:fill="auto"/>
            <w:vAlign w:val="center"/>
          </w:tcPr>
          <w:p w:rsidR="00A32217" w:rsidRPr="00DF1479" w:rsidRDefault="00A32217" w:rsidP="00AA58E8">
            <w:pPr>
              <w:jc w:val="center"/>
              <w:rPr>
                <w:b/>
                <w:sz w:val="22"/>
              </w:rPr>
            </w:pPr>
            <w:proofErr w:type="spellStart"/>
            <w:r w:rsidRPr="00DF1479">
              <w:rPr>
                <w:b/>
                <w:sz w:val="22"/>
              </w:rPr>
              <w:t>Положення</w:t>
            </w:r>
            <w:proofErr w:type="spellEnd"/>
            <w:r w:rsidRPr="00DF1479">
              <w:rPr>
                <w:b/>
                <w:sz w:val="22"/>
              </w:rPr>
              <w:t xml:space="preserve">, </w:t>
            </w:r>
            <w:proofErr w:type="spellStart"/>
            <w:r w:rsidRPr="00DF1479">
              <w:rPr>
                <w:b/>
                <w:sz w:val="22"/>
              </w:rPr>
              <w:t>затверджене</w:t>
            </w:r>
            <w:proofErr w:type="spellEnd"/>
            <w:r w:rsidRPr="00DF1479">
              <w:rPr>
                <w:b/>
                <w:sz w:val="22"/>
              </w:rPr>
              <w:t xml:space="preserve"> </w:t>
            </w:r>
            <w:proofErr w:type="spellStart"/>
            <w:r w:rsidRPr="00DF1479">
              <w:rPr>
                <w:b/>
                <w:sz w:val="22"/>
              </w:rPr>
              <w:t>рішенням</w:t>
            </w:r>
            <w:proofErr w:type="spellEnd"/>
            <w:r w:rsidRPr="00DF1479">
              <w:rPr>
                <w:b/>
                <w:sz w:val="22"/>
              </w:rPr>
              <w:t xml:space="preserve"> </w:t>
            </w:r>
            <w:proofErr w:type="spellStart"/>
            <w:r w:rsidRPr="00DF1479">
              <w:rPr>
                <w:b/>
                <w:sz w:val="22"/>
              </w:rPr>
              <w:t>виконавчого</w:t>
            </w:r>
            <w:proofErr w:type="spellEnd"/>
            <w:r w:rsidRPr="00DF1479">
              <w:rPr>
                <w:b/>
                <w:sz w:val="22"/>
              </w:rPr>
              <w:t xml:space="preserve"> </w:t>
            </w:r>
            <w:proofErr w:type="spellStart"/>
            <w:r w:rsidRPr="00DF1479">
              <w:rPr>
                <w:b/>
                <w:sz w:val="22"/>
              </w:rPr>
              <w:t>комітету</w:t>
            </w:r>
            <w:proofErr w:type="spellEnd"/>
            <w:r w:rsidRPr="00DF1479">
              <w:rPr>
                <w:b/>
                <w:sz w:val="22"/>
              </w:rPr>
              <w:t xml:space="preserve"> </w:t>
            </w:r>
            <w:proofErr w:type="spellStart"/>
            <w:r w:rsidRPr="00DF1479">
              <w:rPr>
                <w:b/>
                <w:sz w:val="22"/>
              </w:rPr>
              <w:t>міської</w:t>
            </w:r>
            <w:proofErr w:type="spellEnd"/>
            <w:r w:rsidRPr="00DF1479">
              <w:rPr>
                <w:b/>
                <w:sz w:val="22"/>
              </w:rPr>
              <w:t xml:space="preserve"> ради </w:t>
            </w:r>
            <w:proofErr w:type="spellStart"/>
            <w:r w:rsidRPr="00DF1479">
              <w:rPr>
                <w:b/>
                <w:sz w:val="22"/>
              </w:rPr>
              <w:t>від</w:t>
            </w:r>
            <w:proofErr w:type="spellEnd"/>
            <w:r w:rsidRPr="00DF1479">
              <w:rPr>
                <w:b/>
                <w:sz w:val="22"/>
              </w:rPr>
              <w:t xml:space="preserve"> 29.03.2016 №186/6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A32217" w:rsidRPr="00DF1479" w:rsidRDefault="00A32217" w:rsidP="00AA58E8">
            <w:pPr>
              <w:jc w:val="center"/>
              <w:rPr>
                <w:b/>
              </w:rPr>
            </w:pPr>
            <w:proofErr w:type="spellStart"/>
            <w:r w:rsidRPr="00DF1479">
              <w:rPr>
                <w:b/>
              </w:rPr>
              <w:t>Пропоновані</w:t>
            </w:r>
            <w:proofErr w:type="spellEnd"/>
            <w:r w:rsidRPr="00DF1479">
              <w:rPr>
                <w:b/>
              </w:rPr>
              <w:t xml:space="preserve"> </w:t>
            </w:r>
            <w:proofErr w:type="spellStart"/>
            <w:r w:rsidRPr="00DF1479">
              <w:rPr>
                <w:b/>
              </w:rPr>
              <w:t>зміни</w:t>
            </w:r>
            <w:proofErr w:type="spellEnd"/>
            <w:r w:rsidRPr="00DF1479">
              <w:rPr>
                <w:b/>
              </w:rPr>
              <w:t xml:space="preserve"> до </w:t>
            </w:r>
            <w:proofErr w:type="spellStart"/>
            <w:r w:rsidRPr="00DF1479">
              <w:rPr>
                <w:b/>
              </w:rPr>
              <w:t>Положення</w:t>
            </w:r>
            <w:proofErr w:type="spellEnd"/>
          </w:p>
        </w:tc>
        <w:tc>
          <w:tcPr>
            <w:tcW w:w="1931" w:type="dxa"/>
            <w:shd w:val="clear" w:color="auto" w:fill="auto"/>
            <w:vAlign w:val="center"/>
          </w:tcPr>
          <w:p w:rsidR="00A32217" w:rsidRPr="00DF1479" w:rsidRDefault="00A32217" w:rsidP="00AA58E8">
            <w:pPr>
              <w:jc w:val="center"/>
              <w:rPr>
                <w:b/>
              </w:rPr>
            </w:pPr>
            <w:proofErr w:type="spellStart"/>
            <w:r w:rsidRPr="00DF1479">
              <w:rPr>
                <w:b/>
              </w:rPr>
              <w:t>Примітка</w:t>
            </w:r>
            <w:proofErr w:type="spellEnd"/>
          </w:p>
        </w:tc>
      </w:tr>
      <w:tr w:rsidR="00A32217" w:rsidTr="00AA58E8">
        <w:tc>
          <w:tcPr>
            <w:tcW w:w="9923" w:type="dxa"/>
            <w:gridSpan w:val="4"/>
            <w:shd w:val="clear" w:color="auto" w:fill="auto"/>
          </w:tcPr>
          <w:p w:rsidR="00A32217" w:rsidRPr="00C534AD" w:rsidRDefault="00A32217" w:rsidP="00AA58E8">
            <w:pPr>
              <w:jc w:val="center"/>
            </w:pPr>
            <w:r w:rsidRPr="00CC1874">
              <w:t>2. ПІДГОТОВКА І ОГОЛОШЕННЯ КОНКУРСУ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2.3.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r w:rsidRPr="00C534AD">
              <w:t xml:space="preserve">Сума початкового </w:t>
            </w:r>
            <w:proofErr w:type="spellStart"/>
            <w:r w:rsidRPr="00C534AD">
              <w:t>внеску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приймається</w:t>
            </w:r>
            <w:proofErr w:type="spellEnd"/>
            <w:r w:rsidRPr="00C534AD">
              <w:t xml:space="preserve"> в </w:t>
            </w:r>
            <w:proofErr w:type="spellStart"/>
            <w:r w:rsidRPr="00C534AD">
              <w:t>розмірі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середньої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базової</w:t>
            </w:r>
            <w:proofErr w:type="spellEnd"/>
            <w:r w:rsidRPr="00C534AD">
              <w:t xml:space="preserve"> ставки плати за право </w:t>
            </w:r>
            <w:proofErr w:type="spellStart"/>
            <w:r w:rsidRPr="00C534AD">
              <w:t>тимчасового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користування</w:t>
            </w:r>
            <w:proofErr w:type="spellEnd"/>
            <w:r w:rsidRPr="00C534AD">
              <w:t xml:space="preserve"> </w:t>
            </w:r>
            <w:r>
              <w:t xml:space="preserve">                   </w:t>
            </w:r>
            <w:r w:rsidRPr="00C534AD">
              <w:t xml:space="preserve">1 </w:t>
            </w:r>
            <w:proofErr w:type="spellStart"/>
            <w:r w:rsidRPr="00C534AD">
              <w:t>кв.м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елемента</w:t>
            </w:r>
            <w:proofErr w:type="spellEnd"/>
            <w:r w:rsidRPr="00C534AD">
              <w:t xml:space="preserve"> благоустрою </w:t>
            </w:r>
            <w:proofErr w:type="spellStart"/>
            <w:r w:rsidRPr="00C534AD">
              <w:t>комунальної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власності</w:t>
            </w:r>
            <w:proofErr w:type="spellEnd"/>
            <w:r w:rsidRPr="00C534AD">
              <w:t xml:space="preserve"> для </w:t>
            </w:r>
            <w:proofErr w:type="spellStart"/>
            <w:r w:rsidRPr="00C534AD">
              <w:t>відповідної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зони</w:t>
            </w:r>
            <w:proofErr w:type="spellEnd"/>
            <w:r w:rsidRPr="00C534AD">
              <w:t xml:space="preserve"> з </w:t>
            </w:r>
            <w:proofErr w:type="spellStart"/>
            <w:r w:rsidRPr="00C534AD">
              <w:t>урахуванням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інфляції</w:t>
            </w:r>
            <w:proofErr w:type="spellEnd"/>
            <w:r w:rsidRPr="00C534AD">
              <w:t>.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r w:rsidRPr="00C534AD">
              <w:t xml:space="preserve">Сума початкового </w:t>
            </w:r>
            <w:proofErr w:type="spellStart"/>
            <w:r w:rsidRPr="00C534AD">
              <w:t>внеску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визначається</w:t>
            </w:r>
            <w:proofErr w:type="spellEnd"/>
            <w:r w:rsidRPr="00C534AD">
              <w:t xml:space="preserve"> як </w:t>
            </w:r>
            <w:proofErr w:type="spellStart"/>
            <w:r w:rsidRPr="00C534AD">
              <w:t>добуток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площі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елемента</w:t>
            </w:r>
            <w:proofErr w:type="spellEnd"/>
            <w:r w:rsidRPr="00C534AD">
              <w:t xml:space="preserve"> благоустрою, </w:t>
            </w:r>
            <w:proofErr w:type="spellStart"/>
            <w:r w:rsidRPr="00C534AD">
              <w:t>періоду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користування</w:t>
            </w:r>
            <w:proofErr w:type="spellEnd"/>
            <w:r w:rsidRPr="00C534AD">
              <w:t xml:space="preserve">, </w:t>
            </w:r>
            <w:proofErr w:type="spellStart"/>
            <w:r w:rsidRPr="00C534AD">
              <w:t>що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зазначаються</w:t>
            </w:r>
            <w:proofErr w:type="spellEnd"/>
            <w:r w:rsidRPr="00C534AD">
              <w:t xml:space="preserve">  в </w:t>
            </w:r>
            <w:proofErr w:type="spellStart"/>
            <w:r w:rsidRPr="00C534AD">
              <w:t>оголошенні</w:t>
            </w:r>
            <w:proofErr w:type="spellEnd"/>
            <w:r w:rsidRPr="00C534AD">
              <w:t xml:space="preserve"> конкурсу, та </w:t>
            </w:r>
            <w:proofErr w:type="spellStart"/>
            <w:r w:rsidRPr="00C534AD">
              <w:t>встановленої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середньої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базової</w:t>
            </w:r>
            <w:proofErr w:type="spellEnd"/>
            <w:r w:rsidRPr="00C534AD">
              <w:t xml:space="preserve"> ставки за право </w:t>
            </w:r>
            <w:proofErr w:type="spellStart"/>
            <w:r w:rsidRPr="00C534AD">
              <w:t>тимчасового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користування</w:t>
            </w:r>
            <w:proofErr w:type="spellEnd"/>
            <w:r w:rsidRPr="00C534AD">
              <w:t xml:space="preserve"> 1 м2 </w:t>
            </w:r>
            <w:proofErr w:type="spellStart"/>
            <w:r w:rsidRPr="00C534AD">
              <w:t>елемента</w:t>
            </w:r>
            <w:proofErr w:type="spellEnd"/>
            <w:r w:rsidRPr="00C534AD">
              <w:t xml:space="preserve"> благоустрою </w:t>
            </w:r>
            <w:proofErr w:type="spellStart"/>
            <w:r w:rsidRPr="00C534AD">
              <w:t>комунальної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власності</w:t>
            </w:r>
            <w:proofErr w:type="spellEnd"/>
            <w:r w:rsidRPr="00C534AD">
              <w:t xml:space="preserve"> у </w:t>
            </w:r>
            <w:proofErr w:type="spellStart"/>
            <w:r w:rsidRPr="00C534AD">
              <w:t>відповідній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зоні</w:t>
            </w:r>
            <w:proofErr w:type="spellEnd"/>
            <w:r w:rsidRPr="00C534AD">
              <w:t xml:space="preserve">, з </w:t>
            </w:r>
            <w:proofErr w:type="spellStart"/>
            <w:r w:rsidRPr="00C534AD">
              <w:t>урахуванням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індексів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інфляції</w:t>
            </w:r>
            <w:proofErr w:type="spellEnd"/>
            <w:r w:rsidRPr="00C534AD">
              <w:t>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>
            <w:r>
              <w:t xml:space="preserve">На </w:t>
            </w:r>
            <w:proofErr w:type="spellStart"/>
            <w:r>
              <w:t>підставі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Чернівецької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від</w:t>
            </w:r>
            <w:proofErr w:type="spellEnd"/>
            <w:r>
              <w:t xml:space="preserve"> 11.07.2018р. 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2.3.1.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C534AD">
              <w:t>Крок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торгів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встановлюється</w:t>
            </w:r>
            <w:proofErr w:type="spellEnd"/>
            <w:r w:rsidRPr="00C534AD">
              <w:t xml:space="preserve"> у </w:t>
            </w:r>
            <w:proofErr w:type="spellStart"/>
            <w:r w:rsidRPr="00C534AD">
              <w:t>розмірі</w:t>
            </w:r>
            <w:proofErr w:type="spellEnd"/>
            <w:r w:rsidRPr="00C534AD">
              <w:t xml:space="preserve"> 10 </w:t>
            </w:r>
            <w:proofErr w:type="spellStart"/>
            <w:r w:rsidRPr="00C534AD">
              <w:t>відсотків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від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суми</w:t>
            </w:r>
            <w:proofErr w:type="spellEnd"/>
            <w:r w:rsidRPr="00C534AD">
              <w:t xml:space="preserve"> початкового </w:t>
            </w:r>
            <w:proofErr w:type="spellStart"/>
            <w:r w:rsidRPr="00C534AD">
              <w:t>внеску</w:t>
            </w:r>
            <w:proofErr w:type="spellEnd"/>
            <w:r w:rsidRPr="00C534AD">
              <w:t>.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r w:rsidRPr="00C534AD">
              <w:t xml:space="preserve">Перший </w:t>
            </w:r>
            <w:proofErr w:type="spellStart"/>
            <w:r w:rsidRPr="00C534AD">
              <w:t>крок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торгів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визначається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організатором</w:t>
            </w:r>
            <w:proofErr w:type="spellEnd"/>
            <w:r w:rsidRPr="00C534AD">
              <w:t xml:space="preserve"> конкурсу, але не </w:t>
            </w:r>
            <w:proofErr w:type="spellStart"/>
            <w:r w:rsidRPr="00C534AD">
              <w:t>менше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ніж</w:t>
            </w:r>
            <w:proofErr w:type="spellEnd"/>
            <w:r w:rsidRPr="00C534AD">
              <w:t xml:space="preserve"> 10 </w:t>
            </w:r>
            <w:proofErr w:type="spellStart"/>
            <w:r w:rsidRPr="00C534AD">
              <w:t>відсотків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від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суми</w:t>
            </w:r>
            <w:proofErr w:type="spellEnd"/>
            <w:r w:rsidRPr="00C534AD">
              <w:t xml:space="preserve"> початкового </w:t>
            </w:r>
            <w:proofErr w:type="spellStart"/>
            <w:r w:rsidRPr="00C534AD">
              <w:t>внеску</w:t>
            </w:r>
            <w:proofErr w:type="spellEnd"/>
            <w:r w:rsidRPr="00C534AD">
              <w:t xml:space="preserve">, </w:t>
            </w:r>
            <w:proofErr w:type="spellStart"/>
            <w:r w:rsidRPr="00C534AD">
              <w:t>наступні</w:t>
            </w:r>
            <w:proofErr w:type="spellEnd"/>
            <w:r w:rsidRPr="00C534AD">
              <w:t xml:space="preserve"> – в </w:t>
            </w:r>
            <w:proofErr w:type="spellStart"/>
            <w:r w:rsidRPr="00C534AD">
              <w:t>розмірі</w:t>
            </w:r>
            <w:proofErr w:type="spellEnd"/>
            <w:r w:rsidRPr="00C534AD">
              <w:t xml:space="preserve"> не </w:t>
            </w:r>
            <w:proofErr w:type="spellStart"/>
            <w:r w:rsidRPr="00C534AD">
              <w:t>менше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ніж</w:t>
            </w:r>
            <w:proofErr w:type="spellEnd"/>
            <w:r w:rsidRPr="00C534AD">
              <w:t xml:space="preserve"> 10 </w:t>
            </w:r>
            <w:proofErr w:type="spellStart"/>
            <w:r w:rsidRPr="00C534AD">
              <w:t>відсотків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від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попередньо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запропонованої</w:t>
            </w:r>
            <w:proofErr w:type="spellEnd"/>
            <w:r w:rsidRPr="00C534AD">
              <w:t xml:space="preserve"> </w:t>
            </w:r>
            <w:proofErr w:type="spellStart"/>
            <w:r w:rsidRPr="00C534AD">
              <w:t>ціни</w:t>
            </w:r>
            <w:proofErr w:type="spellEnd"/>
            <w:r w:rsidRPr="00C534AD">
              <w:t>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>
            <w:r>
              <w:t xml:space="preserve">На </w:t>
            </w:r>
            <w:proofErr w:type="spellStart"/>
            <w:r>
              <w:t>підставі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Чернівецької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від</w:t>
            </w:r>
            <w:proofErr w:type="spellEnd"/>
            <w:r>
              <w:t xml:space="preserve"> 11.07.2018р.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2.3.2.</w:t>
            </w:r>
          </w:p>
        </w:tc>
        <w:tc>
          <w:tcPr>
            <w:tcW w:w="3345" w:type="dxa"/>
            <w:shd w:val="clear" w:color="auto" w:fill="auto"/>
            <w:vAlign w:val="center"/>
          </w:tcPr>
          <w:p w:rsidR="00A32217" w:rsidRPr="00C534AD" w:rsidRDefault="00A32217" w:rsidP="00AA58E8">
            <w:pPr>
              <w:jc w:val="center"/>
            </w:pPr>
            <w:r>
              <w:t>-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r w:rsidRPr="00080179">
              <w:t xml:space="preserve">Претендент </w:t>
            </w:r>
            <w:proofErr w:type="spellStart"/>
            <w:r w:rsidRPr="00080179">
              <w:t>під</w:t>
            </w:r>
            <w:proofErr w:type="spellEnd"/>
            <w:r w:rsidRPr="00080179">
              <w:t xml:space="preserve"> час </w:t>
            </w:r>
            <w:proofErr w:type="spellStart"/>
            <w:r w:rsidRPr="00080179">
              <w:t>торгів</w:t>
            </w:r>
            <w:proofErr w:type="spellEnd"/>
            <w:r w:rsidRPr="00080179">
              <w:t xml:space="preserve"> </w:t>
            </w:r>
            <w:proofErr w:type="spellStart"/>
            <w:r w:rsidRPr="00080179">
              <w:t>має</w:t>
            </w:r>
            <w:proofErr w:type="spellEnd"/>
            <w:r w:rsidRPr="00080179">
              <w:t xml:space="preserve"> право з голосу </w:t>
            </w:r>
            <w:proofErr w:type="spellStart"/>
            <w:r w:rsidRPr="00080179">
              <w:t>запропонувати</w:t>
            </w:r>
            <w:proofErr w:type="spellEnd"/>
            <w:r w:rsidRPr="00080179">
              <w:t xml:space="preserve"> </w:t>
            </w:r>
            <w:proofErr w:type="spellStart"/>
            <w:r w:rsidRPr="00080179">
              <w:t>розмір</w:t>
            </w:r>
            <w:proofErr w:type="spellEnd"/>
            <w:r w:rsidRPr="00080179">
              <w:t xml:space="preserve"> плати за </w:t>
            </w:r>
            <w:proofErr w:type="spellStart"/>
            <w:r w:rsidRPr="00080179">
              <w:t>користування</w:t>
            </w:r>
            <w:proofErr w:type="spellEnd"/>
            <w:r w:rsidRPr="00080179">
              <w:t xml:space="preserve"> </w:t>
            </w:r>
            <w:proofErr w:type="spellStart"/>
            <w:r w:rsidRPr="00080179">
              <w:t>елементами</w:t>
            </w:r>
            <w:proofErr w:type="spellEnd"/>
            <w:r w:rsidRPr="00080179">
              <w:t xml:space="preserve"> благоустрою з </w:t>
            </w:r>
            <w:proofErr w:type="spellStart"/>
            <w:r w:rsidRPr="00080179">
              <w:t>кроком</w:t>
            </w:r>
            <w:proofErr w:type="spellEnd"/>
            <w:r w:rsidRPr="00080179">
              <w:t xml:space="preserve"> не </w:t>
            </w:r>
            <w:proofErr w:type="spellStart"/>
            <w:r w:rsidRPr="00080179">
              <w:t>менше</w:t>
            </w:r>
            <w:proofErr w:type="spellEnd"/>
            <w:r w:rsidRPr="00080179">
              <w:t xml:space="preserve"> 10 </w:t>
            </w:r>
            <w:proofErr w:type="spellStart"/>
            <w:r w:rsidRPr="00080179">
              <w:t>відсотків</w:t>
            </w:r>
            <w:proofErr w:type="spellEnd"/>
            <w:r w:rsidRPr="00080179">
              <w:t xml:space="preserve"> </w:t>
            </w:r>
            <w:proofErr w:type="spellStart"/>
            <w:r w:rsidRPr="00080179">
              <w:t>від</w:t>
            </w:r>
            <w:proofErr w:type="spellEnd"/>
            <w:r w:rsidRPr="00080179">
              <w:t xml:space="preserve"> </w:t>
            </w:r>
            <w:proofErr w:type="spellStart"/>
            <w:r w:rsidRPr="00080179">
              <w:t>попередньо</w:t>
            </w:r>
            <w:proofErr w:type="spellEnd"/>
            <w:r w:rsidRPr="00080179">
              <w:t xml:space="preserve"> </w:t>
            </w:r>
            <w:proofErr w:type="spellStart"/>
            <w:r w:rsidRPr="00080179">
              <w:t>запропонованої</w:t>
            </w:r>
            <w:proofErr w:type="spellEnd"/>
            <w:r w:rsidRPr="00080179">
              <w:t xml:space="preserve"> </w:t>
            </w:r>
            <w:proofErr w:type="spellStart"/>
            <w:r w:rsidRPr="00080179">
              <w:t>ціни</w:t>
            </w:r>
            <w:proofErr w:type="spellEnd"/>
            <w:r w:rsidRPr="00080179">
              <w:t>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>
            <w:r>
              <w:t xml:space="preserve">На </w:t>
            </w:r>
            <w:proofErr w:type="spellStart"/>
            <w:r>
              <w:t>підставі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Чернівецької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від</w:t>
            </w:r>
            <w:proofErr w:type="spellEnd"/>
            <w:r>
              <w:t xml:space="preserve"> 11.07.2018р.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2.5.</w:t>
            </w:r>
          </w:p>
        </w:tc>
        <w:tc>
          <w:tcPr>
            <w:tcW w:w="3345" w:type="dxa"/>
            <w:shd w:val="clear" w:color="auto" w:fill="auto"/>
          </w:tcPr>
          <w:p w:rsidR="00A32217" w:rsidRPr="00A66D86" w:rsidRDefault="00A32217" w:rsidP="00AA58E8">
            <w:pPr>
              <w:rPr>
                <w:sz w:val="22"/>
              </w:rPr>
            </w:pPr>
            <w:proofErr w:type="spellStart"/>
            <w:r w:rsidRPr="00A66D86">
              <w:rPr>
                <w:sz w:val="22"/>
              </w:rPr>
              <w:t>Секретар</w:t>
            </w:r>
            <w:proofErr w:type="spellEnd"/>
            <w:r w:rsidRPr="00A66D86">
              <w:rPr>
                <w:sz w:val="22"/>
              </w:rPr>
              <w:t xml:space="preserve"> конкурсного </w:t>
            </w:r>
            <w:proofErr w:type="spellStart"/>
            <w:r w:rsidRPr="00A66D86">
              <w:rPr>
                <w:sz w:val="22"/>
              </w:rPr>
              <w:t>комітету</w:t>
            </w:r>
            <w:proofErr w:type="spellEnd"/>
            <w:r w:rsidRPr="00A66D86">
              <w:rPr>
                <w:sz w:val="22"/>
              </w:rPr>
              <w:t>: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сповіщає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членів</w:t>
            </w:r>
            <w:proofErr w:type="spellEnd"/>
            <w:r w:rsidRPr="00A66D86">
              <w:rPr>
                <w:sz w:val="22"/>
              </w:rPr>
              <w:t xml:space="preserve"> про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засідань</w:t>
            </w:r>
            <w:proofErr w:type="spellEnd"/>
            <w:r w:rsidRPr="00A66D86">
              <w:rPr>
                <w:sz w:val="22"/>
              </w:rPr>
              <w:t xml:space="preserve"> конкурсного </w:t>
            </w:r>
            <w:proofErr w:type="spellStart"/>
            <w:r w:rsidRPr="00A66D86">
              <w:rPr>
                <w:sz w:val="22"/>
              </w:rPr>
              <w:t>комітету</w:t>
            </w:r>
            <w:proofErr w:type="spellEnd"/>
            <w:r w:rsidRPr="00A66D86">
              <w:rPr>
                <w:sz w:val="22"/>
              </w:rPr>
              <w:t xml:space="preserve"> та порядок </w:t>
            </w:r>
            <w:proofErr w:type="spellStart"/>
            <w:r w:rsidRPr="00A66D86">
              <w:rPr>
                <w:sz w:val="22"/>
              </w:rPr>
              <w:t>денний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Default="00A32217" w:rsidP="00AA58E8">
            <w:r>
              <w:t xml:space="preserve">- </w:t>
            </w:r>
            <w:proofErr w:type="spellStart"/>
            <w:r w:rsidRPr="00180625">
              <w:rPr>
                <w:b/>
              </w:rPr>
              <w:t>реєструє</w:t>
            </w:r>
            <w:proofErr w:type="spellEnd"/>
            <w:r w:rsidRPr="00180625">
              <w:rPr>
                <w:b/>
              </w:rPr>
              <w:t xml:space="preserve"> у </w:t>
            </w:r>
            <w:proofErr w:type="spellStart"/>
            <w:r w:rsidRPr="00180625">
              <w:rPr>
                <w:b/>
              </w:rPr>
              <w:t>журналі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обліку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>
              <w:t>подані</w:t>
            </w:r>
            <w:proofErr w:type="spellEnd"/>
            <w:r>
              <w:t xml:space="preserve"> на конкурс </w:t>
            </w:r>
            <w:proofErr w:type="spellStart"/>
            <w:r>
              <w:t>документи</w:t>
            </w:r>
            <w:proofErr w:type="spellEnd"/>
            <w: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готує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матеріали</w:t>
            </w:r>
            <w:proofErr w:type="spellEnd"/>
            <w:r w:rsidRPr="00A66D86">
              <w:rPr>
                <w:sz w:val="22"/>
              </w:rPr>
              <w:t xml:space="preserve">, </w:t>
            </w:r>
            <w:proofErr w:type="spellStart"/>
            <w:r w:rsidRPr="00A66D86">
              <w:rPr>
                <w:sz w:val="22"/>
              </w:rPr>
              <w:t>необхідні</w:t>
            </w:r>
            <w:proofErr w:type="spellEnd"/>
            <w:r w:rsidRPr="00A66D86">
              <w:rPr>
                <w:sz w:val="22"/>
              </w:rPr>
              <w:t xml:space="preserve"> для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 конкурсу;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надає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роз’яснення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щодо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представлення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необхідних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документів</w:t>
            </w:r>
            <w:proofErr w:type="spellEnd"/>
            <w:r w:rsidRPr="00A66D86">
              <w:rPr>
                <w:sz w:val="22"/>
              </w:rPr>
              <w:t xml:space="preserve"> на конкурс </w:t>
            </w:r>
            <w:proofErr w:type="spellStart"/>
            <w:r w:rsidRPr="00A66D86">
              <w:rPr>
                <w:sz w:val="22"/>
              </w:rPr>
              <w:t>або</w:t>
            </w:r>
            <w:proofErr w:type="spellEnd"/>
            <w:r w:rsidRPr="00A66D86">
              <w:rPr>
                <w:sz w:val="22"/>
              </w:rPr>
              <w:t xml:space="preserve"> умов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 конкурсу;</w:t>
            </w:r>
          </w:p>
          <w:p w:rsidR="00A32217" w:rsidRDefault="00A32217" w:rsidP="00AA58E8">
            <w:r>
              <w:t xml:space="preserve">- </w:t>
            </w:r>
            <w:proofErr w:type="spellStart"/>
            <w:r w:rsidRPr="00180625">
              <w:rPr>
                <w:b/>
              </w:rPr>
              <w:t>веде</w:t>
            </w:r>
            <w:proofErr w:type="spellEnd"/>
            <w:r w:rsidRPr="00180625">
              <w:rPr>
                <w:b/>
              </w:rPr>
              <w:t xml:space="preserve"> та </w:t>
            </w:r>
            <w:proofErr w:type="spellStart"/>
            <w:r w:rsidRPr="00180625">
              <w:rPr>
                <w:b/>
              </w:rPr>
              <w:t>оформлює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протоколи</w:t>
            </w:r>
            <w:proofErr w:type="spellEnd"/>
            <w:r>
              <w:t xml:space="preserve"> </w:t>
            </w:r>
            <w:proofErr w:type="spellStart"/>
            <w:r w:rsidRPr="00180625">
              <w:rPr>
                <w:b/>
              </w:rPr>
              <w:t>засідань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</w:p>
          <w:p w:rsidR="00A32217" w:rsidRPr="00C534AD" w:rsidRDefault="00A32217" w:rsidP="00AA58E8"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виконує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інші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завдання</w:t>
            </w:r>
            <w:proofErr w:type="spellEnd"/>
            <w:r w:rsidRPr="00A66D86">
              <w:rPr>
                <w:sz w:val="22"/>
              </w:rPr>
              <w:t xml:space="preserve"> за </w:t>
            </w:r>
            <w:proofErr w:type="spellStart"/>
            <w:r w:rsidRPr="00A66D86">
              <w:rPr>
                <w:sz w:val="22"/>
              </w:rPr>
              <w:t>дорученням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голови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комітету</w:t>
            </w:r>
            <w:proofErr w:type="spellEnd"/>
            <w:r w:rsidRPr="00A66D86">
              <w:rPr>
                <w:sz w:val="22"/>
              </w:rPr>
              <w:t>.</w:t>
            </w:r>
          </w:p>
        </w:tc>
        <w:tc>
          <w:tcPr>
            <w:tcW w:w="3331" w:type="dxa"/>
            <w:shd w:val="clear" w:color="auto" w:fill="auto"/>
          </w:tcPr>
          <w:p w:rsidR="00A32217" w:rsidRPr="00A66D86" w:rsidRDefault="00A32217" w:rsidP="00AA58E8">
            <w:pPr>
              <w:rPr>
                <w:sz w:val="22"/>
              </w:rPr>
            </w:pPr>
            <w:proofErr w:type="spellStart"/>
            <w:r w:rsidRPr="00A66D86">
              <w:rPr>
                <w:sz w:val="22"/>
              </w:rPr>
              <w:t>Секретар</w:t>
            </w:r>
            <w:proofErr w:type="spellEnd"/>
            <w:r w:rsidRPr="00A66D86">
              <w:rPr>
                <w:sz w:val="22"/>
              </w:rPr>
              <w:t xml:space="preserve"> конкурсного </w:t>
            </w:r>
            <w:proofErr w:type="spellStart"/>
            <w:r w:rsidRPr="00A66D86">
              <w:rPr>
                <w:sz w:val="22"/>
              </w:rPr>
              <w:t>комітету</w:t>
            </w:r>
            <w:proofErr w:type="spellEnd"/>
            <w:r w:rsidRPr="00A66D86">
              <w:rPr>
                <w:sz w:val="22"/>
              </w:rPr>
              <w:t>: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сповіщає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членів</w:t>
            </w:r>
            <w:proofErr w:type="spellEnd"/>
            <w:r w:rsidRPr="00A66D86">
              <w:rPr>
                <w:sz w:val="22"/>
              </w:rPr>
              <w:t xml:space="preserve"> про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засідань</w:t>
            </w:r>
            <w:proofErr w:type="spellEnd"/>
            <w:r w:rsidRPr="00A66D86">
              <w:rPr>
                <w:sz w:val="22"/>
              </w:rPr>
              <w:t xml:space="preserve"> конкурсного </w:t>
            </w:r>
            <w:proofErr w:type="spellStart"/>
            <w:r w:rsidRPr="00A66D86">
              <w:rPr>
                <w:sz w:val="22"/>
              </w:rPr>
              <w:t>комітету</w:t>
            </w:r>
            <w:proofErr w:type="spellEnd"/>
            <w:r w:rsidRPr="00A66D86">
              <w:rPr>
                <w:sz w:val="22"/>
              </w:rPr>
              <w:t xml:space="preserve"> та порядок </w:t>
            </w:r>
            <w:proofErr w:type="spellStart"/>
            <w:r w:rsidRPr="00A66D86">
              <w:rPr>
                <w:sz w:val="22"/>
              </w:rPr>
              <w:t>денний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Default="00A32217" w:rsidP="00AA58E8">
            <w:r>
              <w:t xml:space="preserve">- </w:t>
            </w:r>
            <w:proofErr w:type="spellStart"/>
            <w:r w:rsidRPr="00180625">
              <w:rPr>
                <w:b/>
              </w:rPr>
              <w:t>приймає</w:t>
            </w:r>
            <w:proofErr w:type="spellEnd"/>
            <w:r>
              <w:t xml:space="preserve"> </w:t>
            </w:r>
            <w:proofErr w:type="spellStart"/>
            <w:r>
              <w:t>подані</w:t>
            </w:r>
            <w:proofErr w:type="spellEnd"/>
            <w:r>
              <w:t xml:space="preserve"> на конкурс </w:t>
            </w:r>
            <w:proofErr w:type="spellStart"/>
            <w:r>
              <w:t>документи</w:t>
            </w:r>
            <w:proofErr w:type="spellEnd"/>
            <w: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готує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матеріали</w:t>
            </w:r>
            <w:proofErr w:type="spellEnd"/>
            <w:r w:rsidRPr="00A66D86">
              <w:rPr>
                <w:sz w:val="22"/>
              </w:rPr>
              <w:t xml:space="preserve">, </w:t>
            </w:r>
            <w:proofErr w:type="spellStart"/>
            <w:r w:rsidRPr="00A66D86">
              <w:rPr>
                <w:sz w:val="22"/>
              </w:rPr>
              <w:t>необхідні</w:t>
            </w:r>
            <w:proofErr w:type="spellEnd"/>
            <w:r w:rsidRPr="00A66D86">
              <w:rPr>
                <w:sz w:val="22"/>
              </w:rPr>
              <w:t xml:space="preserve"> для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 конкурсу;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надає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роз’яснення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щодо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представлення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необхідних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документів</w:t>
            </w:r>
            <w:proofErr w:type="spellEnd"/>
            <w:r w:rsidRPr="00A66D86">
              <w:rPr>
                <w:sz w:val="22"/>
              </w:rPr>
              <w:t xml:space="preserve"> на конкурс </w:t>
            </w:r>
            <w:proofErr w:type="spellStart"/>
            <w:r w:rsidRPr="00A66D86">
              <w:rPr>
                <w:sz w:val="22"/>
              </w:rPr>
              <w:t>або</w:t>
            </w:r>
            <w:proofErr w:type="spellEnd"/>
            <w:r w:rsidRPr="00A66D86">
              <w:rPr>
                <w:sz w:val="22"/>
              </w:rPr>
              <w:t xml:space="preserve"> умов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 конкурсу;</w:t>
            </w:r>
          </w:p>
          <w:p w:rsidR="00A32217" w:rsidRDefault="00A32217" w:rsidP="00AA58E8">
            <w:r>
              <w:t xml:space="preserve">- </w:t>
            </w:r>
            <w:proofErr w:type="spellStart"/>
            <w:r w:rsidRPr="00180625">
              <w:rPr>
                <w:b/>
              </w:rPr>
              <w:t>готує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проекти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рішень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виконує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інші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завдання</w:t>
            </w:r>
            <w:proofErr w:type="spellEnd"/>
            <w:r w:rsidRPr="00A66D86">
              <w:rPr>
                <w:sz w:val="22"/>
              </w:rPr>
              <w:t xml:space="preserve"> за </w:t>
            </w:r>
            <w:proofErr w:type="spellStart"/>
            <w:r w:rsidRPr="00A66D86">
              <w:rPr>
                <w:sz w:val="22"/>
              </w:rPr>
              <w:t>дорученням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голови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комітету</w:t>
            </w:r>
            <w:proofErr w:type="spellEnd"/>
            <w:r w:rsidRPr="00A66D86">
              <w:rPr>
                <w:sz w:val="22"/>
              </w:rPr>
              <w:t>.</w:t>
            </w:r>
          </w:p>
          <w:p w:rsidR="00A32217" w:rsidRPr="00C534AD" w:rsidRDefault="00A32217" w:rsidP="00AA58E8"/>
        </w:tc>
        <w:tc>
          <w:tcPr>
            <w:tcW w:w="1931" w:type="dxa"/>
            <w:shd w:val="clear" w:color="auto" w:fill="auto"/>
          </w:tcPr>
          <w:p w:rsidR="00A32217" w:rsidRDefault="00A32217" w:rsidP="00AA58E8">
            <w:r>
              <w:t xml:space="preserve">Пакет </w:t>
            </w:r>
            <w:proofErr w:type="spellStart"/>
            <w:r>
              <w:t>документів</w:t>
            </w:r>
            <w:proofErr w:type="spellEnd"/>
            <w:r>
              <w:t xml:space="preserve"> </w:t>
            </w:r>
            <w:proofErr w:type="spellStart"/>
            <w:r w:rsidRPr="00A66D86">
              <w:t>приймається</w:t>
            </w:r>
            <w:proofErr w:type="spellEnd"/>
            <w:r w:rsidRPr="00A66D86">
              <w:t xml:space="preserve"> та </w:t>
            </w:r>
            <w:proofErr w:type="spellStart"/>
            <w:r w:rsidRPr="00A66D86">
              <w:t>реєструється</w:t>
            </w:r>
            <w:proofErr w:type="spellEnd"/>
            <w:r w:rsidRPr="00A66D86">
              <w:t xml:space="preserve"> у </w:t>
            </w:r>
            <w:proofErr w:type="spellStart"/>
            <w:r w:rsidRPr="00A66D86">
              <w:t>ба</w:t>
            </w:r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електронного</w:t>
            </w:r>
            <w:proofErr w:type="spellEnd"/>
            <w:r>
              <w:t xml:space="preserve"> </w:t>
            </w:r>
            <w:proofErr w:type="spellStart"/>
            <w:r>
              <w:t>документообігу</w:t>
            </w:r>
            <w:proofErr w:type="spellEnd"/>
            <w:r>
              <w:t>.</w:t>
            </w:r>
          </w:p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Pr="00C534AD" w:rsidRDefault="00A32217" w:rsidP="00AA58E8">
            <w:proofErr w:type="spellStart"/>
            <w:r>
              <w:t>Рішення</w:t>
            </w:r>
            <w:proofErr w:type="spellEnd"/>
            <w:r>
              <w:t xml:space="preserve"> конкурсного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>
              <w:t>включає</w:t>
            </w:r>
            <w:proofErr w:type="spellEnd"/>
            <w:r>
              <w:t xml:space="preserve"> </w:t>
            </w:r>
            <w:proofErr w:type="spellStart"/>
            <w:r>
              <w:t>оцінку</w:t>
            </w:r>
            <w:proofErr w:type="spellEnd"/>
            <w:r>
              <w:t xml:space="preserve"> та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конкурсних</w:t>
            </w:r>
            <w:proofErr w:type="spellEnd"/>
            <w:r>
              <w:t xml:space="preserve"> </w:t>
            </w:r>
            <w:proofErr w:type="spellStart"/>
            <w:r>
              <w:t>пропозицій</w:t>
            </w:r>
            <w:proofErr w:type="spellEnd"/>
            <w:r>
              <w:t>.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2.7.</w:t>
            </w:r>
          </w:p>
        </w:tc>
        <w:tc>
          <w:tcPr>
            <w:tcW w:w="3345" w:type="dxa"/>
            <w:shd w:val="clear" w:color="auto" w:fill="auto"/>
          </w:tcPr>
          <w:p w:rsidR="00A32217" w:rsidRPr="00A66D86" w:rsidRDefault="00A32217" w:rsidP="00AA58E8">
            <w:pPr>
              <w:rPr>
                <w:sz w:val="22"/>
              </w:rPr>
            </w:pPr>
            <w:proofErr w:type="spellStart"/>
            <w:r w:rsidRPr="00A66D86">
              <w:rPr>
                <w:sz w:val="22"/>
              </w:rPr>
              <w:t>Секретар</w:t>
            </w:r>
            <w:proofErr w:type="spellEnd"/>
            <w:r w:rsidRPr="00A66D86">
              <w:rPr>
                <w:sz w:val="22"/>
              </w:rPr>
              <w:t xml:space="preserve"> конкурсного </w:t>
            </w:r>
            <w:proofErr w:type="spellStart"/>
            <w:r w:rsidRPr="00A66D86">
              <w:rPr>
                <w:sz w:val="22"/>
              </w:rPr>
              <w:t>комітету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публікує</w:t>
            </w:r>
            <w:proofErr w:type="spellEnd"/>
            <w:r w:rsidRPr="00A66D86">
              <w:rPr>
                <w:sz w:val="22"/>
              </w:rPr>
              <w:t xml:space="preserve"> в </w:t>
            </w:r>
            <w:proofErr w:type="spellStart"/>
            <w:r w:rsidRPr="00A66D86">
              <w:rPr>
                <w:sz w:val="22"/>
              </w:rPr>
              <w:t>газеті</w:t>
            </w:r>
            <w:proofErr w:type="spellEnd"/>
            <w:r w:rsidRPr="00A66D86">
              <w:rPr>
                <w:sz w:val="22"/>
              </w:rPr>
              <w:t xml:space="preserve"> «</w:t>
            </w:r>
            <w:proofErr w:type="spellStart"/>
            <w:r w:rsidRPr="00A66D86">
              <w:rPr>
                <w:sz w:val="22"/>
              </w:rPr>
              <w:t>Чернівці</w:t>
            </w:r>
            <w:proofErr w:type="spellEnd"/>
            <w:r w:rsidRPr="00A66D86">
              <w:rPr>
                <w:sz w:val="22"/>
              </w:rPr>
              <w:t xml:space="preserve">» та </w:t>
            </w:r>
            <w:proofErr w:type="spellStart"/>
            <w:r w:rsidRPr="00A66D86">
              <w:rPr>
                <w:sz w:val="22"/>
              </w:rPr>
              <w:t>розміщує</w:t>
            </w:r>
            <w:proofErr w:type="spellEnd"/>
            <w:r w:rsidRPr="00A66D86">
              <w:rPr>
                <w:sz w:val="22"/>
              </w:rPr>
              <w:t xml:space="preserve"> на </w:t>
            </w:r>
            <w:proofErr w:type="spellStart"/>
            <w:r w:rsidRPr="00A66D86">
              <w:rPr>
                <w:sz w:val="22"/>
              </w:rPr>
              <w:t>офіційному</w:t>
            </w:r>
            <w:proofErr w:type="spellEnd"/>
            <w:r w:rsidRPr="00A66D86">
              <w:rPr>
                <w:sz w:val="22"/>
              </w:rPr>
              <w:t xml:space="preserve"> веб-</w:t>
            </w:r>
            <w:proofErr w:type="spellStart"/>
            <w:r w:rsidRPr="00A66D86">
              <w:rPr>
                <w:sz w:val="22"/>
              </w:rPr>
              <w:t>порталі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Чернівецької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міської</w:t>
            </w:r>
            <w:proofErr w:type="spellEnd"/>
            <w:r w:rsidRPr="00A66D86">
              <w:rPr>
                <w:sz w:val="22"/>
              </w:rPr>
              <w:t xml:space="preserve"> ради </w:t>
            </w:r>
            <w:proofErr w:type="spellStart"/>
            <w:r w:rsidRPr="00A66D86">
              <w:rPr>
                <w:sz w:val="22"/>
              </w:rPr>
              <w:t>оголошення</w:t>
            </w:r>
            <w:proofErr w:type="spellEnd"/>
            <w:r w:rsidRPr="00A66D86">
              <w:rPr>
                <w:sz w:val="22"/>
              </w:rPr>
              <w:t xml:space="preserve"> про конкурс, не </w:t>
            </w:r>
            <w:proofErr w:type="spellStart"/>
            <w:r w:rsidRPr="00A66D86">
              <w:rPr>
                <w:sz w:val="22"/>
              </w:rPr>
              <w:t>пізніше</w:t>
            </w:r>
            <w:proofErr w:type="spellEnd"/>
            <w:r w:rsidRPr="00A66D86">
              <w:rPr>
                <w:sz w:val="22"/>
              </w:rPr>
              <w:t xml:space="preserve">, </w:t>
            </w:r>
            <w:proofErr w:type="spellStart"/>
            <w:r w:rsidRPr="00A66D86">
              <w:rPr>
                <w:sz w:val="22"/>
              </w:rPr>
              <w:t>ніж</w:t>
            </w:r>
            <w:proofErr w:type="spellEnd"/>
            <w:r w:rsidRPr="00A66D86">
              <w:rPr>
                <w:sz w:val="22"/>
              </w:rPr>
              <w:t xml:space="preserve"> за 20 </w:t>
            </w:r>
            <w:proofErr w:type="spellStart"/>
            <w:r w:rsidRPr="00A66D86">
              <w:rPr>
                <w:sz w:val="22"/>
              </w:rPr>
              <w:t>днів</w:t>
            </w:r>
            <w:proofErr w:type="spellEnd"/>
            <w:r w:rsidRPr="00A66D86">
              <w:rPr>
                <w:sz w:val="22"/>
              </w:rPr>
              <w:t xml:space="preserve"> до </w:t>
            </w:r>
            <w:proofErr w:type="spellStart"/>
            <w:r w:rsidRPr="00A66D86">
              <w:rPr>
                <w:sz w:val="22"/>
              </w:rPr>
              <w:t>його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, яке повинно </w:t>
            </w:r>
            <w:proofErr w:type="spellStart"/>
            <w:r w:rsidRPr="00A66D86">
              <w:rPr>
                <w:sz w:val="22"/>
              </w:rPr>
              <w:t>містити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таку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інформацію</w:t>
            </w:r>
            <w:proofErr w:type="spellEnd"/>
            <w:r w:rsidRPr="00A66D86">
              <w:rPr>
                <w:sz w:val="22"/>
              </w:rPr>
              <w:t>: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адреса </w:t>
            </w:r>
            <w:proofErr w:type="spellStart"/>
            <w:r w:rsidRPr="00A66D86">
              <w:rPr>
                <w:sz w:val="22"/>
              </w:rPr>
              <w:t>розташування</w:t>
            </w:r>
            <w:proofErr w:type="spellEnd"/>
            <w:r w:rsidRPr="00A66D86">
              <w:rPr>
                <w:sz w:val="22"/>
              </w:rPr>
              <w:t xml:space="preserve">, </w:t>
            </w:r>
            <w:proofErr w:type="spellStart"/>
            <w:r w:rsidRPr="00A66D86">
              <w:rPr>
                <w:sz w:val="22"/>
              </w:rPr>
              <w:t>орієнтовна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площа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відведених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елементів</w:t>
            </w:r>
            <w:proofErr w:type="spellEnd"/>
            <w:r w:rsidRPr="00A66D86">
              <w:rPr>
                <w:sz w:val="22"/>
              </w:rPr>
              <w:t xml:space="preserve"> благоустрою для </w:t>
            </w:r>
            <w:proofErr w:type="spellStart"/>
            <w:r w:rsidRPr="00A66D86">
              <w:rPr>
                <w:sz w:val="22"/>
              </w:rPr>
              <w:t>розміщення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пересувної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lastRenderedPageBreak/>
              <w:t>тимчасової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споруди</w:t>
            </w:r>
            <w:proofErr w:type="spellEnd"/>
            <w:r w:rsidRPr="00A66D86">
              <w:rPr>
                <w:sz w:val="22"/>
              </w:rPr>
              <w:t xml:space="preserve"> та </w:t>
            </w:r>
            <w:proofErr w:type="spellStart"/>
            <w:r w:rsidRPr="00A66D86">
              <w:rPr>
                <w:sz w:val="22"/>
              </w:rPr>
              <w:t>габарити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прилеглої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території</w:t>
            </w:r>
            <w:proofErr w:type="spellEnd"/>
            <w:r w:rsidRPr="00A66D86">
              <w:rPr>
                <w:sz w:val="22"/>
              </w:rPr>
              <w:t xml:space="preserve">, </w:t>
            </w:r>
            <w:proofErr w:type="spellStart"/>
            <w:r w:rsidRPr="00A66D86">
              <w:rPr>
                <w:sz w:val="22"/>
              </w:rPr>
              <w:t>що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підлягає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утриманню</w:t>
            </w:r>
            <w:proofErr w:type="spellEnd"/>
            <w:r w:rsidRPr="00A66D86">
              <w:rPr>
                <w:sz w:val="22"/>
              </w:rPr>
              <w:t xml:space="preserve"> у </w:t>
            </w:r>
            <w:proofErr w:type="spellStart"/>
            <w:r w:rsidRPr="00A66D86">
              <w:rPr>
                <w:sz w:val="22"/>
              </w:rPr>
              <w:t>належному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санітарному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стані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мінімальна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кількість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днів</w:t>
            </w:r>
            <w:proofErr w:type="spellEnd"/>
            <w:r w:rsidRPr="00A66D86">
              <w:rPr>
                <w:sz w:val="22"/>
              </w:rPr>
              <w:t xml:space="preserve">, на </w:t>
            </w:r>
            <w:proofErr w:type="spellStart"/>
            <w:r w:rsidRPr="00A66D86">
              <w:rPr>
                <w:sz w:val="22"/>
              </w:rPr>
              <w:t>які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надається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об’єкт</w:t>
            </w:r>
            <w:proofErr w:type="spellEnd"/>
            <w:r w:rsidRPr="00A66D86">
              <w:rPr>
                <w:sz w:val="22"/>
              </w:rPr>
              <w:t xml:space="preserve"> конкурсу;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вимоги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щодо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обладнання</w:t>
            </w:r>
            <w:proofErr w:type="spellEnd"/>
            <w:r w:rsidRPr="00A66D86">
              <w:rPr>
                <w:sz w:val="22"/>
              </w:rPr>
              <w:t xml:space="preserve"> та </w:t>
            </w:r>
            <w:proofErr w:type="spellStart"/>
            <w:r w:rsidRPr="00A66D86">
              <w:rPr>
                <w:sz w:val="22"/>
              </w:rPr>
              <w:t>функціонування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пересувних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тимчасових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споруд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розмір</w:t>
            </w:r>
            <w:proofErr w:type="spellEnd"/>
            <w:r w:rsidRPr="00A66D86">
              <w:rPr>
                <w:sz w:val="22"/>
              </w:rPr>
              <w:t xml:space="preserve"> початкового </w:t>
            </w:r>
            <w:proofErr w:type="spellStart"/>
            <w:r w:rsidRPr="00A66D86">
              <w:rPr>
                <w:sz w:val="22"/>
              </w:rPr>
              <w:t>внеску</w:t>
            </w:r>
            <w:proofErr w:type="spellEnd"/>
            <w:r w:rsidRPr="00A66D86">
              <w:rPr>
                <w:sz w:val="22"/>
              </w:rPr>
              <w:t xml:space="preserve"> та одного </w:t>
            </w:r>
            <w:proofErr w:type="spellStart"/>
            <w:r w:rsidRPr="00A66D86">
              <w:rPr>
                <w:sz w:val="22"/>
              </w:rPr>
              <w:t>кроку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торгів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порядок </w:t>
            </w:r>
            <w:proofErr w:type="spellStart"/>
            <w:r w:rsidRPr="00A66D86">
              <w:rPr>
                <w:sz w:val="22"/>
              </w:rPr>
              <w:t>одержання</w:t>
            </w:r>
            <w:proofErr w:type="spellEnd"/>
            <w:r w:rsidRPr="00A66D86">
              <w:rPr>
                <w:sz w:val="22"/>
              </w:rPr>
              <w:t xml:space="preserve"> претендентом </w:t>
            </w:r>
            <w:proofErr w:type="spellStart"/>
            <w:r w:rsidRPr="00A66D86">
              <w:rPr>
                <w:sz w:val="22"/>
              </w:rPr>
              <w:t>необхідної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інформації</w:t>
            </w:r>
            <w:proofErr w:type="spellEnd"/>
            <w:r w:rsidRPr="00A66D86">
              <w:rPr>
                <w:sz w:val="22"/>
              </w:rPr>
              <w:t xml:space="preserve"> про </w:t>
            </w:r>
            <w:proofErr w:type="spellStart"/>
            <w:r w:rsidRPr="00A66D86">
              <w:rPr>
                <w:sz w:val="22"/>
              </w:rPr>
              <w:t>об'єкт</w:t>
            </w:r>
            <w:proofErr w:type="spellEnd"/>
            <w:r w:rsidRPr="00A66D86">
              <w:rPr>
                <w:sz w:val="22"/>
              </w:rPr>
              <w:t xml:space="preserve"> конкурсу;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кінцевий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термін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прийняття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документів</w:t>
            </w:r>
            <w:proofErr w:type="spellEnd"/>
            <w:r w:rsidRPr="00A66D86">
              <w:rPr>
                <w:sz w:val="22"/>
              </w:rPr>
              <w:t xml:space="preserve"> для </w:t>
            </w:r>
            <w:proofErr w:type="spellStart"/>
            <w:r w:rsidRPr="00A66D86">
              <w:rPr>
                <w:sz w:val="22"/>
              </w:rPr>
              <w:t>участі</w:t>
            </w:r>
            <w:proofErr w:type="spellEnd"/>
            <w:r w:rsidRPr="00A66D86">
              <w:rPr>
                <w:sz w:val="22"/>
              </w:rPr>
              <w:t xml:space="preserve"> у </w:t>
            </w:r>
            <w:proofErr w:type="spellStart"/>
            <w:r w:rsidRPr="00A66D86">
              <w:rPr>
                <w:sz w:val="22"/>
              </w:rPr>
              <w:t>конкурсі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найменування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організатора</w:t>
            </w:r>
            <w:proofErr w:type="spellEnd"/>
            <w:r w:rsidRPr="00A66D86">
              <w:rPr>
                <w:sz w:val="22"/>
              </w:rPr>
              <w:t xml:space="preserve">, режим </w:t>
            </w:r>
            <w:proofErr w:type="spellStart"/>
            <w:r w:rsidRPr="00A66D86">
              <w:rPr>
                <w:sz w:val="22"/>
              </w:rPr>
              <w:t>його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роботи</w:t>
            </w:r>
            <w:proofErr w:type="spellEnd"/>
            <w:r w:rsidRPr="00A66D86">
              <w:rPr>
                <w:sz w:val="22"/>
              </w:rPr>
              <w:t xml:space="preserve"> та адреса, за </w:t>
            </w:r>
            <w:proofErr w:type="spellStart"/>
            <w:r w:rsidRPr="00A66D86">
              <w:rPr>
                <w:sz w:val="22"/>
              </w:rPr>
              <w:t>якою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подаються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документи</w:t>
            </w:r>
            <w:proofErr w:type="spellEnd"/>
            <w:r w:rsidRPr="00A66D86">
              <w:rPr>
                <w:sz w:val="22"/>
              </w:rPr>
              <w:t xml:space="preserve"> для </w:t>
            </w:r>
            <w:proofErr w:type="spellStart"/>
            <w:r w:rsidRPr="00A66D86">
              <w:rPr>
                <w:sz w:val="22"/>
              </w:rPr>
              <w:t>участі</w:t>
            </w:r>
            <w:proofErr w:type="spellEnd"/>
            <w:r w:rsidRPr="00A66D86">
              <w:rPr>
                <w:sz w:val="22"/>
              </w:rPr>
              <w:t xml:space="preserve"> у </w:t>
            </w:r>
            <w:proofErr w:type="spellStart"/>
            <w:r w:rsidRPr="00A66D86">
              <w:rPr>
                <w:sz w:val="22"/>
              </w:rPr>
              <w:t>конкурсі</w:t>
            </w:r>
            <w:proofErr w:type="spellEnd"/>
            <w:r w:rsidRPr="00A66D86">
              <w:rPr>
                <w:sz w:val="22"/>
              </w:rPr>
              <w:t xml:space="preserve">; 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місце</w:t>
            </w:r>
            <w:proofErr w:type="spellEnd"/>
            <w:r w:rsidRPr="00A66D86">
              <w:rPr>
                <w:sz w:val="22"/>
              </w:rPr>
              <w:t xml:space="preserve">, день та час </w:t>
            </w:r>
            <w:proofErr w:type="spellStart"/>
            <w:r w:rsidRPr="00A66D86">
              <w:rPr>
                <w:sz w:val="22"/>
              </w:rPr>
              <w:t>розгляду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конкурсних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пропозицій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C534AD" w:rsidRDefault="00A32217" w:rsidP="00AA58E8">
            <w:r w:rsidRPr="00A66D86">
              <w:rPr>
                <w:sz w:val="22"/>
              </w:rPr>
              <w:t xml:space="preserve">- телефон для </w:t>
            </w:r>
            <w:proofErr w:type="spellStart"/>
            <w:r w:rsidRPr="00A66D86">
              <w:rPr>
                <w:sz w:val="22"/>
              </w:rPr>
              <w:t>довідок</w:t>
            </w:r>
            <w:proofErr w:type="spellEnd"/>
            <w:r w:rsidRPr="00A66D86">
              <w:rPr>
                <w:sz w:val="22"/>
              </w:rPr>
              <w:t xml:space="preserve"> (</w:t>
            </w:r>
            <w:proofErr w:type="spellStart"/>
            <w:r w:rsidRPr="00A66D86">
              <w:rPr>
                <w:sz w:val="22"/>
              </w:rPr>
              <w:t>електронна</w:t>
            </w:r>
            <w:proofErr w:type="spellEnd"/>
            <w:r w:rsidRPr="00A66D86">
              <w:rPr>
                <w:sz w:val="22"/>
              </w:rPr>
              <w:t xml:space="preserve"> адреса) з </w:t>
            </w:r>
            <w:proofErr w:type="spellStart"/>
            <w:r w:rsidRPr="00A66D86">
              <w:rPr>
                <w:sz w:val="22"/>
              </w:rPr>
              <w:t>питань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 конкурсу.</w:t>
            </w:r>
          </w:p>
        </w:tc>
        <w:tc>
          <w:tcPr>
            <w:tcW w:w="3331" w:type="dxa"/>
            <w:shd w:val="clear" w:color="auto" w:fill="auto"/>
          </w:tcPr>
          <w:p w:rsidR="00A32217" w:rsidRPr="00A66D86" w:rsidRDefault="00A32217" w:rsidP="00AA58E8">
            <w:pPr>
              <w:rPr>
                <w:sz w:val="22"/>
              </w:rPr>
            </w:pPr>
            <w:proofErr w:type="spellStart"/>
            <w:r w:rsidRPr="00A66D86">
              <w:rPr>
                <w:sz w:val="22"/>
              </w:rPr>
              <w:lastRenderedPageBreak/>
              <w:t>Секретар</w:t>
            </w:r>
            <w:proofErr w:type="spellEnd"/>
            <w:r w:rsidRPr="00A66D86">
              <w:rPr>
                <w:sz w:val="22"/>
              </w:rPr>
              <w:t xml:space="preserve"> конкурсного </w:t>
            </w:r>
            <w:proofErr w:type="spellStart"/>
            <w:r w:rsidRPr="00A66D86">
              <w:rPr>
                <w:sz w:val="22"/>
              </w:rPr>
              <w:t>комітету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публікує</w:t>
            </w:r>
            <w:proofErr w:type="spellEnd"/>
            <w:r w:rsidRPr="00A66D86">
              <w:rPr>
                <w:sz w:val="22"/>
              </w:rPr>
              <w:t xml:space="preserve"> в </w:t>
            </w:r>
            <w:proofErr w:type="spellStart"/>
            <w:r w:rsidRPr="00A66D86">
              <w:rPr>
                <w:sz w:val="22"/>
              </w:rPr>
              <w:t>газеті</w:t>
            </w:r>
            <w:proofErr w:type="spellEnd"/>
            <w:r w:rsidRPr="00A66D86">
              <w:rPr>
                <w:sz w:val="22"/>
              </w:rPr>
              <w:t xml:space="preserve"> «</w:t>
            </w:r>
            <w:proofErr w:type="spellStart"/>
            <w:r w:rsidRPr="00A66D86">
              <w:rPr>
                <w:sz w:val="22"/>
              </w:rPr>
              <w:t>Чернівці</w:t>
            </w:r>
            <w:proofErr w:type="spellEnd"/>
            <w:r w:rsidRPr="00A66D86">
              <w:rPr>
                <w:sz w:val="22"/>
              </w:rPr>
              <w:t xml:space="preserve">» та </w:t>
            </w:r>
            <w:proofErr w:type="spellStart"/>
            <w:r w:rsidRPr="00A66D86">
              <w:rPr>
                <w:sz w:val="22"/>
              </w:rPr>
              <w:t>розміщує</w:t>
            </w:r>
            <w:proofErr w:type="spellEnd"/>
            <w:r w:rsidRPr="00A66D86">
              <w:rPr>
                <w:sz w:val="22"/>
              </w:rPr>
              <w:t xml:space="preserve"> на </w:t>
            </w:r>
            <w:proofErr w:type="spellStart"/>
            <w:r w:rsidRPr="00A66D86">
              <w:rPr>
                <w:sz w:val="22"/>
              </w:rPr>
              <w:t>офіційному</w:t>
            </w:r>
            <w:proofErr w:type="spellEnd"/>
            <w:r w:rsidRPr="00A66D86">
              <w:rPr>
                <w:sz w:val="22"/>
              </w:rPr>
              <w:t xml:space="preserve"> веб-</w:t>
            </w:r>
            <w:proofErr w:type="spellStart"/>
            <w:r w:rsidRPr="00A66D86">
              <w:rPr>
                <w:sz w:val="22"/>
              </w:rPr>
              <w:t>порталі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Чернівецької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міської</w:t>
            </w:r>
            <w:proofErr w:type="spellEnd"/>
            <w:r w:rsidRPr="00A66D86">
              <w:rPr>
                <w:sz w:val="22"/>
              </w:rPr>
              <w:t xml:space="preserve"> ради </w:t>
            </w:r>
            <w:proofErr w:type="spellStart"/>
            <w:r w:rsidRPr="00A66D86">
              <w:rPr>
                <w:sz w:val="22"/>
              </w:rPr>
              <w:t>оголошення</w:t>
            </w:r>
            <w:proofErr w:type="spellEnd"/>
            <w:r w:rsidRPr="00A66D86">
              <w:rPr>
                <w:sz w:val="22"/>
              </w:rPr>
              <w:t xml:space="preserve"> про конкурс, не </w:t>
            </w:r>
            <w:proofErr w:type="spellStart"/>
            <w:r w:rsidRPr="00A66D86">
              <w:rPr>
                <w:sz w:val="22"/>
              </w:rPr>
              <w:t>пізніше</w:t>
            </w:r>
            <w:proofErr w:type="spellEnd"/>
            <w:r w:rsidRPr="00A66D86">
              <w:rPr>
                <w:sz w:val="22"/>
              </w:rPr>
              <w:t xml:space="preserve">, </w:t>
            </w:r>
            <w:proofErr w:type="spellStart"/>
            <w:r w:rsidRPr="00A66D86">
              <w:rPr>
                <w:sz w:val="22"/>
              </w:rPr>
              <w:t>ніж</w:t>
            </w:r>
            <w:proofErr w:type="spellEnd"/>
            <w:r w:rsidRPr="00A66D86">
              <w:rPr>
                <w:sz w:val="22"/>
              </w:rPr>
              <w:t xml:space="preserve"> за 20 </w:t>
            </w:r>
            <w:proofErr w:type="spellStart"/>
            <w:r w:rsidRPr="00A66D86">
              <w:rPr>
                <w:sz w:val="22"/>
              </w:rPr>
              <w:t>днів</w:t>
            </w:r>
            <w:proofErr w:type="spellEnd"/>
            <w:r w:rsidRPr="00A66D86">
              <w:rPr>
                <w:sz w:val="22"/>
              </w:rPr>
              <w:t xml:space="preserve"> до </w:t>
            </w:r>
            <w:proofErr w:type="spellStart"/>
            <w:r w:rsidRPr="00A66D86">
              <w:rPr>
                <w:sz w:val="22"/>
              </w:rPr>
              <w:t>його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, яке повинно </w:t>
            </w:r>
            <w:proofErr w:type="spellStart"/>
            <w:r w:rsidRPr="00A66D86">
              <w:rPr>
                <w:sz w:val="22"/>
              </w:rPr>
              <w:t>містити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таку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інформацію</w:t>
            </w:r>
            <w:proofErr w:type="spellEnd"/>
            <w:r w:rsidRPr="00A66D86">
              <w:rPr>
                <w:sz w:val="22"/>
              </w:rPr>
              <w:t>: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адреса </w:t>
            </w:r>
            <w:proofErr w:type="spellStart"/>
            <w:r w:rsidRPr="00A66D86">
              <w:rPr>
                <w:sz w:val="22"/>
              </w:rPr>
              <w:t>розташування</w:t>
            </w:r>
            <w:proofErr w:type="spellEnd"/>
            <w:r w:rsidRPr="00A66D86">
              <w:rPr>
                <w:sz w:val="22"/>
              </w:rPr>
              <w:t xml:space="preserve">, </w:t>
            </w:r>
            <w:proofErr w:type="spellStart"/>
            <w:r w:rsidRPr="00A66D86">
              <w:rPr>
                <w:sz w:val="22"/>
              </w:rPr>
              <w:t>площа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відведених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елементів</w:t>
            </w:r>
            <w:proofErr w:type="spellEnd"/>
            <w:r w:rsidRPr="00A66D86">
              <w:rPr>
                <w:sz w:val="22"/>
              </w:rPr>
              <w:t xml:space="preserve"> благоустрою для </w:t>
            </w:r>
            <w:proofErr w:type="spellStart"/>
            <w:r w:rsidRPr="00A66D86">
              <w:rPr>
                <w:sz w:val="22"/>
              </w:rPr>
              <w:t>розміщення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пересувної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тимчасової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споруди</w:t>
            </w:r>
            <w:proofErr w:type="spellEnd"/>
            <w:r w:rsidRPr="00A66D86">
              <w:rPr>
                <w:sz w:val="22"/>
              </w:rPr>
              <w:t xml:space="preserve"> </w:t>
            </w:r>
            <w:r w:rsidRPr="00A66D86">
              <w:rPr>
                <w:sz w:val="22"/>
              </w:rPr>
              <w:lastRenderedPageBreak/>
              <w:t xml:space="preserve">та </w:t>
            </w:r>
            <w:proofErr w:type="spellStart"/>
            <w:r w:rsidRPr="00A66D86">
              <w:rPr>
                <w:sz w:val="22"/>
              </w:rPr>
              <w:t>габарити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прилеглої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території</w:t>
            </w:r>
            <w:proofErr w:type="spellEnd"/>
            <w:r w:rsidRPr="00A66D86">
              <w:rPr>
                <w:sz w:val="22"/>
              </w:rPr>
              <w:t xml:space="preserve">, </w:t>
            </w:r>
            <w:proofErr w:type="spellStart"/>
            <w:r w:rsidRPr="00A66D86">
              <w:rPr>
                <w:sz w:val="22"/>
              </w:rPr>
              <w:t>що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підлягає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утриманню</w:t>
            </w:r>
            <w:proofErr w:type="spellEnd"/>
            <w:r w:rsidRPr="00A66D86">
              <w:rPr>
                <w:sz w:val="22"/>
              </w:rPr>
              <w:t xml:space="preserve"> у </w:t>
            </w:r>
            <w:proofErr w:type="spellStart"/>
            <w:r w:rsidRPr="00A66D86">
              <w:rPr>
                <w:sz w:val="22"/>
              </w:rPr>
              <w:t>належному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санітарному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стані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 </w:t>
            </w:r>
            <w:proofErr w:type="spellStart"/>
            <w:r w:rsidRPr="00A66D86">
              <w:rPr>
                <w:sz w:val="22"/>
              </w:rPr>
              <w:t>мінімальна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кількість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днів</w:t>
            </w:r>
            <w:proofErr w:type="spellEnd"/>
            <w:r w:rsidRPr="00A66D86">
              <w:rPr>
                <w:sz w:val="22"/>
              </w:rPr>
              <w:t xml:space="preserve">, на </w:t>
            </w:r>
            <w:proofErr w:type="spellStart"/>
            <w:r w:rsidRPr="00A66D86">
              <w:rPr>
                <w:sz w:val="22"/>
              </w:rPr>
              <w:t>які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надається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об’єкт</w:t>
            </w:r>
            <w:proofErr w:type="spellEnd"/>
            <w:r w:rsidRPr="00A66D86">
              <w:rPr>
                <w:sz w:val="22"/>
              </w:rPr>
              <w:t xml:space="preserve"> конкурсу;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 </w:t>
            </w:r>
            <w:proofErr w:type="spellStart"/>
            <w:r w:rsidRPr="00A66D86">
              <w:rPr>
                <w:sz w:val="22"/>
              </w:rPr>
              <w:t>вимоги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щодо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обладнання</w:t>
            </w:r>
            <w:proofErr w:type="spellEnd"/>
            <w:r w:rsidRPr="00A66D86">
              <w:rPr>
                <w:sz w:val="22"/>
              </w:rPr>
              <w:t xml:space="preserve"> та </w:t>
            </w:r>
            <w:proofErr w:type="spellStart"/>
            <w:r w:rsidRPr="00A66D86">
              <w:rPr>
                <w:sz w:val="22"/>
              </w:rPr>
              <w:t>функціонування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пересувних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тимчасових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споруд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180625" w:rsidRDefault="00A32217" w:rsidP="00AA58E8">
            <w:pPr>
              <w:rPr>
                <w:b/>
              </w:rPr>
            </w:pPr>
            <w:r w:rsidRPr="00180625">
              <w:rPr>
                <w:b/>
              </w:rPr>
              <w:t xml:space="preserve">-  </w:t>
            </w:r>
            <w:proofErr w:type="spellStart"/>
            <w:r w:rsidRPr="00180625">
              <w:rPr>
                <w:b/>
              </w:rPr>
              <w:t>розмір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застави</w:t>
            </w:r>
            <w:proofErr w:type="spellEnd"/>
            <w:r w:rsidRPr="00180625">
              <w:rPr>
                <w:b/>
              </w:rP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 </w:t>
            </w:r>
            <w:proofErr w:type="spellStart"/>
            <w:r w:rsidRPr="00A66D86">
              <w:rPr>
                <w:sz w:val="22"/>
              </w:rPr>
              <w:t>розмір</w:t>
            </w:r>
            <w:proofErr w:type="spellEnd"/>
            <w:r w:rsidRPr="00A66D86">
              <w:rPr>
                <w:sz w:val="22"/>
              </w:rPr>
              <w:t xml:space="preserve"> початкового </w:t>
            </w:r>
            <w:proofErr w:type="spellStart"/>
            <w:r w:rsidRPr="00A66D86">
              <w:rPr>
                <w:sz w:val="22"/>
              </w:rPr>
              <w:t>внеску</w:t>
            </w:r>
            <w:proofErr w:type="spellEnd"/>
            <w:r w:rsidRPr="00A66D86">
              <w:rPr>
                <w:sz w:val="22"/>
              </w:rPr>
              <w:t xml:space="preserve"> та одного </w:t>
            </w:r>
            <w:proofErr w:type="spellStart"/>
            <w:r w:rsidRPr="00A66D86">
              <w:rPr>
                <w:sz w:val="22"/>
              </w:rPr>
              <w:t>кроку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торгів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порядок </w:t>
            </w:r>
            <w:proofErr w:type="spellStart"/>
            <w:r w:rsidRPr="00A66D86">
              <w:rPr>
                <w:sz w:val="22"/>
              </w:rPr>
              <w:t>одержання</w:t>
            </w:r>
            <w:proofErr w:type="spellEnd"/>
            <w:r w:rsidRPr="00A66D86">
              <w:rPr>
                <w:sz w:val="22"/>
              </w:rPr>
              <w:t xml:space="preserve"> претендентом </w:t>
            </w:r>
            <w:proofErr w:type="spellStart"/>
            <w:r w:rsidRPr="00A66D86">
              <w:rPr>
                <w:sz w:val="22"/>
              </w:rPr>
              <w:t>необхідної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інформації</w:t>
            </w:r>
            <w:proofErr w:type="spellEnd"/>
            <w:r w:rsidRPr="00A66D86">
              <w:rPr>
                <w:sz w:val="22"/>
              </w:rPr>
              <w:t xml:space="preserve"> про </w:t>
            </w:r>
            <w:proofErr w:type="spellStart"/>
            <w:r w:rsidRPr="00A66D86">
              <w:rPr>
                <w:sz w:val="22"/>
              </w:rPr>
              <w:t>об'єкт</w:t>
            </w:r>
            <w:proofErr w:type="spellEnd"/>
            <w:r w:rsidRPr="00A66D86">
              <w:rPr>
                <w:sz w:val="22"/>
              </w:rPr>
              <w:t xml:space="preserve"> конкурсу;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 </w:t>
            </w:r>
            <w:proofErr w:type="spellStart"/>
            <w:r w:rsidRPr="00A66D86">
              <w:rPr>
                <w:sz w:val="22"/>
              </w:rPr>
              <w:t>кінцевий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термін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прийняття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документів</w:t>
            </w:r>
            <w:proofErr w:type="spellEnd"/>
            <w:r w:rsidRPr="00A66D86">
              <w:rPr>
                <w:sz w:val="22"/>
              </w:rPr>
              <w:t xml:space="preserve"> для </w:t>
            </w:r>
            <w:proofErr w:type="spellStart"/>
            <w:r w:rsidRPr="00A66D86">
              <w:rPr>
                <w:sz w:val="22"/>
              </w:rPr>
              <w:t>участі</w:t>
            </w:r>
            <w:proofErr w:type="spellEnd"/>
            <w:r w:rsidRPr="00A66D86">
              <w:rPr>
                <w:sz w:val="22"/>
              </w:rPr>
              <w:t xml:space="preserve"> у </w:t>
            </w:r>
            <w:proofErr w:type="spellStart"/>
            <w:r w:rsidRPr="00A66D86">
              <w:rPr>
                <w:sz w:val="22"/>
              </w:rPr>
              <w:t>конкурсі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</w:t>
            </w:r>
            <w:proofErr w:type="spellStart"/>
            <w:r w:rsidRPr="00A66D86">
              <w:rPr>
                <w:sz w:val="22"/>
              </w:rPr>
              <w:t>найменування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організатора</w:t>
            </w:r>
            <w:proofErr w:type="spellEnd"/>
            <w:r w:rsidRPr="00A66D86">
              <w:rPr>
                <w:sz w:val="22"/>
              </w:rPr>
              <w:t xml:space="preserve">, режим </w:t>
            </w:r>
            <w:proofErr w:type="spellStart"/>
            <w:r w:rsidRPr="00A66D86">
              <w:rPr>
                <w:sz w:val="22"/>
              </w:rPr>
              <w:t>його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роботи</w:t>
            </w:r>
            <w:proofErr w:type="spellEnd"/>
            <w:r w:rsidRPr="00A66D86">
              <w:rPr>
                <w:sz w:val="22"/>
              </w:rPr>
              <w:t xml:space="preserve"> та адреса, за </w:t>
            </w:r>
            <w:proofErr w:type="spellStart"/>
            <w:r w:rsidRPr="00A66D86">
              <w:rPr>
                <w:sz w:val="22"/>
              </w:rPr>
              <w:t>якою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подаються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документи</w:t>
            </w:r>
            <w:proofErr w:type="spellEnd"/>
            <w:r w:rsidRPr="00A66D86">
              <w:rPr>
                <w:sz w:val="22"/>
              </w:rPr>
              <w:t xml:space="preserve"> для </w:t>
            </w:r>
            <w:proofErr w:type="spellStart"/>
            <w:r w:rsidRPr="00A66D86">
              <w:rPr>
                <w:sz w:val="22"/>
              </w:rPr>
              <w:t>участі</w:t>
            </w:r>
            <w:proofErr w:type="spellEnd"/>
            <w:r w:rsidRPr="00A66D86">
              <w:rPr>
                <w:sz w:val="22"/>
              </w:rPr>
              <w:t xml:space="preserve"> у </w:t>
            </w:r>
            <w:proofErr w:type="spellStart"/>
            <w:r w:rsidRPr="00A66D86">
              <w:rPr>
                <w:sz w:val="22"/>
              </w:rPr>
              <w:t>конкурсі</w:t>
            </w:r>
            <w:proofErr w:type="spellEnd"/>
            <w:r w:rsidRPr="00A66D86">
              <w:rPr>
                <w:sz w:val="22"/>
              </w:rPr>
              <w:t xml:space="preserve">; </w:t>
            </w:r>
          </w:p>
          <w:p w:rsidR="00A32217" w:rsidRPr="00A66D86" w:rsidRDefault="00A32217" w:rsidP="00AA58E8">
            <w:pPr>
              <w:rPr>
                <w:sz w:val="22"/>
              </w:rPr>
            </w:pPr>
            <w:r w:rsidRPr="00A66D86">
              <w:rPr>
                <w:sz w:val="22"/>
              </w:rPr>
              <w:t xml:space="preserve">-   </w:t>
            </w:r>
            <w:proofErr w:type="spellStart"/>
            <w:r w:rsidRPr="00A66D86">
              <w:rPr>
                <w:sz w:val="22"/>
              </w:rPr>
              <w:t>місце</w:t>
            </w:r>
            <w:proofErr w:type="spellEnd"/>
            <w:r w:rsidRPr="00A66D86">
              <w:rPr>
                <w:sz w:val="22"/>
              </w:rPr>
              <w:t xml:space="preserve">, день та час </w:t>
            </w:r>
            <w:proofErr w:type="spellStart"/>
            <w:r w:rsidRPr="00A66D86">
              <w:rPr>
                <w:sz w:val="22"/>
              </w:rPr>
              <w:t>розгляду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конкурсних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пропозицій</w:t>
            </w:r>
            <w:proofErr w:type="spellEnd"/>
            <w:r w:rsidRPr="00A66D86">
              <w:rPr>
                <w:sz w:val="22"/>
              </w:rPr>
              <w:t>;</w:t>
            </w:r>
          </w:p>
          <w:p w:rsidR="00A32217" w:rsidRPr="00C534AD" w:rsidRDefault="00A32217" w:rsidP="00AA58E8">
            <w:r w:rsidRPr="00A66D86">
              <w:rPr>
                <w:sz w:val="22"/>
              </w:rPr>
              <w:t xml:space="preserve">- телефон для </w:t>
            </w:r>
            <w:proofErr w:type="spellStart"/>
            <w:r w:rsidRPr="00A66D86">
              <w:rPr>
                <w:sz w:val="22"/>
              </w:rPr>
              <w:t>довідок</w:t>
            </w:r>
            <w:proofErr w:type="spellEnd"/>
            <w:r w:rsidRPr="00A66D86">
              <w:rPr>
                <w:sz w:val="22"/>
              </w:rPr>
              <w:t xml:space="preserve"> (</w:t>
            </w:r>
            <w:proofErr w:type="spellStart"/>
            <w:r w:rsidRPr="00A66D86">
              <w:rPr>
                <w:sz w:val="22"/>
              </w:rPr>
              <w:t>електронна</w:t>
            </w:r>
            <w:proofErr w:type="spellEnd"/>
            <w:r w:rsidRPr="00A66D86">
              <w:rPr>
                <w:sz w:val="22"/>
              </w:rPr>
              <w:t xml:space="preserve"> адреса) з </w:t>
            </w:r>
            <w:proofErr w:type="spellStart"/>
            <w:r w:rsidRPr="00A66D86">
              <w:rPr>
                <w:sz w:val="22"/>
              </w:rPr>
              <w:t>питань</w:t>
            </w:r>
            <w:proofErr w:type="spellEnd"/>
            <w:r w:rsidRPr="00A66D86">
              <w:rPr>
                <w:sz w:val="22"/>
              </w:rPr>
              <w:t xml:space="preserve"> </w:t>
            </w:r>
            <w:proofErr w:type="spellStart"/>
            <w:r w:rsidRPr="00A66D86">
              <w:rPr>
                <w:sz w:val="22"/>
              </w:rPr>
              <w:t>проведення</w:t>
            </w:r>
            <w:proofErr w:type="spellEnd"/>
            <w:r w:rsidRPr="00A66D86">
              <w:rPr>
                <w:sz w:val="22"/>
              </w:rPr>
              <w:t xml:space="preserve"> конкурсу.</w:t>
            </w:r>
          </w:p>
        </w:tc>
        <w:tc>
          <w:tcPr>
            <w:tcW w:w="1931" w:type="dxa"/>
            <w:vMerge w:val="restart"/>
            <w:shd w:val="clear" w:color="auto" w:fill="auto"/>
          </w:tcPr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Default="00A32217" w:rsidP="00AA58E8"/>
          <w:p w:rsidR="00A32217" w:rsidRPr="00C534AD" w:rsidRDefault="00A32217" w:rsidP="00AA58E8">
            <w:proofErr w:type="spellStart"/>
            <w:r>
              <w:t>Пропонується</w:t>
            </w:r>
            <w:proofErr w:type="spellEnd"/>
            <w:r>
              <w:t xml:space="preserve"> </w:t>
            </w:r>
            <w:proofErr w:type="spellStart"/>
            <w:r>
              <w:t>встановити</w:t>
            </w:r>
            <w:proofErr w:type="spellEnd"/>
            <w:r>
              <w:t xml:space="preserve"> </w:t>
            </w:r>
            <w:proofErr w:type="spellStart"/>
            <w:r>
              <w:t>фіксовану</w:t>
            </w:r>
            <w:proofErr w:type="spellEnd"/>
            <w:r>
              <w:t xml:space="preserve"> </w:t>
            </w:r>
            <w:proofErr w:type="spellStart"/>
            <w:r>
              <w:t>площу</w:t>
            </w:r>
            <w:proofErr w:type="spellEnd"/>
            <w:r>
              <w:t xml:space="preserve"> для кожного лоту (</w:t>
            </w:r>
            <w:proofErr w:type="spellStart"/>
            <w:r>
              <w:t>місця</w:t>
            </w:r>
            <w:proofErr w:type="spellEnd"/>
            <w:r>
              <w:t xml:space="preserve">) для </w:t>
            </w:r>
            <w:proofErr w:type="spellStart"/>
            <w:r>
              <w:t>ефективного</w:t>
            </w:r>
            <w:proofErr w:type="spellEnd"/>
            <w:r>
              <w:t xml:space="preserve"> </w:t>
            </w:r>
            <w:proofErr w:type="spellStart"/>
            <w:r>
              <w:t>відбору</w:t>
            </w:r>
            <w:proofErr w:type="spellEnd"/>
            <w:r>
              <w:t xml:space="preserve"> </w:t>
            </w:r>
            <w:proofErr w:type="spellStart"/>
            <w:r>
              <w:t>переможця</w:t>
            </w:r>
            <w:proofErr w:type="spellEnd"/>
            <w:r>
              <w:t xml:space="preserve"> та </w:t>
            </w:r>
            <w:proofErr w:type="spellStart"/>
            <w:r>
              <w:t>збільшення</w:t>
            </w:r>
            <w:proofErr w:type="spellEnd"/>
            <w:r>
              <w:t xml:space="preserve"> </w:t>
            </w:r>
            <w:proofErr w:type="spellStart"/>
            <w:r>
              <w:t>надходжень</w:t>
            </w:r>
            <w:proofErr w:type="spellEnd"/>
            <w:r>
              <w:t xml:space="preserve"> в </w:t>
            </w:r>
            <w:proofErr w:type="spellStart"/>
            <w:r>
              <w:t>міський</w:t>
            </w:r>
            <w:proofErr w:type="spellEnd"/>
            <w:r>
              <w:t xml:space="preserve"> бюджет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lastRenderedPageBreak/>
              <w:t>2.8.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r w:rsidRPr="00CC1874">
              <w:t xml:space="preserve">В одному </w:t>
            </w:r>
            <w:proofErr w:type="spellStart"/>
            <w:r w:rsidRPr="00CC1874">
              <w:t>оголошенні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може</w:t>
            </w:r>
            <w:proofErr w:type="spellEnd"/>
            <w:r w:rsidRPr="00CC1874">
              <w:t xml:space="preserve"> бути названо </w:t>
            </w:r>
            <w:proofErr w:type="spellStart"/>
            <w:r w:rsidRPr="00CC1874">
              <w:t>декілька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об’єктів</w:t>
            </w:r>
            <w:proofErr w:type="spellEnd"/>
            <w:r w:rsidRPr="00CC1874">
              <w:t xml:space="preserve"> конкурсу </w:t>
            </w:r>
            <w:proofErr w:type="spellStart"/>
            <w:r w:rsidRPr="00CC1874">
              <w:t>відповідно</w:t>
            </w:r>
            <w:proofErr w:type="spellEnd"/>
            <w:r w:rsidRPr="00CC1874">
              <w:t xml:space="preserve"> до </w:t>
            </w:r>
            <w:proofErr w:type="spellStart"/>
            <w:r w:rsidRPr="00CC1874">
              <w:t>затвердженої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схеми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або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переліку</w:t>
            </w:r>
            <w:proofErr w:type="spellEnd"/>
            <w:r w:rsidRPr="00CC1874">
              <w:t>.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r w:rsidRPr="00CC1874">
              <w:t xml:space="preserve">В одному </w:t>
            </w:r>
            <w:proofErr w:type="spellStart"/>
            <w:r w:rsidRPr="00CC1874">
              <w:t>оголошенні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може</w:t>
            </w:r>
            <w:proofErr w:type="spellEnd"/>
            <w:r w:rsidRPr="00CC1874">
              <w:t xml:space="preserve"> бути названо </w:t>
            </w:r>
            <w:proofErr w:type="spellStart"/>
            <w:r w:rsidRPr="00CC1874">
              <w:t>декілька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об’єктів</w:t>
            </w:r>
            <w:proofErr w:type="spellEnd"/>
            <w:r w:rsidRPr="00CC1874">
              <w:t xml:space="preserve"> конкурсу </w:t>
            </w:r>
            <w:r w:rsidRPr="00180625">
              <w:rPr>
                <w:b/>
              </w:rPr>
              <w:t>(</w:t>
            </w:r>
            <w:proofErr w:type="spellStart"/>
            <w:r w:rsidRPr="00180625">
              <w:rPr>
                <w:b/>
              </w:rPr>
              <w:t>із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зазначенням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площ</w:t>
            </w:r>
            <w:proofErr w:type="spellEnd"/>
            <w:r w:rsidRPr="00180625">
              <w:rPr>
                <w:b/>
              </w:rPr>
              <w:t>)</w:t>
            </w:r>
            <w:r w:rsidRPr="00CC1874">
              <w:t xml:space="preserve">, </w:t>
            </w:r>
            <w:proofErr w:type="spellStart"/>
            <w:r w:rsidRPr="00CC1874">
              <w:t>відповідно</w:t>
            </w:r>
            <w:proofErr w:type="spellEnd"/>
            <w:r w:rsidRPr="00CC1874">
              <w:t xml:space="preserve"> до </w:t>
            </w:r>
            <w:proofErr w:type="spellStart"/>
            <w:r w:rsidRPr="00CC1874">
              <w:t>затвердженої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схеми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або</w:t>
            </w:r>
            <w:proofErr w:type="spellEnd"/>
            <w:r w:rsidRPr="00CC1874">
              <w:t xml:space="preserve"> </w:t>
            </w:r>
            <w:proofErr w:type="spellStart"/>
            <w:r w:rsidRPr="00CC1874">
              <w:t>переліку</w:t>
            </w:r>
            <w:proofErr w:type="spellEnd"/>
            <w:r w:rsidRPr="00CC1874">
              <w:t>.</w:t>
            </w:r>
          </w:p>
        </w:tc>
        <w:tc>
          <w:tcPr>
            <w:tcW w:w="1931" w:type="dxa"/>
            <w:vMerge/>
            <w:shd w:val="clear" w:color="auto" w:fill="auto"/>
          </w:tcPr>
          <w:p w:rsidR="00A32217" w:rsidRPr="00C534AD" w:rsidRDefault="00A32217" w:rsidP="00AA58E8"/>
        </w:tc>
      </w:tr>
      <w:tr w:rsidR="00A32217" w:rsidTr="00AA58E8">
        <w:tc>
          <w:tcPr>
            <w:tcW w:w="9923" w:type="dxa"/>
            <w:gridSpan w:val="4"/>
            <w:shd w:val="clear" w:color="auto" w:fill="auto"/>
          </w:tcPr>
          <w:p w:rsidR="00A32217" w:rsidRPr="0055184A" w:rsidRDefault="00A32217" w:rsidP="00AA58E8">
            <w:pPr>
              <w:tabs>
                <w:tab w:val="left" w:pos="6000"/>
              </w:tabs>
              <w:jc w:val="center"/>
            </w:pPr>
            <w:r w:rsidRPr="0055184A">
              <w:t>3. ПОДАННЯ ДОКУМЕНТІВ НА КОНКУРС</w:t>
            </w:r>
          </w:p>
          <w:p w:rsidR="00A32217" w:rsidRPr="00E1579F" w:rsidRDefault="00A32217" w:rsidP="00AA58E8">
            <w:pPr>
              <w:tabs>
                <w:tab w:val="left" w:pos="6000"/>
              </w:tabs>
              <w:jc w:val="center"/>
              <w:rPr>
                <w:b/>
              </w:rPr>
            </w:pPr>
            <w:r w:rsidRPr="0055184A">
              <w:t xml:space="preserve">3.1 Для </w:t>
            </w:r>
            <w:proofErr w:type="spellStart"/>
            <w:r w:rsidRPr="0055184A">
              <w:t>участі</w:t>
            </w:r>
            <w:proofErr w:type="spellEnd"/>
            <w:r w:rsidRPr="0055184A">
              <w:t xml:space="preserve"> в </w:t>
            </w:r>
            <w:proofErr w:type="spellStart"/>
            <w:r w:rsidRPr="0055184A">
              <w:t>конкурсі</w:t>
            </w:r>
            <w:proofErr w:type="spellEnd"/>
            <w:r w:rsidRPr="0055184A">
              <w:t xml:space="preserve"> претендент </w:t>
            </w:r>
            <w:proofErr w:type="spellStart"/>
            <w:r w:rsidRPr="0055184A">
              <w:t>подає</w:t>
            </w:r>
            <w:proofErr w:type="spellEnd"/>
            <w:r w:rsidRPr="0055184A">
              <w:t xml:space="preserve"> </w:t>
            </w:r>
            <w:proofErr w:type="spellStart"/>
            <w:r w:rsidRPr="0055184A">
              <w:t>такий</w:t>
            </w:r>
            <w:proofErr w:type="spellEnd"/>
            <w:r w:rsidRPr="0055184A">
              <w:t xml:space="preserve"> пакет </w:t>
            </w:r>
            <w:proofErr w:type="spellStart"/>
            <w:r w:rsidRPr="0055184A">
              <w:t>документів</w:t>
            </w:r>
            <w:proofErr w:type="spellEnd"/>
            <w:r w:rsidRPr="0055184A">
              <w:t>: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3.1.5.</w:t>
            </w:r>
          </w:p>
        </w:tc>
        <w:tc>
          <w:tcPr>
            <w:tcW w:w="3345" w:type="dxa"/>
            <w:shd w:val="clear" w:color="auto" w:fill="auto"/>
            <w:vAlign w:val="center"/>
          </w:tcPr>
          <w:p w:rsidR="00A32217" w:rsidRPr="00C534AD" w:rsidRDefault="00A32217" w:rsidP="00AA58E8">
            <w:pPr>
              <w:jc w:val="center"/>
            </w:pPr>
            <w:r>
              <w:t>-</w:t>
            </w:r>
          </w:p>
        </w:tc>
        <w:tc>
          <w:tcPr>
            <w:tcW w:w="3331" w:type="dxa"/>
            <w:shd w:val="clear" w:color="auto" w:fill="auto"/>
          </w:tcPr>
          <w:p w:rsidR="00A32217" w:rsidRDefault="00A32217" w:rsidP="00AA58E8">
            <w:pPr>
              <w:jc w:val="both"/>
            </w:pPr>
            <w:proofErr w:type="spellStart"/>
            <w:r>
              <w:t>Копію</w:t>
            </w:r>
            <w:proofErr w:type="spellEnd"/>
            <w:r>
              <w:t xml:space="preserve"> </w:t>
            </w:r>
            <w:proofErr w:type="spellStart"/>
            <w:r>
              <w:t>платіжного</w:t>
            </w:r>
            <w:proofErr w:type="spellEnd"/>
            <w:r>
              <w:t xml:space="preserve"> </w:t>
            </w:r>
            <w:proofErr w:type="spellStart"/>
            <w:r>
              <w:t>доручення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квитанції</w:t>
            </w:r>
            <w:proofErr w:type="spellEnd"/>
            <w:r>
              <w:t xml:space="preserve"> про </w:t>
            </w:r>
            <w:proofErr w:type="spellStart"/>
            <w:r>
              <w:t>сплату</w:t>
            </w:r>
            <w:proofErr w:type="spellEnd"/>
            <w:r>
              <w:t xml:space="preserve"> </w:t>
            </w:r>
            <w:proofErr w:type="spellStart"/>
            <w:r>
              <w:t>застави</w:t>
            </w:r>
            <w:proofErr w:type="spellEnd"/>
            <w:r>
              <w:t xml:space="preserve">, з </w:t>
            </w:r>
            <w:proofErr w:type="spellStart"/>
            <w:r>
              <w:t>відміткою</w:t>
            </w:r>
            <w:proofErr w:type="spellEnd"/>
            <w:r>
              <w:t xml:space="preserve"> </w:t>
            </w:r>
            <w:proofErr w:type="spellStart"/>
            <w:r>
              <w:t>банківської</w:t>
            </w:r>
            <w:proofErr w:type="spellEnd"/>
            <w:r>
              <w:t xml:space="preserve"> установи.</w:t>
            </w:r>
          </w:p>
          <w:p w:rsidR="00A32217" w:rsidRDefault="00A32217" w:rsidP="00AA58E8">
            <w:pPr>
              <w:jc w:val="both"/>
            </w:pP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застави</w:t>
            </w:r>
            <w:proofErr w:type="spellEnd"/>
            <w:r>
              <w:t xml:space="preserve"> становить 25-30 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початкового </w:t>
            </w:r>
            <w:proofErr w:type="spellStart"/>
            <w:r>
              <w:t>внеску</w:t>
            </w:r>
            <w:proofErr w:type="spellEnd"/>
            <w:r>
              <w:t xml:space="preserve">. </w:t>
            </w:r>
          </w:p>
          <w:p w:rsidR="00A32217" w:rsidRPr="00C534AD" w:rsidRDefault="00A32217" w:rsidP="00AA58E8">
            <w:pPr>
              <w:jc w:val="both"/>
            </w:pPr>
            <w:proofErr w:type="spellStart"/>
            <w:r>
              <w:t>Визначений</w:t>
            </w:r>
            <w:proofErr w:type="spellEnd"/>
            <w:r>
              <w:t xml:space="preserve"> </w:t>
            </w:r>
            <w:proofErr w:type="spellStart"/>
            <w:r>
              <w:t>умовами</w:t>
            </w:r>
            <w:proofErr w:type="spellEnd"/>
            <w:r>
              <w:t xml:space="preserve"> Конкурсу </w:t>
            </w: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застави</w:t>
            </w:r>
            <w:proofErr w:type="spellEnd"/>
            <w:r>
              <w:t xml:space="preserve"> вноситься претендентом на </w:t>
            </w:r>
            <w:proofErr w:type="spellStart"/>
            <w:r>
              <w:t>відповідний</w:t>
            </w:r>
            <w:proofErr w:type="spellEnd"/>
            <w:r>
              <w:t xml:space="preserve"> </w:t>
            </w:r>
            <w:proofErr w:type="spellStart"/>
            <w:r>
              <w:t>розрахунковий</w:t>
            </w:r>
            <w:proofErr w:type="spellEnd"/>
            <w:r>
              <w:t xml:space="preserve">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  <w:proofErr w:type="spellStart"/>
            <w:r>
              <w:t>організатора</w:t>
            </w:r>
            <w:proofErr w:type="spellEnd"/>
            <w:r>
              <w:t xml:space="preserve"> конкурсу. Претенденту, </w:t>
            </w:r>
            <w:proofErr w:type="spellStart"/>
            <w:r>
              <w:t>який</w:t>
            </w:r>
            <w:proofErr w:type="spellEnd"/>
            <w:r>
              <w:t xml:space="preserve"> став </w:t>
            </w:r>
            <w:proofErr w:type="spellStart"/>
            <w:r>
              <w:t>переможцем</w:t>
            </w:r>
            <w:proofErr w:type="spellEnd"/>
            <w:r>
              <w:t xml:space="preserve"> Конкурсу, сума </w:t>
            </w:r>
            <w:proofErr w:type="spellStart"/>
            <w:r>
              <w:t>застави</w:t>
            </w:r>
            <w:proofErr w:type="spellEnd"/>
            <w:r>
              <w:t xml:space="preserve"> </w:t>
            </w:r>
            <w:proofErr w:type="spellStart"/>
            <w:r>
              <w:t>зараховується</w:t>
            </w:r>
            <w:proofErr w:type="spellEnd"/>
            <w:r>
              <w:t xml:space="preserve"> в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  <w:proofErr w:type="spellStart"/>
            <w:r>
              <w:t>подальших</w:t>
            </w:r>
            <w:proofErr w:type="spellEnd"/>
            <w:r>
              <w:t xml:space="preserve"> </w:t>
            </w:r>
            <w:proofErr w:type="spellStart"/>
            <w:r>
              <w:t>платежів</w:t>
            </w:r>
            <w:proofErr w:type="spellEnd"/>
            <w:r>
              <w:t xml:space="preserve"> за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spellStart"/>
            <w:r>
              <w:t>окремими</w:t>
            </w:r>
            <w:proofErr w:type="spellEnd"/>
            <w:r>
              <w:t xml:space="preserve"> </w:t>
            </w:r>
            <w:proofErr w:type="spellStart"/>
            <w:r>
              <w:t>елементами</w:t>
            </w:r>
            <w:proofErr w:type="spellEnd"/>
            <w:r>
              <w:t xml:space="preserve"> благоустрою </w:t>
            </w:r>
            <w:proofErr w:type="spellStart"/>
            <w:r>
              <w:t>комунальної</w:t>
            </w:r>
            <w:proofErr w:type="spellEnd"/>
            <w:r>
              <w:t xml:space="preserve"> </w:t>
            </w:r>
            <w:proofErr w:type="spellStart"/>
            <w:r>
              <w:t>власності</w:t>
            </w:r>
            <w:proofErr w:type="spellEnd"/>
            <w:r>
              <w:t xml:space="preserve">. Претенденту, </w:t>
            </w:r>
            <w:proofErr w:type="spellStart"/>
            <w:r>
              <w:t>який</w:t>
            </w:r>
            <w:proofErr w:type="spellEnd"/>
            <w:r>
              <w:t xml:space="preserve"> не став </w:t>
            </w:r>
            <w:proofErr w:type="spellStart"/>
            <w:r>
              <w:t>переможцем</w:t>
            </w:r>
            <w:proofErr w:type="spellEnd"/>
            <w:r>
              <w:t xml:space="preserve"> конкурсу, сума </w:t>
            </w:r>
            <w:proofErr w:type="spellStart"/>
            <w:r>
              <w:t>застави</w:t>
            </w:r>
            <w:proofErr w:type="spellEnd"/>
            <w:r>
              <w:t xml:space="preserve"> </w:t>
            </w:r>
            <w:proofErr w:type="spellStart"/>
            <w:r>
              <w:t>повертається</w:t>
            </w:r>
            <w:proofErr w:type="spellEnd"/>
            <w:r>
              <w:t xml:space="preserve"> на </w:t>
            </w:r>
            <w:proofErr w:type="spellStart"/>
            <w:r>
              <w:t>підставі</w:t>
            </w:r>
            <w:proofErr w:type="spellEnd"/>
            <w:r>
              <w:t xml:space="preserve"> заяви, в </w:t>
            </w:r>
            <w:proofErr w:type="spellStart"/>
            <w:r>
              <w:t>якій</w:t>
            </w:r>
            <w:proofErr w:type="spellEnd"/>
            <w:r>
              <w:t xml:space="preserve"> </w:t>
            </w:r>
            <w:proofErr w:type="spellStart"/>
            <w:r>
              <w:t>вказані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банківські</w:t>
            </w:r>
            <w:proofErr w:type="spellEnd"/>
            <w:r>
              <w:t xml:space="preserve"> </w:t>
            </w:r>
            <w:proofErr w:type="spellStart"/>
            <w:r>
              <w:t>реквізити</w:t>
            </w:r>
            <w:proofErr w:type="spellEnd"/>
            <w:r>
              <w:t xml:space="preserve">, але не </w:t>
            </w:r>
            <w:proofErr w:type="spellStart"/>
            <w:r>
              <w:t>раніше</w:t>
            </w:r>
            <w:proofErr w:type="spellEnd"/>
            <w:r>
              <w:t xml:space="preserve"> 10 </w:t>
            </w:r>
            <w:proofErr w:type="spellStart"/>
            <w:r>
              <w:t>днів</w:t>
            </w:r>
            <w:proofErr w:type="spellEnd"/>
            <w:r>
              <w:t xml:space="preserve"> з моменту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переможця</w:t>
            </w:r>
            <w:proofErr w:type="spellEnd"/>
            <w:r>
              <w:t xml:space="preserve"> Конкурсу.  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гарантійного</w:t>
            </w:r>
            <w:proofErr w:type="spellEnd"/>
            <w:r>
              <w:t xml:space="preserve"> </w:t>
            </w:r>
            <w:proofErr w:type="spellStart"/>
            <w:r>
              <w:t>внеску</w:t>
            </w:r>
            <w:proofErr w:type="spellEnd"/>
            <w:r>
              <w:t xml:space="preserve"> </w:t>
            </w:r>
            <w:proofErr w:type="spellStart"/>
            <w:r>
              <w:t>дасть</w:t>
            </w:r>
            <w:proofErr w:type="spellEnd"/>
            <w:r>
              <w:t xml:space="preserve"> </w:t>
            </w:r>
            <w:proofErr w:type="spellStart"/>
            <w:r>
              <w:t>змогу</w:t>
            </w:r>
            <w:proofErr w:type="spellEnd"/>
            <w:r>
              <w:t xml:space="preserve"> </w:t>
            </w:r>
            <w:proofErr w:type="spellStart"/>
            <w:r>
              <w:t>упередити</w:t>
            </w:r>
            <w:proofErr w:type="spellEnd"/>
            <w:r>
              <w:t xml:space="preserve"> </w:t>
            </w:r>
            <w:proofErr w:type="spellStart"/>
            <w:r>
              <w:t>небажання</w:t>
            </w:r>
            <w:proofErr w:type="spellEnd"/>
            <w:r>
              <w:t xml:space="preserve"> </w:t>
            </w:r>
            <w:proofErr w:type="spellStart"/>
            <w:r>
              <w:t>переможців</w:t>
            </w:r>
            <w:proofErr w:type="spellEnd"/>
            <w:r>
              <w:t xml:space="preserve"> конкурсу на </w:t>
            </w:r>
            <w:proofErr w:type="spellStart"/>
            <w:r>
              <w:t>укладання</w:t>
            </w:r>
            <w:proofErr w:type="spellEnd"/>
            <w:r>
              <w:t xml:space="preserve"> </w:t>
            </w:r>
            <w:proofErr w:type="spellStart"/>
            <w:r>
              <w:t>договорів</w:t>
            </w:r>
            <w:proofErr w:type="spellEnd"/>
            <w:r>
              <w:t>.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3.3.</w:t>
            </w:r>
          </w:p>
        </w:tc>
        <w:tc>
          <w:tcPr>
            <w:tcW w:w="3345" w:type="dxa"/>
            <w:shd w:val="clear" w:color="auto" w:fill="auto"/>
          </w:tcPr>
          <w:p w:rsidR="00A32217" w:rsidRDefault="00A32217" w:rsidP="00AA58E8">
            <w:pPr>
              <w:jc w:val="both"/>
            </w:pPr>
            <w:r>
              <w:t xml:space="preserve">Факт </w:t>
            </w:r>
            <w:proofErr w:type="spellStart"/>
            <w:r>
              <w:t>прийняття</w:t>
            </w:r>
            <w:proofErr w:type="spellEnd"/>
            <w:r>
              <w:t xml:space="preserve"> пакета </w:t>
            </w:r>
            <w:proofErr w:type="spellStart"/>
            <w:r>
              <w:t>документів</w:t>
            </w:r>
            <w:proofErr w:type="spellEnd"/>
            <w:r>
              <w:t xml:space="preserve"> </w:t>
            </w:r>
            <w:proofErr w:type="spellStart"/>
            <w:r>
              <w:t>засвідчується</w:t>
            </w:r>
            <w:proofErr w:type="spellEnd"/>
            <w:r>
              <w:t xml:space="preserve"> в </w:t>
            </w:r>
            <w:proofErr w:type="spellStart"/>
            <w:r>
              <w:t>журналі</w:t>
            </w:r>
            <w:proofErr w:type="spellEnd"/>
            <w:r>
              <w:t xml:space="preserve"> </w:t>
            </w:r>
            <w:proofErr w:type="spellStart"/>
            <w:r>
              <w:t>підписами</w:t>
            </w:r>
            <w:proofErr w:type="spellEnd"/>
            <w:r>
              <w:t xml:space="preserve"> секретаря конкурсного </w:t>
            </w:r>
            <w:proofErr w:type="spellStart"/>
            <w:r>
              <w:t>комітету</w:t>
            </w:r>
            <w:proofErr w:type="spellEnd"/>
            <w:r>
              <w:t xml:space="preserve"> та претендента (</w:t>
            </w:r>
            <w:proofErr w:type="spellStart"/>
            <w:r>
              <w:t>уповноваженої</w:t>
            </w:r>
            <w:proofErr w:type="spellEnd"/>
            <w:r>
              <w:t xml:space="preserve"> ним особи, в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відповідної</w:t>
            </w:r>
            <w:proofErr w:type="spellEnd"/>
            <w:r>
              <w:t xml:space="preserve"> </w:t>
            </w:r>
            <w:proofErr w:type="spellStart"/>
            <w:r>
              <w:t>довіреності</w:t>
            </w:r>
            <w:proofErr w:type="spellEnd"/>
            <w:r>
              <w:t xml:space="preserve">). </w:t>
            </w:r>
          </w:p>
          <w:p w:rsidR="00A32217" w:rsidRPr="00C534AD" w:rsidRDefault="00A32217" w:rsidP="00AA58E8">
            <w:pPr>
              <w:jc w:val="both"/>
            </w:pPr>
            <w:r>
              <w:lastRenderedPageBreak/>
              <w:t xml:space="preserve">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надходження</w:t>
            </w:r>
            <w:proofErr w:type="spellEnd"/>
            <w:r>
              <w:t xml:space="preserve"> </w:t>
            </w:r>
            <w:proofErr w:type="spellStart"/>
            <w:r>
              <w:t>пропозиції</w:t>
            </w:r>
            <w:proofErr w:type="spellEnd"/>
            <w:r>
              <w:t xml:space="preserve"> на участь у </w:t>
            </w:r>
            <w:proofErr w:type="spellStart"/>
            <w:r>
              <w:t>конкурсі</w:t>
            </w:r>
            <w:proofErr w:type="spellEnd"/>
            <w:r>
              <w:t xml:space="preserve"> </w:t>
            </w:r>
            <w:proofErr w:type="spellStart"/>
            <w:r>
              <w:t>поштою</w:t>
            </w:r>
            <w:proofErr w:type="spellEnd"/>
            <w:r>
              <w:t xml:space="preserve">, секретарем конкурсного </w:t>
            </w:r>
            <w:proofErr w:type="spellStart"/>
            <w:r>
              <w:t>комітету</w:t>
            </w:r>
            <w:proofErr w:type="spellEnd"/>
            <w:r>
              <w:t xml:space="preserve"> у </w:t>
            </w:r>
            <w:proofErr w:type="spellStart"/>
            <w:r>
              <w:t>журналі</w:t>
            </w:r>
            <w:proofErr w:type="spellEnd"/>
            <w:r>
              <w:t xml:space="preserve"> </w:t>
            </w:r>
            <w:proofErr w:type="spellStart"/>
            <w:r>
              <w:t>робиться</w:t>
            </w:r>
            <w:proofErr w:type="spellEnd"/>
            <w:r>
              <w:t xml:space="preserve"> </w:t>
            </w:r>
            <w:proofErr w:type="spellStart"/>
            <w:r>
              <w:t>відмітка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зазначенням</w:t>
            </w:r>
            <w:proofErr w:type="spellEnd"/>
            <w:r>
              <w:t xml:space="preserve"> </w:t>
            </w:r>
            <w:proofErr w:type="spellStart"/>
            <w:r>
              <w:t>дати</w:t>
            </w:r>
            <w:proofErr w:type="spellEnd"/>
            <w:r>
              <w:t xml:space="preserve">, часу </w:t>
            </w:r>
            <w:proofErr w:type="spellStart"/>
            <w:r>
              <w:t>надходження</w:t>
            </w:r>
            <w:proofErr w:type="spellEnd"/>
            <w:r>
              <w:t xml:space="preserve"> листа (</w:t>
            </w:r>
            <w:proofErr w:type="spellStart"/>
            <w:r>
              <w:t>бандеролі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>).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r w:rsidRPr="002C2C1C">
              <w:lastRenderedPageBreak/>
              <w:t xml:space="preserve">Пакет </w:t>
            </w:r>
            <w:proofErr w:type="spellStart"/>
            <w:r w:rsidRPr="002C2C1C">
              <w:t>документів</w:t>
            </w:r>
            <w:proofErr w:type="spellEnd"/>
            <w:r w:rsidRPr="002C2C1C">
              <w:t xml:space="preserve">, </w:t>
            </w:r>
            <w:proofErr w:type="spellStart"/>
            <w:r w:rsidRPr="002C2C1C">
              <w:t>що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подається</w:t>
            </w:r>
            <w:proofErr w:type="spellEnd"/>
            <w:r w:rsidRPr="002C2C1C">
              <w:t xml:space="preserve"> претендентом (</w:t>
            </w:r>
            <w:proofErr w:type="spellStart"/>
            <w:r w:rsidRPr="002C2C1C">
              <w:t>уповноваженою</w:t>
            </w:r>
            <w:proofErr w:type="spellEnd"/>
            <w:r w:rsidRPr="002C2C1C">
              <w:t xml:space="preserve"> ним особою, в </w:t>
            </w:r>
            <w:proofErr w:type="spellStart"/>
            <w:r w:rsidRPr="002C2C1C">
              <w:t>разі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надання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відповідної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довіреності</w:t>
            </w:r>
            <w:proofErr w:type="spellEnd"/>
            <w:r w:rsidRPr="002C2C1C">
              <w:t xml:space="preserve">) </w:t>
            </w:r>
            <w:proofErr w:type="spellStart"/>
            <w:r w:rsidRPr="002C2C1C">
              <w:t>або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надсилається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поштою</w:t>
            </w:r>
            <w:proofErr w:type="spellEnd"/>
            <w:r w:rsidRPr="002C2C1C">
              <w:t xml:space="preserve">, </w:t>
            </w:r>
            <w:proofErr w:type="spellStart"/>
            <w:r w:rsidRPr="002C2C1C">
              <w:t>приймається</w:t>
            </w:r>
            <w:proofErr w:type="spellEnd"/>
            <w:r w:rsidRPr="002C2C1C">
              <w:t xml:space="preserve"> та </w:t>
            </w:r>
            <w:proofErr w:type="spellStart"/>
            <w:r w:rsidRPr="002C2C1C">
              <w:t>реєструється</w:t>
            </w:r>
            <w:proofErr w:type="spellEnd"/>
            <w:r w:rsidRPr="002C2C1C">
              <w:t xml:space="preserve"> у </w:t>
            </w:r>
            <w:proofErr w:type="spellStart"/>
            <w:r w:rsidRPr="002C2C1C">
              <w:t>базі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електронного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lastRenderedPageBreak/>
              <w:t>документообігу</w:t>
            </w:r>
            <w:proofErr w:type="spellEnd"/>
            <w:r w:rsidRPr="002C2C1C">
              <w:t xml:space="preserve">  у </w:t>
            </w:r>
            <w:proofErr w:type="spellStart"/>
            <w:r w:rsidRPr="002C2C1C">
              <w:t>відділі</w:t>
            </w:r>
            <w:proofErr w:type="spellEnd"/>
            <w:r w:rsidRPr="002C2C1C">
              <w:t xml:space="preserve"> з </w:t>
            </w:r>
            <w:proofErr w:type="spellStart"/>
            <w:r w:rsidRPr="002C2C1C">
              <w:t>організації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діловодства</w:t>
            </w:r>
            <w:proofErr w:type="spellEnd"/>
            <w:r w:rsidRPr="002C2C1C">
              <w:t xml:space="preserve"> та контролю департаменту </w:t>
            </w:r>
            <w:proofErr w:type="spellStart"/>
            <w:r w:rsidRPr="002C2C1C">
              <w:t>містобудівного</w:t>
            </w:r>
            <w:proofErr w:type="spellEnd"/>
            <w:r w:rsidRPr="002C2C1C">
              <w:t xml:space="preserve"> комплексу та </w:t>
            </w:r>
            <w:proofErr w:type="spellStart"/>
            <w:r w:rsidRPr="002C2C1C">
              <w:t>земельних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відносин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міської</w:t>
            </w:r>
            <w:proofErr w:type="spellEnd"/>
            <w:r w:rsidRPr="002C2C1C">
              <w:t xml:space="preserve"> ради.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/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lastRenderedPageBreak/>
              <w:t>3.5.</w:t>
            </w:r>
          </w:p>
        </w:tc>
        <w:tc>
          <w:tcPr>
            <w:tcW w:w="3345" w:type="dxa"/>
            <w:shd w:val="clear" w:color="auto" w:fill="auto"/>
            <w:vAlign w:val="center"/>
          </w:tcPr>
          <w:p w:rsidR="00A32217" w:rsidRPr="00C534AD" w:rsidRDefault="00A32217" w:rsidP="00AA58E8">
            <w:pPr>
              <w:jc w:val="center"/>
            </w:pPr>
            <w:r>
              <w:t>-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r w:rsidRPr="002C2C1C">
              <w:t xml:space="preserve">В </w:t>
            </w:r>
            <w:proofErr w:type="spellStart"/>
            <w:r w:rsidRPr="002C2C1C">
              <w:t>Конкурсі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беруть</w:t>
            </w:r>
            <w:proofErr w:type="spellEnd"/>
            <w:r w:rsidRPr="002C2C1C">
              <w:t xml:space="preserve"> участь </w:t>
            </w:r>
            <w:proofErr w:type="spellStart"/>
            <w:r w:rsidRPr="002C2C1C">
              <w:t>фізичні</w:t>
            </w:r>
            <w:proofErr w:type="spellEnd"/>
            <w:r w:rsidRPr="002C2C1C">
              <w:t xml:space="preserve"> та </w:t>
            </w:r>
            <w:proofErr w:type="spellStart"/>
            <w:r w:rsidRPr="002C2C1C">
              <w:t>юридичні</w:t>
            </w:r>
            <w:proofErr w:type="spellEnd"/>
            <w:r w:rsidRPr="002C2C1C">
              <w:t xml:space="preserve"> особи, </w:t>
            </w:r>
            <w:proofErr w:type="spellStart"/>
            <w:r w:rsidRPr="002C2C1C">
              <w:t>які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своєчасно</w:t>
            </w:r>
            <w:proofErr w:type="spellEnd"/>
            <w:r w:rsidRPr="002C2C1C">
              <w:t xml:space="preserve"> подали </w:t>
            </w:r>
            <w:proofErr w:type="spellStart"/>
            <w:r w:rsidRPr="002C2C1C">
              <w:t>заяву</w:t>
            </w:r>
            <w:proofErr w:type="spellEnd"/>
            <w:r w:rsidRPr="002C2C1C">
              <w:t xml:space="preserve"> про участь у </w:t>
            </w:r>
            <w:proofErr w:type="spellStart"/>
            <w:r w:rsidRPr="002C2C1C">
              <w:t>конкурсі</w:t>
            </w:r>
            <w:proofErr w:type="spellEnd"/>
            <w:r w:rsidRPr="002C2C1C">
              <w:t xml:space="preserve"> та </w:t>
            </w:r>
            <w:proofErr w:type="spellStart"/>
            <w:r w:rsidRPr="002C2C1C">
              <w:t>матеріали</w:t>
            </w:r>
            <w:proofErr w:type="spellEnd"/>
            <w:r w:rsidRPr="002C2C1C">
              <w:t xml:space="preserve">, </w:t>
            </w:r>
            <w:proofErr w:type="spellStart"/>
            <w:r w:rsidRPr="002C2C1C">
              <w:t>які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визначені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цим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Положенням</w:t>
            </w:r>
            <w:proofErr w:type="spellEnd"/>
            <w:r w:rsidRPr="002C2C1C">
              <w:t xml:space="preserve">, а </w:t>
            </w:r>
            <w:proofErr w:type="spellStart"/>
            <w:r w:rsidRPr="002C2C1C">
              <w:t>також</w:t>
            </w:r>
            <w:proofErr w:type="spellEnd"/>
            <w:r w:rsidRPr="002C2C1C">
              <w:t xml:space="preserve"> внесли заставу.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/>
        </w:tc>
      </w:tr>
      <w:tr w:rsidR="00A32217" w:rsidTr="00AA58E8">
        <w:tc>
          <w:tcPr>
            <w:tcW w:w="9923" w:type="dxa"/>
            <w:gridSpan w:val="4"/>
            <w:shd w:val="clear" w:color="auto" w:fill="auto"/>
          </w:tcPr>
          <w:p w:rsidR="00A32217" w:rsidRPr="0055184A" w:rsidRDefault="00A32217" w:rsidP="00AA58E8">
            <w:pPr>
              <w:jc w:val="center"/>
            </w:pPr>
            <w:r w:rsidRPr="0055184A">
              <w:t>4. ПРОВЕДЕННЯ КОНКУРСУ ТА ВИЗНАЧЕННЯ ПЕРЕМОЖЦЯ КОНКУРСУ</w:t>
            </w:r>
          </w:p>
          <w:p w:rsidR="00A32217" w:rsidRPr="00E1579F" w:rsidRDefault="00A32217" w:rsidP="00AA58E8">
            <w:pPr>
              <w:jc w:val="center"/>
              <w:rPr>
                <w:b/>
              </w:rPr>
            </w:pPr>
            <w:r w:rsidRPr="0055184A">
              <w:t xml:space="preserve">4.5. </w:t>
            </w:r>
            <w:proofErr w:type="spellStart"/>
            <w:r w:rsidRPr="0055184A">
              <w:t>Конкурсні</w:t>
            </w:r>
            <w:proofErr w:type="spellEnd"/>
            <w:r w:rsidRPr="0055184A">
              <w:t xml:space="preserve"> </w:t>
            </w:r>
            <w:proofErr w:type="spellStart"/>
            <w:r w:rsidRPr="0055184A">
              <w:t>пропозиції</w:t>
            </w:r>
            <w:proofErr w:type="spellEnd"/>
            <w:r w:rsidRPr="0055184A">
              <w:t xml:space="preserve"> </w:t>
            </w:r>
            <w:proofErr w:type="spellStart"/>
            <w:r w:rsidRPr="0055184A">
              <w:t>претендентів</w:t>
            </w:r>
            <w:proofErr w:type="spellEnd"/>
            <w:r w:rsidRPr="0055184A">
              <w:t xml:space="preserve"> </w:t>
            </w:r>
            <w:proofErr w:type="spellStart"/>
            <w:r w:rsidRPr="0055184A">
              <w:t>оцінюються</w:t>
            </w:r>
            <w:proofErr w:type="spellEnd"/>
            <w:r w:rsidRPr="0055184A">
              <w:t xml:space="preserve"> </w:t>
            </w:r>
            <w:proofErr w:type="spellStart"/>
            <w:r w:rsidRPr="0055184A">
              <w:t>поетапно</w:t>
            </w:r>
            <w:proofErr w:type="spellEnd"/>
            <w:r w:rsidRPr="0055184A">
              <w:t xml:space="preserve"> за такими </w:t>
            </w:r>
            <w:proofErr w:type="spellStart"/>
            <w:r w:rsidRPr="0055184A">
              <w:t>критеріями</w:t>
            </w:r>
            <w:proofErr w:type="spellEnd"/>
            <w:r w:rsidRPr="0055184A">
              <w:t>: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4.5.1.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roofErr w:type="spellStart"/>
            <w:r w:rsidRPr="002C2C1C">
              <w:t>Найбільший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розмір</w:t>
            </w:r>
            <w:proofErr w:type="spellEnd"/>
            <w:r w:rsidRPr="002C2C1C">
              <w:t xml:space="preserve"> плати за прав</w:t>
            </w:r>
            <w:r>
              <w:t xml:space="preserve">о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r w:rsidRPr="002C2C1C">
              <w:t xml:space="preserve"> </w:t>
            </w:r>
            <w:r w:rsidRPr="00180625">
              <w:rPr>
                <w:b/>
              </w:rPr>
              <w:t xml:space="preserve">1 </w:t>
            </w:r>
            <w:proofErr w:type="spellStart"/>
            <w:r w:rsidRPr="00180625">
              <w:rPr>
                <w:b/>
              </w:rPr>
              <w:t>кв.м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2C2C1C">
              <w:t>елемента</w:t>
            </w:r>
            <w:proofErr w:type="spellEnd"/>
            <w:r w:rsidRPr="002C2C1C">
              <w:t xml:space="preserve"> благоустрою </w:t>
            </w:r>
            <w:proofErr w:type="spellStart"/>
            <w:r w:rsidRPr="002C2C1C">
              <w:t>комунальної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власності</w:t>
            </w:r>
            <w:proofErr w:type="spellEnd"/>
            <w:r w:rsidRPr="002C2C1C">
              <w:t>.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roofErr w:type="spellStart"/>
            <w:r w:rsidRPr="002C2C1C">
              <w:t>Найбільший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розмір</w:t>
            </w:r>
            <w:proofErr w:type="spellEnd"/>
            <w:r w:rsidRPr="002C2C1C">
              <w:t xml:space="preserve"> плати за право </w:t>
            </w:r>
            <w:proofErr w:type="spellStart"/>
            <w:r w:rsidRPr="002C2C1C">
              <w:t>тимчасового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користування</w:t>
            </w:r>
            <w:proofErr w:type="spellEnd"/>
            <w:r w:rsidRPr="002C2C1C">
              <w:t xml:space="preserve">   </w:t>
            </w:r>
            <w:proofErr w:type="spellStart"/>
            <w:r w:rsidRPr="002C2C1C">
              <w:t>елементів</w:t>
            </w:r>
            <w:proofErr w:type="spellEnd"/>
            <w:r w:rsidRPr="002C2C1C">
              <w:t xml:space="preserve"> благоустрою </w:t>
            </w:r>
            <w:proofErr w:type="spellStart"/>
            <w:r w:rsidRPr="002C2C1C">
              <w:t>комунальної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власності</w:t>
            </w:r>
            <w:proofErr w:type="spellEnd"/>
            <w:r w:rsidRPr="002C2C1C">
              <w:t>.</w:t>
            </w:r>
          </w:p>
        </w:tc>
        <w:tc>
          <w:tcPr>
            <w:tcW w:w="1931" w:type="dxa"/>
            <w:vMerge w:val="restart"/>
            <w:shd w:val="clear" w:color="auto" w:fill="auto"/>
          </w:tcPr>
          <w:p w:rsidR="00A32217" w:rsidRPr="00C66871" w:rsidRDefault="00A32217" w:rsidP="00AA58E8">
            <w:proofErr w:type="spellStart"/>
            <w:r>
              <w:t>Дасть</w:t>
            </w:r>
            <w:proofErr w:type="spellEnd"/>
            <w:r>
              <w:t xml:space="preserve"> </w:t>
            </w:r>
            <w:proofErr w:type="spellStart"/>
            <w:r>
              <w:t>змогу</w:t>
            </w:r>
            <w:proofErr w:type="spellEnd"/>
            <w:r>
              <w:t xml:space="preserve"> конкурсному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>
              <w:t>об’єктивно</w:t>
            </w:r>
            <w:proofErr w:type="spellEnd"/>
            <w:r>
              <w:t xml:space="preserve"> </w:t>
            </w:r>
            <w:proofErr w:type="spellStart"/>
            <w:r>
              <w:t>оцінювати</w:t>
            </w:r>
            <w:proofErr w:type="spellEnd"/>
            <w:r>
              <w:t xml:space="preserve"> </w:t>
            </w:r>
            <w:proofErr w:type="spellStart"/>
            <w:r>
              <w:t>пропозиції</w:t>
            </w:r>
            <w:proofErr w:type="spellEnd"/>
            <w:r>
              <w:t xml:space="preserve"> </w:t>
            </w:r>
            <w:proofErr w:type="spellStart"/>
            <w:r>
              <w:t>претендентів</w:t>
            </w:r>
            <w:proofErr w:type="spellEnd"/>
            <w:r>
              <w:t xml:space="preserve"> та </w:t>
            </w:r>
            <w:proofErr w:type="spellStart"/>
            <w:r>
              <w:t>уникнути</w:t>
            </w:r>
            <w:proofErr w:type="spellEnd"/>
            <w:r>
              <w:t xml:space="preserve"> </w:t>
            </w:r>
            <w:proofErr w:type="spellStart"/>
            <w:r>
              <w:t>втрат</w:t>
            </w:r>
            <w:proofErr w:type="spellEnd"/>
            <w:r>
              <w:t xml:space="preserve"> </w:t>
            </w:r>
            <w:proofErr w:type="gramStart"/>
            <w:r>
              <w:t>до бюджету</w:t>
            </w:r>
            <w:proofErr w:type="gramEnd"/>
            <w:r>
              <w:t>. (</w:t>
            </w:r>
            <w:proofErr w:type="spellStart"/>
            <w:r>
              <w:t>Наприклад</w:t>
            </w:r>
            <w:proofErr w:type="spellEnd"/>
            <w:r>
              <w:t xml:space="preserve">, </w:t>
            </w:r>
            <w:proofErr w:type="spellStart"/>
            <w:r>
              <w:t>раніше</w:t>
            </w:r>
            <w:proofErr w:type="spellEnd"/>
            <w:r>
              <w:t xml:space="preserve">, претендент, </w:t>
            </w:r>
            <w:proofErr w:type="spellStart"/>
            <w:r>
              <w:t>який</w:t>
            </w:r>
            <w:proofErr w:type="spellEnd"/>
            <w:r>
              <w:t xml:space="preserve"> </w:t>
            </w:r>
            <w:proofErr w:type="spellStart"/>
            <w:r>
              <w:t>запропонував</w:t>
            </w:r>
            <w:proofErr w:type="spellEnd"/>
            <w:r>
              <w:t xml:space="preserve"> на </w:t>
            </w:r>
            <w:proofErr w:type="spellStart"/>
            <w:r>
              <w:t>крок</w:t>
            </w:r>
            <w:proofErr w:type="spellEnd"/>
            <w:r>
              <w:t xml:space="preserve"> </w:t>
            </w:r>
            <w:proofErr w:type="spellStart"/>
            <w:r>
              <w:t>більше</w:t>
            </w:r>
            <w:proofErr w:type="spellEnd"/>
            <w:r>
              <w:t xml:space="preserve"> (117 </w:t>
            </w:r>
            <w:proofErr w:type="spellStart"/>
            <w:r>
              <w:t>грн</w:t>
            </w:r>
            <w:proofErr w:type="spellEnd"/>
            <w:r>
              <w:t xml:space="preserve">) за </w:t>
            </w:r>
            <w:proofErr w:type="spellStart"/>
            <w:r>
              <w:t>площу</w:t>
            </w:r>
            <w:proofErr w:type="spellEnd"/>
            <w:r>
              <w:t xml:space="preserve"> 10м</w:t>
            </w:r>
            <w:r w:rsidRPr="00C24347">
              <w:rPr>
                <w:vertAlign w:val="superscript"/>
              </w:rPr>
              <w:t>2</w:t>
            </w:r>
            <w:r>
              <w:t xml:space="preserve"> </w:t>
            </w:r>
            <w:proofErr w:type="spellStart"/>
            <w:r>
              <w:t>має</w:t>
            </w:r>
            <w:proofErr w:type="spellEnd"/>
            <w:r>
              <w:t xml:space="preserve"> </w:t>
            </w:r>
            <w:proofErr w:type="spellStart"/>
            <w:r>
              <w:t>перевагу</w:t>
            </w:r>
            <w:proofErr w:type="spellEnd"/>
            <w:r>
              <w:t xml:space="preserve"> перед </w:t>
            </w:r>
            <w:proofErr w:type="spellStart"/>
            <w:r>
              <w:t>пропозицією</w:t>
            </w:r>
            <w:proofErr w:type="spellEnd"/>
            <w:r>
              <w:t xml:space="preserve"> претендента за </w:t>
            </w:r>
            <w:proofErr w:type="spellStart"/>
            <w:r>
              <w:t>площу</w:t>
            </w:r>
            <w:proofErr w:type="spellEnd"/>
            <w:r>
              <w:t xml:space="preserve"> 30 м</w:t>
            </w:r>
            <w:r w:rsidRPr="00C24347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).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4.6.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r w:rsidRPr="002C2C1C">
              <w:t xml:space="preserve">Для </w:t>
            </w:r>
            <w:proofErr w:type="spellStart"/>
            <w:r w:rsidRPr="002C2C1C">
              <w:t>оцінки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найбільшого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розміру</w:t>
            </w:r>
            <w:proofErr w:type="spellEnd"/>
            <w:r w:rsidRPr="002C2C1C">
              <w:t xml:space="preserve"> плати за право </w:t>
            </w:r>
            <w:proofErr w:type="spellStart"/>
            <w:r w:rsidRPr="002C2C1C">
              <w:t>тимчасового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користування</w:t>
            </w:r>
            <w:proofErr w:type="spellEnd"/>
            <w:r w:rsidRPr="002C2C1C">
              <w:t xml:space="preserve"> </w:t>
            </w:r>
            <w:r w:rsidRPr="00180625">
              <w:rPr>
                <w:b/>
              </w:rPr>
              <w:t xml:space="preserve">1 </w:t>
            </w:r>
            <w:proofErr w:type="spellStart"/>
            <w:r w:rsidRPr="00180625">
              <w:rPr>
                <w:b/>
              </w:rPr>
              <w:t>кв.м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елемента</w:t>
            </w:r>
            <w:proofErr w:type="spellEnd"/>
            <w:r w:rsidRPr="002C2C1C">
              <w:t xml:space="preserve"> благоустрою </w:t>
            </w:r>
            <w:proofErr w:type="spellStart"/>
            <w:r w:rsidRPr="002C2C1C">
              <w:t>комунальної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власності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претенденти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запрошуються</w:t>
            </w:r>
            <w:proofErr w:type="spellEnd"/>
            <w:r w:rsidRPr="002C2C1C">
              <w:t xml:space="preserve"> до </w:t>
            </w:r>
            <w:proofErr w:type="spellStart"/>
            <w:r w:rsidRPr="002C2C1C">
              <w:t>приміщення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засідання</w:t>
            </w:r>
            <w:proofErr w:type="spellEnd"/>
            <w:r w:rsidRPr="002C2C1C">
              <w:t xml:space="preserve"> конкурсного </w:t>
            </w:r>
            <w:proofErr w:type="spellStart"/>
            <w:r w:rsidRPr="002C2C1C">
              <w:t>комітету</w:t>
            </w:r>
            <w:proofErr w:type="spellEnd"/>
            <w:r w:rsidRPr="002C2C1C">
              <w:t xml:space="preserve">, де </w:t>
            </w:r>
            <w:proofErr w:type="spellStart"/>
            <w:r w:rsidRPr="002C2C1C">
              <w:t>відбувається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розгляд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пропозицій</w:t>
            </w:r>
            <w:proofErr w:type="spellEnd"/>
            <w:r w:rsidRPr="002C2C1C">
              <w:t xml:space="preserve"> у </w:t>
            </w:r>
            <w:proofErr w:type="spellStart"/>
            <w:r w:rsidRPr="002C2C1C">
              <w:t>формі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відкритих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торгів</w:t>
            </w:r>
            <w:proofErr w:type="spellEnd"/>
            <w:r w:rsidRPr="002C2C1C">
              <w:t xml:space="preserve">, </w:t>
            </w:r>
            <w:proofErr w:type="spellStart"/>
            <w:r w:rsidRPr="002C2C1C">
              <w:t>що</w:t>
            </w:r>
            <w:proofErr w:type="spellEnd"/>
            <w:r w:rsidRPr="002C2C1C">
              <w:t xml:space="preserve"> проводиться шляхом </w:t>
            </w:r>
            <w:proofErr w:type="spellStart"/>
            <w:r w:rsidRPr="002C2C1C">
              <w:t>здійснення</w:t>
            </w:r>
            <w:proofErr w:type="spellEnd"/>
            <w:r w:rsidRPr="002C2C1C">
              <w:t xml:space="preserve"> претендентом </w:t>
            </w:r>
            <w:proofErr w:type="spellStart"/>
            <w:r w:rsidRPr="002C2C1C">
              <w:t>кроку</w:t>
            </w:r>
            <w:proofErr w:type="spellEnd"/>
            <w:r w:rsidRPr="002C2C1C">
              <w:t xml:space="preserve"> </w:t>
            </w:r>
            <w:r w:rsidRPr="00180625">
              <w:rPr>
                <w:b/>
              </w:rPr>
              <w:t xml:space="preserve">на </w:t>
            </w:r>
            <w:proofErr w:type="spellStart"/>
            <w:r w:rsidRPr="00180625">
              <w:rPr>
                <w:b/>
              </w:rPr>
              <w:t>визначену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рішенням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виконавчого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комітету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міської</w:t>
            </w:r>
            <w:proofErr w:type="spellEnd"/>
            <w:r w:rsidRPr="00180625">
              <w:rPr>
                <w:b/>
              </w:rPr>
              <w:t xml:space="preserve"> ради суму </w:t>
            </w:r>
            <w:proofErr w:type="spellStart"/>
            <w:r w:rsidRPr="00180625">
              <w:rPr>
                <w:b/>
              </w:rPr>
              <w:t>коштів</w:t>
            </w:r>
            <w:proofErr w:type="spellEnd"/>
            <w:r w:rsidRPr="00180625">
              <w:rPr>
                <w:b/>
              </w:rPr>
              <w:t>.</w:t>
            </w:r>
          </w:p>
        </w:tc>
        <w:tc>
          <w:tcPr>
            <w:tcW w:w="3331" w:type="dxa"/>
            <w:shd w:val="clear" w:color="auto" w:fill="auto"/>
          </w:tcPr>
          <w:p w:rsidR="00A32217" w:rsidRPr="002C2C1C" w:rsidRDefault="00A32217" w:rsidP="00AA58E8">
            <w:pPr>
              <w:jc w:val="both"/>
            </w:pPr>
            <w:r w:rsidRPr="002C2C1C">
              <w:t xml:space="preserve">Для </w:t>
            </w:r>
            <w:proofErr w:type="spellStart"/>
            <w:r w:rsidRPr="002C2C1C">
              <w:t>оцінки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найбільшого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розміру</w:t>
            </w:r>
            <w:proofErr w:type="spellEnd"/>
            <w:r w:rsidRPr="002C2C1C">
              <w:t xml:space="preserve"> плати за право </w:t>
            </w:r>
            <w:proofErr w:type="spellStart"/>
            <w:r w:rsidRPr="002C2C1C">
              <w:t>тимчасового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користування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елемента</w:t>
            </w:r>
            <w:proofErr w:type="spellEnd"/>
            <w:r w:rsidRPr="002C2C1C">
              <w:t xml:space="preserve"> благоустрою </w:t>
            </w:r>
            <w:proofErr w:type="spellStart"/>
            <w:r w:rsidRPr="002C2C1C">
              <w:t>комунальної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власності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претенденти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запрошуються</w:t>
            </w:r>
            <w:proofErr w:type="spellEnd"/>
            <w:r w:rsidRPr="002C2C1C">
              <w:t xml:space="preserve"> до </w:t>
            </w:r>
            <w:proofErr w:type="spellStart"/>
            <w:r w:rsidRPr="002C2C1C">
              <w:t>приміщення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засідання</w:t>
            </w:r>
            <w:proofErr w:type="spellEnd"/>
            <w:r w:rsidRPr="002C2C1C">
              <w:t xml:space="preserve"> конкурсного </w:t>
            </w:r>
            <w:proofErr w:type="spellStart"/>
            <w:r w:rsidRPr="002C2C1C">
              <w:t>комітету</w:t>
            </w:r>
            <w:proofErr w:type="spellEnd"/>
            <w:r w:rsidRPr="002C2C1C">
              <w:t xml:space="preserve">, де </w:t>
            </w:r>
            <w:proofErr w:type="spellStart"/>
            <w:r w:rsidRPr="002C2C1C">
              <w:t>відбувається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розгляд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пропозицій</w:t>
            </w:r>
            <w:proofErr w:type="spellEnd"/>
            <w:r w:rsidRPr="002C2C1C">
              <w:t xml:space="preserve"> у </w:t>
            </w:r>
            <w:proofErr w:type="spellStart"/>
            <w:r w:rsidRPr="002C2C1C">
              <w:t>формі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відкритих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торгів</w:t>
            </w:r>
            <w:proofErr w:type="spellEnd"/>
            <w:r w:rsidRPr="002C2C1C">
              <w:t xml:space="preserve">, </w:t>
            </w:r>
            <w:proofErr w:type="spellStart"/>
            <w:r w:rsidRPr="002C2C1C">
              <w:t>що</w:t>
            </w:r>
            <w:proofErr w:type="spellEnd"/>
            <w:r w:rsidRPr="002C2C1C">
              <w:t xml:space="preserve"> проводиться шляхом </w:t>
            </w:r>
            <w:proofErr w:type="spellStart"/>
            <w:r w:rsidRPr="002C2C1C">
              <w:t>здійснення</w:t>
            </w:r>
            <w:proofErr w:type="spellEnd"/>
            <w:r w:rsidRPr="002C2C1C">
              <w:t xml:space="preserve"> претендентом </w:t>
            </w:r>
            <w:proofErr w:type="spellStart"/>
            <w:r w:rsidRPr="002C2C1C">
              <w:t>кроку</w:t>
            </w:r>
            <w:proofErr w:type="spellEnd"/>
            <w:r w:rsidRPr="002C2C1C">
              <w:t xml:space="preserve"> </w:t>
            </w:r>
            <w:r w:rsidRPr="00180625">
              <w:rPr>
                <w:b/>
              </w:rPr>
              <w:t xml:space="preserve">в </w:t>
            </w:r>
            <w:proofErr w:type="spellStart"/>
            <w:r w:rsidRPr="00180625">
              <w:rPr>
                <w:b/>
              </w:rPr>
              <w:t>розмірі</w:t>
            </w:r>
            <w:proofErr w:type="spellEnd"/>
            <w:r w:rsidRPr="00180625">
              <w:rPr>
                <w:b/>
              </w:rPr>
              <w:t xml:space="preserve"> не </w:t>
            </w:r>
            <w:proofErr w:type="spellStart"/>
            <w:r w:rsidRPr="00180625">
              <w:rPr>
                <w:b/>
              </w:rPr>
              <w:t>менше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кроків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торгів</w:t>
            </w:r>
            <w:proofErr w:type="spellEnd"/>
            <w:r w:rsidRPr="00180625">
              <w:rPr>
                <w:b/>
              </w:rPr>
              <w:t xml:space="preserve">, </w:t>
            </w:r>
            <w:proofErr w:type="spellStart"/>
            <w:r w:rsidRPr="00180625">
              <w:rPr>
                <w:b/>
              </w:rPr>
              <w:t>встановлених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цим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рішенням</w:t>
            </w:r>
            <w:proofErr w:type="spellEnd"/>
            <w:r w:rsidRPr="00180625">
              <w:rPr>
                <w:b/>
              </w:rPr>
              <w:t>.</w:t>
            </w:r>
          </w:p>
        </w:tc>
        <w:tc>
          <w:tcPr>
            <w:tcW w:w="1931" w:type="dxa"/>
            <w:vMerge/>
            <w:shd w:val="clear" w:color="auto" w:fill="auto"/>
          </w:tcPr>
          <w:p w:rsidR="00A32217" w:rsidRPr="00C534AD" w:rsidRDefault="00A32217" w:rsidP="00AA58E8"/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4.9.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2C2C1C">
              <w:t>Відбір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переможця</w:t>
            </w:r>
            <w:proofErr w:type="spellEnd"/>
            <w:r w:rsidRPr="002C2C1C">
              <w:t xml:space="preserve"> конкурсу </w:t>
            </w:r>
            <w:proofErr w:type="spellStart"/>
            <w:r w:rsidRPr="002C2C1C">
              <w:t>відбувається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відкритим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рейтинговим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голосуванням</w:t>
            </w:r>
            <w:proofErr w:type="spellEnd"/>
            <w:r w:rsidRPr="002C2C1C">
              <w:t xml:space="preserve"> конкурсного </w:t>
            </w:r>
            <w:proofErr w:type="spellStart"/>
            <w:r w:rsidRPr="002C2C1C">
              <w:t>комітету</w:t>
            </w:r>
            <w:proofErr w:type="spellEnd"/>
            <w:r w:rsidRPr="002C2C1C">
              <w:t xml:space="preserve"> по </w:t>
            </w:r>
            <w:proofErr w:type="spellStart"/>
            <w:r w:rsidRPr="002C2C1C">
              <w:t>кожній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пропозиції</w:t>
            </w:r>
            <w:proofErr w:type="spellEnd"/>
            <w:r w:rsidRPr="002C2C1C">
              <w:t xml:space="preserve"> за </w:t>
            </w:r>
            <w:proofErr w:type="spellStart"/>
            <w:r w:rsidRPr="002C2C1C">
              <w:t>естетичний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вигляд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пересувної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тимчасової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споруди</w:t>
            </w:r>
            <w:proofErr w:type="spellEnd"/>
            <w:r w:rsidRPr="002C2C1C">
              <w:t xml:space="preserve">, </w:t>
            </w:r>
            <w:proofErr w:type="spellStart"/>
            <w:r w:rsidRPr="002C2C1C">
              <w:t>починаючи</w:t>
            </w:r>
            <w:proofErr w:type="spellEnd"/>
            <w:r w:rsidRPr="002C2C1C">
              <w:t xml:space="preserve"> з </w:t>
            </w:r>
            <w:proofErr w:type="spellStart"/>
            <w:r w:rsidRPr="002C2C1C">
              <w:t>пропозиції</w:t>
            </w:r>
            <w:proofErr w:type="spellEnd"/>
            <w:r w:rsidRPr="002C2C1C">
              <w:t xml:space="preserve"> претендента </w:t>
            </w:r>
            <w:proofErr w:type="spellStart"/>
            <w:r w:rsidRPr="002C2C1C">
              <w:t>який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запропонував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найбільшу</w:t>
            </w:r>
            <w:proofErr w:type="spellEnd"/>
            <w:r w:rsidRPr="002C2C1C">
              <w:t xml:space="preserve"> суму плати за право </w:t>
            </w:r>
            <w:proofErr w:type="spellStart"/>
            <w:r w:rsidRPr="002C2C1C">
              <w:t>тимчасового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користування</w:t>
            </w:r>
            <w:proofErr w:type="spellEnd"/>
            <w:r w:rsidRPr="002C2C1C">
              <w:t xml:space="preserve"> </w:t>
            </w:r>
            <w:r>
              <w:t xml:space="preserve">                    </w:t>
            </w:r>
            <w:r w:rsidRPr="00180625">
              <w:rPr>
                <w:b/>
              </w:rPr>
              <w:t xml:space="preserve">1 </w:t>
            </w:r>
            <w:proofErr w:type="spellStart"/>
            <w:r w:rsidRPr="00180625">
              <w:rPr>
                <w:b/>
              </w:rPr>
              <w:t>кв.м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елемента</w:t>
            </w:r>
            <w:proofErr w:type="spellEnd"/>
            <w:r w:rsidRPr="002C2C1C">
              <w:t xml:space="preserve"> благоустрою </w:t>
            </w:r>
            <w:proofErr w:type="spellStart"/>
            <w:r w:rsidRPr="002C2C1C">
              <w:t>комунальної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власності</w:t>
            </w:r>
            <w:proofErr w:type="spellEnd"/>
            <w:r w:rsidRPr="002C2C1C">
              <w:t>.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2C2C1C">
              <w:t>Відбір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переможця</w:t>
            </w:r>
            <w:proofErr w:type="spellEnd"/>
            <w:r w:rsidRPr="002C2C1C">
              <w:t xml:space="preserve"> конкурсу </w:t>
            </w:r>
            <w:proofErr w:type="spellStart"/>
            <w:r w:rsidRPr="002C2C1C">
              <w:t>відбувається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відкритим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рейтинговим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голосуванням</w:t>
            </w:r>
            <w:proofErr w:type="spellEnd"/>
            <w:r w:rsidRPr="002C2C1C">
              <w:t xml:space="preserve"> конкурсного </w:t>
            </w:r>
            <w:proofErr w:type="spellStart"/>
            <w:r w:rsidRPr="002C2C1C">
              <w:t>комітету</w:t>
            </w:r>
            <w:proofErr w:type="spellEnd"/>
            <w:r w:rsidRPr="002C2C1C">
              <w:t xml:space="preserve"> по </w:t>
            </w:r>
            <w:proofErr w:type="spellStart"/>
            <w:r w:rsidRPr="002C2C1C">
              <w:t>кожній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пропозиції</w:t>
            </w:r>
            <w:proofErr w:type="spellEnd"/>
            <w:r w:rsidRPr="002C2C1C">
              <w:t xml:space="preserve"> за </w:t>
            </w:r>
            <w:proofErr w:type="spellStart"/>
            <w:r w:rsidRPr="002C2C1C">
              <w:t>естетичний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вигляд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пересувної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тимчасової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споруди</w:t>
            </w:r>
            <w:proofErr w:type="spellEnd"/>
            <w:r w:rsidRPr="002C2C1C">
              <w:t xml:space="preserve">, </w:t>
            </w:r>
            <w:proofErr w:type="spellStart"/>
            <w:r w:rsidRPr="002C2C1C">
              <w:t>починаючи</w:t>
            </w:r>
            <w:proofErr w:type="spellEnd"/>
            <w:r w:rsidRPr="002C2C1C">
              <w:t xml:space="preserve"> з </w:t>
            </w:r>
            <w:proofErr w:type="spellStart"/>
            <w:r w:rsidRPr="002C2C1C">
              <w:t>пропозиції</w:t>
            </w:r>
            <w:proofErr w:type="spellEnd"/>
            <w:r w:rsidRPr="002C2C1C">
              <w:t xml:space="preserve"> претендента </w:t>
            </w:r>
            <w:proofErr w:type="spellStart"/>
            <w:r w:rsidRPr="002C2C1C">
              <w:t>який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запропонував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найбільшу</w:t>
            </w:r>
            <w:proofErr w:type="spellEnd"/>
            <w:r w:rsidRPr="002C2C1C">
              <w:t xml:space="preserve"> суму плати за право </w:t>
            </w:r>
            <w:proofErr w:type="spellStart"/>
            <w:r w:rsidRPr="002C2C1C">
              <w:t>тимчасового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користування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елементами</w:t>
            </w:r>
            <w:proofErr w:type="spellEnd"/>
            <w:r w:rsidRPr="002C2C1C">
              <w:t xml:space="preserve"> благоустрою </w:t>
            </w:r>
            <w:proofErr w:type="spellStart"/>
            <w:r w:rsidRPr="002C2C1C">
              <w:t>комунальної</w:t>
            </w:r>
            <w:proofErr w:type="spellEnd"/>
            <w:r w:rsidRPr="002C2C1C">
              <w:t xml:space="preserve"> </w:t>
            </w:r>
            <w:proofErr w:type="spellStart"/>
            <w:r w:rsidRPr="002C2C1C">
              <w:t>власності</w:t>
            </w:r>
            <w:proofErr w:type="spellEnd"/>
            <w:r w:rsidRPr="002C2C1C">
              <w:t>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/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  <w:szCs w:val="28"/>
              </w:rPr>
              <w:t>4.11.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180625">
              <w:t>Переможець</w:t>
            </w:r>
            <w:proofErr w:type="spellEnd"/>
            <w:r w:rsidRPr="00180625">
              <w:t xml:space="preserve"> конкурсу </w:t>
            </w:r>
            <w:proofErr w:type="spellStart"/>
            <w:r w:rsidRPr="00180625">
              <w:t>оголошується</w:t>
            </w:r>
            <w:proofErr w:type="spellEnd"/>
            <w:r w:rsidRPr="00180625">
              <w:t xml:space="preserve"> в день </w:t>
            </w:r>
            <w:proofErr w:type="spellStart"/>
            <w:r w:rsidRPr="00180625">
              <w:t>його</w:t>
            </w:r>
            <w:proofErr w:type="spellEnd"/>
            <w:r w:rsidRPr="00180625">
              <w:t xml:space="preserve"> </w:t>
            </w:r>
            <w:proofErr w:type="spellStart"/>
            <w:r w:rsidRPr="00180625">
              <w:t>проведення</w:t>
            </w:r>
            <w:proofErr w:type="spellEnd"/>
            <w:r w:rsidRPr="00180625">
              <w:t xml:space="preserve"> на </w:t>
            </w:r>
            <w:proofErr w:type="spellStart"/>
            <w:r w:rsidRPr="00180625">
              <w:t>засіданні</w:t>
            </w:r>
            <w:proofErr w:type="spellEnd"/>
            <w:r w:rsidRPr="00180625">
              <w:t xml:space="preserve"> конкурсного </w:t>
            </w:r>
            <w:proofErr w:type="spellStart"/>
            <w:r w:rsidRPr="00180625">
              <w:t>комітету</w:t>
            </w:r>
            <w:proofErr w:type="spellEnd"/>
            <w:r w:rsidRPr="00180625">
              <w:t xml:space="preserve"> </w:t>
            </w:r>
            <w:r w:rsidRPr="00180625">
              <w:rPr>
                <w:b/>
              </w:rPr>
              <w:t xml:space="preserve">та </w:t>
            </w:r>
            <w:proofErr w:type="spellStart"/>
            <w:r w:rsidRPr="00180625">
              <w:rPr>
                <w:b/>
              </w:rPr>
              <w:t>повідомляється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письмово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впродовж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двох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робочих</w:t>
            </w:r>
            <w:proofErr w:type="spellEnd"/>
            <w:r w:rsidRPr="00180625">
              <w:rPr>
                <w:b/>
              </w:rPr>
              <w:t xml:space="preserve"> </w:t>
            </w:r>
            <w:proofErr w:type="spellStart"/>
            <w:r w:rsidRPr="00180625">
              <w:rPr>
                <w:b/>
              </w:rPr>
              <w:t>днів</w:t>
            </w:r>
            <w:proofErr w:type="spellEnd"/>
            <w:r w:rsidRPr="00180625">
              <w:rPr>
                <w:b/>
              </w:rPr>
              <w:t>.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180625">
              <w:t>Переможець</w:t>
            </w:r>
            <w:proofErr w:type="spellEnd"/>
            <w:r w:rsidRPr="00180625">
              <w:t xml:space="preserve"> конкурсу </w:t>
            </w:r>
            <w:proofErr w:type="spellStart"/>
            <w:r w:rsidRPr="00180625">
              <w:t>оголошується</w:t>
            </w:r>
            <w:proofErr w:type="spellEnd"/>
            <w:r w:rsidRPr="00180625">
              <w:t xml:space="preserve"> в день </w:t>
            </w:r>
            <w:proofErr w:type="spellStart"/>
            <w:r w:rsidRPr="00180625">
              <w:t>його</w:t>
            </w:r>
            <w:proofErr w:type="spellEnd"/>
            <w:r w:rsidRPr="00180625">
              <w:t xml:space="preserve"> </w:t>
            </w:r>
            <w:proofErr w:type="spellStart"/>
            <w:r w:rsidRPr="00180625">
              <w:t>проведення</w:t>
            </w:r>
            <w:proofErr w:type="spellEnd"/>
            <w:r w:rsidRPr="00180625">
              <w:t xml:space="preserve"> на </w:t>
            </w:r>
            <w:proofErr w:type="spellStart"/>
            <w:r w:rsidRPr="00180625">
              <w:t>засіданні</w:t>
            </w:r>
            <w:proofErr w:type="spellEnd"/>
            <w:r w:rsidRPr="00180625">
              <w:t xml:space="preserve"> конкурсного </w:t>
            </w:r>
            <w:proofErr w:type="spellStart"/>
            <w:r w:rsidRPr="00180625">
              <w:t>комітету</w:t>
            </w:r>
            <w:proofErr w:type="spellEnd"/>
            <w:r w:rsidRPr="00180625">
              <w:t>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/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4.11.1.</w:t>
            </w:r>
          </w:p>
        </w:tc>
        <w:tc>
          <w:tcPr>
            <w:tcW w:w="3345" w:type="dxa"/>
            <w:shd w:val="clear" w:color="auto" w:fill="auto"/>
            <w:vAlign w:val="center"/>
          </w:tcPr>
          <w:p w:rsidR="00A32217" w:rsidRPr="00C534AD" w:rsidRDefault="00A32217" w:rsidP="00AA58E8">
            <w:pPr>
              <w:jc w:val="center"/>
            </w:pPr>
            <w:r>
              <w:t>-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052920">
              <w:t>Переможець</w:t>
            </w:r>
            <w:proofErr w:type="spellEnd"/>
            <w:r w:rsidRPr="00052920">
              <w:t xml:space="preserve"> Конкурсу на </w:t>
            </w:r>
            <w:proofErr w:type="spellStart"/>
            <w:r w:rsidRPr="00052920">
              <w:t>засіданні</w:t>
            </w:r>
            <w:proofErr w:type="spellEnd"/>
            <w:r w:rsidRPr="00052920">
              <w:t xml:space="preserve"> Конкурсного </w:t>
            </w:r>
            <w:proofErr w:type="spellStart"/>
            <w:r w:rsidRPr="00052920">
              <w:t>комітету</w:t>
            </w:r>
            <w:proofErr w:type="spellEnd"/>
            <w:r w:rsidRPr="00052920">
              <w:t xml:space="preserve"> </w:t>
            </w:r>
            <w:proofErr w:type="spellStart"/>
            <w:r w:rsidRPr="00052920">
              <w:t>підписує</w:t>
            </w:r>
            <w:proofErr w:type="spellEnd"/>
            <w:r w:rsidRPr="00052920">
              <w:t xml:space="preserve"> лист-</w:t>
            </w:r>
            <w:proofErr w:type="spellStart"/>
            <w:r w:rsidRPr="00052920">
              <w:t>пропозицію</w:t>
            </w:r>
            <w:proofErr w:type="spellEnd"/>
            <w:r w:rsidRPr="00052920">
              <w:t xml:space="preserve"> </w:t>
            </w:r>
            <w:proofErr w:type="spellStart"/>
            <w:r w:rsidRPr="00052920">
              <w:t>із</w:t>
            </w:r>
            <w:proofErr w:type="spellEnd"/>
            <w:r w:rsidRPr="00052920">
              <w:t xml:space="preserve"> </w:t>
            </w:r>
            <w:proofErr w:type="spellStart"/>
            <w:r w:rsidRPr="00052920">
              <w:t>зазначенням</w:t>
            </w:r>
            <w:proofErr w:type="spellEnd"/>
            <w:r w:rsidRPr="00052920">
              <w:t xml:space="preserve"> </w:t>
            </w:r>
            <w:proofErr w:type="spellStart"/>
            <w:r w:rsidRPr="00052920">
              <w:t>конкурсної</w:t>
            </w:r>
            <w:proofErr w:type="spellEnd"/>
            <w:r w:rsidRPr="00052920">
              <w:t xml:space="preserve"> </w:t>
            </w:r>
            <w:proofErr w:type="spellStart"/>
            <w:r w:rsidRPr="00052920">
              <w:t>пропозиції</w:t>
            </w:r>
            <w:proofErr w:type="spellEnd"/>
            <w:r w:rsidRPr="00052920">
              <w:t xml:space="preserve"> </w:t>
            </w:r>
            <w:proofErr w:type="spellStart"/>
            <w:r w:rsidRPr="00052920">
              <w:t>запропонованої</w:t>
            </w:r>
            <w:proofErr w:type="spellEnd"/>
            <w:r w:rsidRPr="00052920">
              <w:t xml:space="preserve"> ним </w:t>
            </w:r>
            <w:proofErr w:type="spellStart"/>
            <w:r w:rsidRPr="00052920">
              <w:t>усної</w:t>
            </w:r>
            <w:proofErr w:type="spellEnd"/>
            <w:r w:rsidRPr="00052920">
              <w:t xml:space="preserve"> ставки плати.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/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4.12.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Pr>
              <w:tabs>
                <w:tab w:val="left" w:pos="1185"/>
              </w:tabs>
              <w:jc w:val="both"/>
            </w:pPr>
            <w:proofErr w:type="spellStart"/>
            <w:r w:rsidRPr="00E1579F">
              <w:t>Рішення</w:t>
            </w:r>
            <w:proofErr w:type="spellEnd"/>
            <w:r w:rsidRPr="00E1579F">
              <w:t xml:space="preserve"> конкурсного </w:t>
            </w:r>
            <w:proofErr w:type="spellStart"/>
            <w:r w:rsidRPr="00E1579F">
              <w:t>комітету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щодо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визначення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переможця</w:t>
            </w:r>
            <w:proofErr w:type="spellEnd"/>
            <w:r w:rsidRPr="00E1579F">
              <w:t xml:space="preserve"> конкурсу </w:t>
            </w:r>
            <w:proofErr w:type="spellStart"/>
            <w:r w:rsidRPr="00E1579F">
              <w:t>підписується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усіма</w:t>
            </w:r>
            <w:proofErr w:type="spellEnd"/>
            <w:r w:rsidRPr="00E1579F">
              <w:t xml:space="preserve"> членами конкурсного </w:t>
            </w:r>
            <w:proofErr w:type="spellStart"/>
            <w:r w:rsidRPr="00E1579F">
              <w:t>комітету</w:t>
            </w:r>
            <w:proofErr w:type="spellEnd"/>
            <w:r w:rsidRPr="00E1579F">
              <w:t xml:space="preserve">, </w:t>
            </w:r>
            <w:proofErr w:type="spellStart"/>
            <w:r w:rsidRPr="00E1579F">
              <w:t>які</w:t>
            </w:r>
            <w:proofErr w:type="spellEnd"/>
            <w:r w:rsidRPr="00E1579F">
              <w:t xml:space="preserve"> брали участь у </w:t>
            </w:r>
            <w:proofErr w:type="spellStart"/>
            <w:r w:rsidRPr="00E1579F">
              <w:t>роботі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комітету</w:t>
            </w:r>
            <w:proofErr w:type="spellEnd"/>
            <w:r w:rsidRPr="00E1579F">
              <w:t xml:space="preserve">. </w:t>
            </w:r>
            <w:r w:rsidRPr="00E1579F">
              <w:rPr>
                <w:b/>
              </w:rPr>
              <w:t xml:space="preserve">Протокол </w:t>
            </w:r>
            <w:proofErr w:type="spellStart"/>
            <w:r w:rsidRPr="00E1579F">
              <w:rPr>
                <w:b/>
              </w:rPr>
              <w:t>засідання</w:t>
            </w:r>
            <w:proofErr w:type="spellEnd"/>
            <w:r w:rsidRPr="00E1579F">
              <w:rPr>
                <w:b/>
              </w:rPr>
              <w:t xml:space="preserve"> конкурсного </w:t>
            </w:r>
            <w:proofErr w:type="spellStart"/>
            <w:r w:rsidRPr="00E1579F">
              <w:rPr>
                <w:b/>
              </w:rPr>
              <w:t>комітету</w:t>
            </w:r>
            <w:proofErr w:type="spellEnd"/>
            <w:r w:rsidRPr="00E1579F">
              <w:rPr>
                <w:b/>
              </w:rPr>
              <w:t xml:space="preserve"> про </w:t>
            </w:r>
            <w:proofErr w:type="spellStart"/>
            <w:r w:rsidRPr="00E1579F">
              <w:rPr>
                <w:b/>
              </w:rPr>
              <w:t>підсумки</w:t>
            </w:r>
            <w:proofErr w:type="spellEnd"/>
            <w:r w:rsidRPr="00E1579F">
              <w:rPr>
                <w:b/>
              </w:rPr>
              <w:t xml:space="preserve"> конкурсу, </w:t>
            </w:r>
            <w:proofErr w:type="spellStart"/>
            <w:r w:rsidRPr="00E1579F">
              <w:rPr>
                <w:b/>
              </w:rPr>
              <w:t>який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містить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оцінку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конкурсних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пропозицій</w:t>
            </w:r>
            <w:proofErr w:type="spellEnd"/>
            <w:r w:rsidRPr="00E1579F">
              <w:rPr>
                <w:b/>
              </w:rPr>
              <w:t xml:space="preserve">, </w:t>
            </w:r>
            <w:proofErr w:type="spellStart"/>
            <w:r w:rsidRPr="00E1579F">
              <w:rPr>
                <w:b/>
              </w:rPr>
              <w:t>обґрунтування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прийнятого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рішення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або</w:t>
            </w:r>
            <w:proofErr w:type="spellEnd"/>
            <w:r w:rsidRPr="00E1579F">
              <w:rPr>
                <w:b/>
              </w:rPr>
              <w:t xml:space="preserve"> причини </w:t>
            </w:r>
            <w:proofErr w:type="spellStart"/>
            <w:r w:rsidRPr="00E1579F">
              <w:rPr>
                <w:b/>
              </w:rPr>
              <w:lastRenderedPageBreak/>
              <w:t>відхилення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пропозицій</w:t>
            </w:r>
            <w:proofErr w:type="spellEnd"/>
            <w:r w:rsidRPr="00E1579F">
              <w:rPr>
                <w:b/>
              </w:rPr>
              <w:t xml:space="preserve">, </w:t>
            </w:r>
            <w:proofErr w:type="spellStart"/>
            <w:r w:rsidRPr="00E1579F">
              <w:rPr>
                <w:b/>
              </w:rPr>
              <w:t>інші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міркування</w:t>
            </w:r>
            <w:proofErr w:type="spellEnd"/>
            <w:r w:rsidRPr="00E1579F">
              <w:rPr>
                <w:b/>
              </w:rPr>
              <w:t xml:space="preserve"> та </w:t>
            </w:r>
            <w:proofErr w:type="spellStart"/>
            <w:r w:rsidRPr="00E1579F">
              <w:rPr>
                <w:b/>
              </w:rPr>
              <w:t>рекомендації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членів</w:t>
            </w:r>
            <w:proofErr w:type="spellEnd"/>
            <w:r w:rsidRPr="00E1579F">
              <w:rPr>
                <w:b/>
              </w:rPr>
              <w:t xml:space="preserve"> конкурсного </w:t>
            </w:r>
            <w:proofErr w:type="spellStart"/>
            <w:r w:rsidRPr="00E1579F">
              <w:rPr>
                <w:b/>
              </w:rPr>
              <w:t>комітету</w:t>
            </w:r>
            <w:proofErr w:type="spellEnd"/>
            <w:r w:rsidRPr="00E1579F">
              <w:rPr>
                <w:b/>
              </w:rPr>
              <w:t xml:space="preserve">, </w:t>
            </w:r>
            <w:proofErr w:type="spellStart"/>
            <w:r w:rsidRPr="00E1579F">
              <w:rPr>
                <w:b/>
              </w:rPr>
              <w:t>підписується</w:t>
            </w:r>
            <w:proofErr w:type="spellEnd"/>
            <w:r w:rsidRPr="00E1579F">
              <w:rPr>
                <w:b/>
              </w:rPr>
              <w:t xml:space="preserve"> головою та секретарем </w:t>
            </w:r>
            <w:proofErr w:type="spellStart"/>
            <w:r w:rsidRPr="00E1579F">
              <w:rPr>
                <w:b/>
              </w:rPr>
              <w:t>комітету</w:t>
            </w:r>
            <w:proofErr w:type="spellEnd"/>
            <w:r w:rsidRPr="00E1579F">
              <w:rPr>
                <w:b/>
              </w:rPr>
              <w:t>.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E1579F">
              <w:lastRenderedPageBreak/>
              <w:t>Рішення</w:t>
            </w:r>
            <w:proofErr w:type="spellEnd"/>
            <w:r w:rsidRPr="00E1579F">
              <w:t xml:space="preserve"> конкурсного </w:t>
            </w:r>
            <w:proofErr w:type="spellStart"/>
            <w:r w:rsidRPr="00E1579F">
              <w:t>комітету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щодо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визначення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переможця</w:t>
            </w:r>
            <w:proofErr w:type="spellEnd"/>
            <w:r w:rsidRPr="00E1579F">
              <w:t xml:space="preserve"> конкурсу, </w:t>
            </w:r>
            <w:r w:rsidRPr="00E1579F">
              <w:rPr>
                <w:b/>
              </w:rPr>
              <w:t xml:space="preserve">яке </w:t>
            </w:r>
            <w:proofErr w:type="spellStart"/>
            <w:r w:rsidRPr="00E1579F">
              <w:rPr>
                <w:b/>
              </w:rPr>
              <w:t>містить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оцінку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усіх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конкурсних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пропозицій</w:t>
            </w:r>
            <w:proofErr w:type="spellEnd"/>
            <w:r w:rsidRPr="00E1579F">
              <w:rPr>
                <w:b/>
              </w:rPr>
              <w:t xml:space="preserve"> та </w:t>
            </w:r>
            <w:proofErr w:type="spellStart"/>
            <w:r w:rsidRPr="00E1579F">
              <w:rPr>
                <w:b/>
              </w:rPr>
              <w:t>інші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міркування</w:t>
            </w:r>
            <w:proofErr w:type="spellEnd"/>
            <w:r w:rsidRPr="00E1579F">
              <w:rPr>
                <w:b/>
              </w:rPr>
              <w:t xml:space="preserve"> та </w:t>
            </w:r>
            <w:proofErr w:type="spellStart"/>
            <w:r w:rsidRPr="00E1579F">
              <w:rPr>
                <w:b/>
              </w:rPr>
              <w:t>рекомендації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членів</w:t>
            </w:r>
            <w:proofErr w:type="spellEnd"/>
            <w:r w:rsidRPr="00E1579F">
              <w:rPr>
                <w:b/>
              </w:rPr>
              <w:t xml:space="preserve"> конкурсного </w:t>
            </w:r>
            <w:proofErr w:type="spellStart"/>
            <w:r w:rsidRPr="00E1579F">
              <w:rPr>
                <w:b/>
              </w:rPr>
              <w:t>комітету</w:t>
            </w:r>
            <w:proofErr w:type="spellEnd"/>
            <w:r w:rsidRPr="00E1579F">
              <w:t xml:space="preserve">, </w:t>
            </w:r>
            <w:proofErr w:type="spellStart"/>
            <w:r w:rsidRPr="00E1579F">
              <w:t>підписується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усіма</w:t>
            </w:r>
            <w:proofErr w:type="spellEnd"/>
            <w:r w:rsidRPr="00E1579F">
              <w:t xml:space="preserve"> членами конкурсного </w:t>
            </w:r>
            <w:proofErr w:type="spellStart"/>
            <w:r w:rsidRPr="00E1579F">
              <w:t>комітету</w:t>
            </w:r>
            <w:proofErr w:type="spellEnd"/>
            <w:r w:rsidRPr="00E1579F">
              <w:t xml:space="preserve">, </w:t>
            </w:r>
            <w:proofErr w:type="spellStart"/>
            <w:r w:rsidRPr="00E1579F">
              <w:t>які</w:t>
            </w:r>
            <w:proofErr w:type="spellEnd"/>
            <w:r w:rsidRPr="00E1579F">
              <w:t xml:space="preserve"> брали участь у </w:t>
            </w:r>
            <w:proofErr w:type="spellStart"/>
            <w:r w:rsidRPr="00E1579F">
              <w:t>роботі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комітету</w:t>
            </w:r>
            <w:proofErr w:type="spellEnd"/>
            <w:r w:rsidRPr="00E1579F">
              <w:t>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/>
        </w:tc>
      </w:tr>
      <w:tr w:rsidR="00A32217" w:rsidTr="00AA58E8">
        <w:tc>
          <w:tcPr>
            <w:tcW w:w="9923" w:type="dxa"/>
            <w:gridSpan w:val="4"/>
            <w:shd w:val="clear" w:color="auto" w:fill="auto"/>
          </w:tcPr>
          <w:p w:rsidR="00A32217" w:rsidRPr="0055184A" w:rsidRDefault="00A32217" w:rsidP="00AA58E8">
            <w:pPr>
              <w:jc w:val="center"/>
              <w:rPr>
                <w:sz w:val="28"/>
                <w:szCs w:val="28"/>
              </w:rPr>
            </w:pPr>
            <w:r w:rsidRPr="0055184A">
              <w:rPr>
                <w:szCs w:val="28"/>
              </w:rPr>
              <w:lastRenderedPageBreak/>
              <w:t>5. ПРИКІНЦЕВІ ПОЛОЖЕННЯ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5.2.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E1579F">
              <w:t>Якщо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замовник</w:t>
            </w:r>
            <w:proofErr w:type="spellEnd"/>
            <w:r w:rsidRPr="00E1579F">
              <w:t xml:space="preserve"> на </w:t>
            </w:r>
            <w:proofErr w:type="spellStart"/>
            <w:r w:rsidRPr="00E1579F">
              <w:t>розміщення</w:t>
            </w:r>
            <w:proofErr w:type="spellEnd"/>
            <w:r w:rsidRPr="00E1579F">
              <w:t xml:space="preserve"> ПТС у </w:t>
            </w:r>
            <w:proofErr w:type="spellStart"/>
            <w:r w:rsidRPr="00E1579F">
              <w:t>визначений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цим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Положенням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термін</w:t>
            </w:r>
            <w:proofErr w:type="spellEnd"/>
            <w:r w:rsidRPr="00E1579F">
              <w:t xml:space="preserve"> не </w:t>
            </w:r>
            <w:proofErr w:type="spellStart"/>
            <w:r w:rsidRPr="00E1579F">
              <w:t>підписав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Договір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або</w:t>
            </w:r>
            <w:proofErr w:type="spellEnd"/>
            <w:r w:rsidRPr="00E1579F">
              <w:t xml:space="preserve"> не </w:t>
            </w:r>
            <w:proofErr w:type="spellStart"/>
            <w:r w:rsidRPr="00E1579F">
              <w:t>сплатив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вчасно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кошти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передбачені</w:t>
            </w:r>
            <w:proofErr w:type="spellEnd"/>
            <w:r w:rsidRPr="00E1579F">
              <w:t xml:space="preserve"> Договором, </w:t>
            </w:r>
            <w:proofErr w:type="spellStart"/>
            <w:r w:rsidRPr="00E1579F">
              <w:t>конкурсний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комітет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має</w:t>
            </w:r>
            <w:proofErr w:type="spellEnd"/>
            <w:r w:rsidRPr="00E1579F">
              <w:t xml:space="preserve"> право </w:t>
            </w:r>
            <w:proofErr w:type="spellStart"/>
            <w:r w:rsidRPr="00E1579F">
              <w:t>переглянути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результати</w:t>
            </w:r>
            <w:proofErr w:type="spellEnd"/>
            <w:r w:rsidRPr="00E1579F">
              <w:t xml:space="preserve"> конкурсу, </w:t>
            </w:r>
            <w:proofErr w:type="spellStart"/>
            <w:r w:rsidRPr="00E1579F">
              <w:t>запропонувавши</w:t>
            </w:r>
            <w:proofErr w:type="spellEnd"/>
            <w:r w:rsidRPr="00E1579F">
              <w:t xml:space="preserve"> претенденту, </w:t>
            </w:r>
            <w:proofErr w:type="spellStart"/>
            <w:r w:rsidRPr="00E1579F">
              <w:t>який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надав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пропозицію</w:t>
            </w:r>
            <w:proofErr w:type="spellEnd"/>
            <w:r w:rsidRPr="00E1579F">
              <w:t xml:space="preserve">, </w:t>
            </w:r>
            <w:proofErr w:type="spellStart"/>
            <w:r w:rsidRPr="00E1579F">
              <w:t>що</w:t>
            </w:r>
            <w:proofErr w:type="spellEnd"/>
            <w:r w:rsidRPr="00E1579F">
              <w:t xml:space="preserve"> передувала </w:t>
            </w:r>
            <w:proofErr w:type="spellStart"/>
            <w:r w:rsidRPr="00E1579F">
              <w:t>пропозиції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переможця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найбільшої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суми</w:t>
            </w:r>
            <w:proofErr w:type="spellEnd"/>
            <w:r w:rsidRPr="00E1579F">
              <w:t xml:space="preserve"> плати за право </w:t>
            </w:r>
            <w:proofErr w:type="spellStart"/>
            <w:r w:rsidRPr="00E1579F">
              <w:t>тимчасового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користування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елементом</w:t>
            </w:r>
            <w:proofErr w:type="spellEnd"/>
            <w:r w:rsidRPr="00E1579F">
              <w:t xml:space="preserve"> благоустрою </w:t>
            </w:r>
            <w:proofErr w:type="spellStart"/>
            <w:r w:rsidRPr="00E1579F">
              <w:t>комунальної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власності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або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прийняти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рішення</w:t>
            </w:r>
            <w:proofErr w:type="spellEnd"/>
            <w:r w:rsidRPr="00E1579F">
              <w:t xml:space="preserve"> про </w:t>
            </w:r>
            <w:proofErr w:type="spellStart"/>
            <w:r w:rsidRPr="00E1579F">
              <w:t>проведення</w:t>
            </w:r>
            <w:proofErr w:type="spellEnd"/>
            <w:r w:rsidRPr="00E1579F">
              <w:t xml:space="preserve"> повторного конкурсу.</w:t>
            </w:r>
          </w:p>
        </w:tc>
        <w:tc>
          <w:tcPr>
            <w:tcW w:w="3331" w:type="dxa"/>
            <w:shd w:val="clear" w:color="auto" w:fill="auto"/>
          </w:tcPr>
          <w:p w:rsidR="00A32217" w:rsidRDefault="00A32217" w:rsidP="00AA58E8">
            <w:pPr>
              <w:jc w:val="both"/>
            </w:pPr>
            <w:proofErr w:type="spellStart"/>
            <w:r>
              <w:t>Якщо</w:t>
            </w:r>
            <w:proofErr w:type="spellEnd"/>
            <w:r>
              <w:t xml:space="preserve"> </w:t>
            </w:r>
            <w:proofErr w:type="spellStart"/>
            <w:r>
              <w:t>замовник</w:t>
            </w:r>
            <w:proofErr w:type="spellEnd"/>
            <w:r>
              <w:t xml:space="preserve"> на </w:t>
            </w:r>
            <w:proofErr w:type="spellStart"/>
            <w:r>
              <w:t>розміщення</w:t>
            </w:r>
            <w:proofErr w:type="spellEnd"/>
            <w:r>
              <w:t xml:space="preserve"> ПТС у </w:t>
            </w:r>
            <w:proofErr w:type="spellStart"/>
            <w:r>
              <w:t>визначений</w:t>
            </w:r>
            <w:proofErr w:type="spellEnd"/>
            <w:r>
              <w:t xml:space="preserve"> </w:t>
            </w:r>
            <w:proofErr w:type="spellStart"/>
            <w:r>
              <w:t>цим</w:t>
            </w:r>
            <w:proofErr w:type="spellEnd"/>
            <w:r>
              <w:t xml:space="preserve"> </w:t>
            </w:r>
            <w:proofErr w:type="spellStart"/>
            <w:r>
              <w:t>Положенням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 xml:space="preserve"> не </w:t>
            </w:r>
            <w:proofErr w:type="spellStart"/>
            <w:r>
              <w:t>підписав</w:t>
            </w:r>
            <w:proofErr w:type="spellEnd"/>
            <w:r>
              <w:t xml:space="preserve"> </w:t>
            </w:r>
            <w:proofErr w:type="spellStart"/>
            <w:r>
              <w:t>Договір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не </w:t>
            </w:r>
            <w:proofErr w:type="spellStart"/>
            <w:r>
              <w:t>сплатив</w:t>
            </w:r>
            <w:proofErr w:type="spellEnd"/>
            <w:r>
              <w:t xml:space="preserve"> </w:t>
            </w:r>
            <w:proofErr w:type="spellStart"/>
            <w:r>
              <w:t>вчасно</w:t>
            </w:r>
            <w:proofErr w:type="spellEnd"/>
            <w:r>
              <w:t xml:space="preserve"> </w:t>
            </w: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передбачені</w:t>
            </w:r>
            <w:proofErr w:type="spellEnd"/>
            <w:r>
              <w:t xml:space="preserve"> Договором, </w:t>
            </w:r>
            <w:proofErr w:type="spellStart"/>
            <w:r>
              <w:t>конкурсний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має</w:t>
            </w:r>
            <w:proofErr w:type="spellEnd"/>
            <w:r>
              <w:t xml:space="preserve"> право </w:t>
            </w:r>
            <w:proofErr w:type="spellStart"/>
            <w:r>
              <w:t>переглянути</w:t>
            </w:r>
            <w:proofErr w:type="spellEnd"/>
            <w:r>
              <w:t xml:space="preserve"> </w:t>
            </w:r>
            <w:proofErr w:type="spellStart"/>
            <w:r>
              <w:t>результати</w:t>
            </w:r>
            <w:proofErr w:type="spellEnd"/>
            <w:r>
              <w:t xml:space="preserve"> конкурсу, </w:t>
            </w:r>
            <w:proofErr w:type="spellStart"/>
            <w:r>
              <w:t>запропонувавши</w:t>
            </w:r>
            <w:proofErr w:type="spellEnd"/>
            <w:r>
              <w:t xml:space="preserve"> </w:t>
            </w:r>
            <w:proofErr w:type="spellStart"/>
            <w:r>
              <w:t>об’єкт</w:t>
            </w:r>
            <w:proofErr w:type="spellEnd"/>
            <w:r>
              <w:t xml:space="preserve"> конкурсу претенденту, </w:t>
            </w:r>
            <w:proofErr w:type="spellStart"/>
            <w:r>
              <w:t>який</w:t>
            </w:r>
            <w:proofErr w:type="spellEnd"/>
            <w:r>
              <w:t xml:space="preserve"> </w:t>
            </w:r>
            <w:proofErr w:type="spellStart"/>
            <w:r>
              <w:t>надав</w:t>
            </w:r>
            <w:proofErr w:type="spellEnd"/>
            <w:r>
              <w:t xml:space="preserve"> </w:t>
            </w:r>
            <w:proofErr w:type="spellStart"/>
            <w:r>
              <w:t>пропозицію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передувала </w:t>
            </w:r>
            <w:proofErr w:type="spellStart"/>
            <w:r>
              <w:t>пропозиції</w:t>
            </w:r>
            <w:proofErr w:type="spellEnd"/>
            <w:r>
              <w:t xml:space="preserve"> </w:t>
            </w:r>
            <w:proofErr w:type="spellStart"/>
            <w:r>
              <w:t>переможця</w:t>
            </w:r>
            <w:proofErr w:type="spellEnd"/>
            <w:r>
              <w:t xml:space="preserve"> </w:t>
            </w:r>
            <w:proofErr w:type="spellStart"/>
            <w:r>
              <w:t>найбільшої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плати за право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spellStart"/>
            <w:r>
              <w:t>елементом</w:t>
            </w:r>
            <w:proofErr w:type="spellEnd"/>
            <w:r>
              <w:t xml:space="preserve"> благоустрою </w:t>
            </w:r>
            <w:proofErr w:type="spellStart"/>
            <w:r>
              <w:t>комунальної</w:t>
            </w:r>
            <w:proofErr w:type="spellEnd"/>
            <w:r>
              <w:t xml:space="preserve"> </w:t>
            </w:r>
            <w:proofErr w:type="spellStart"/>
            <w:r>
              <w:t>власності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прийняти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 </w:t>
            </w:r>
            <w:proofErr w:type="spellStart"/>
            <w:r>
              <w:t>проведення</w:t>
            </w:r>
            <w:proofErr w:type="spellEnd"/>
            <w:r>
              <w:t xml:space="preserve"> повторного конкурсу.</w:t>
            </w:r>
          </w:p>
          <w:p w:rsidR="00A32217" w:rsidRPr="00E1579F" w:rsidRDefault="00A32217" w:rsidP="00AA58E8">
            <w:pPr>
              <w:jc w:val="both"/>
              <w:rPr>
                <w:b/>
              </w:rPr>
            </w:pPr>
            <w:r w:rsidRPr="00E1579F">
              <w:rPr>
                <w:b/>
              </w:rPr>
              <w:t xml:space="preserve">В </w:t>
            </w:r>
            <w:proofErr w:type="spellStart"/>
            <w:r w:rsidRPr="00E1579F">
              <w:rPr>
                <w:b/>
              </w:rPr>
              <w:t>цьому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випадку</w:t>
            </w:r>
            <w:proofErr w:type="spellEnd"/>
            <w:r w:rsidRPr="00E1579F">
              <w:rPr>
                <w:b/>
              </w:rPr>
              <w:t xml:space="preserve"> застава </w:t>
            </w:r>
            <w:proofErr w:type="spellStart"/>
            <w:r w:rsidRPr="00E1579F">
              <w:rPr>
                <w:b/>
              </w:rPr>
              <w:t>переможцю</w:t>
            </w:r>
            <w:proofErr w:type="spellEnd"/>
            <w:r w:rsidRPr="00E1579F">
              <w:rPr>
                <w:b/>
              </w:rPr>
              <w:t xml:space="preserve"> конкурсу, </w:t>
            </w:r>
            <w:proofErr w:type="spellStart"/>
            <w:r w:rsidRPr="00E1579F">
              <w:rPr>
                <w:b/>
              </w:rPr>
              <w:t>який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відмовився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укладати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Договір</w:t>
            </w:r>
            <w:proofErr w:type="spellEnd"/>
            <w:r w:rsidRPr="00E1579F">
              <w:rPr>
                <w:b/>
              </w:rPr>
              <w:t xml:space="preserve">, не </w:t>
            </w:r>
            <w:proofErr w:type="spellStart"/>
            <w:r w:rsidRPr="00E1579F">
              <w:rPr>
                <w:b/>
              </w:rPr>
              <w:t>повертається</w:t>
            </w:r>
            <w:proofErr w:type="spellEnd"/>
            <w:r w:rsidRPr="00E1579F">
              <w:rPr>
                <w:b/>
              </w:rPr>
              <w:t xml:space="preserve">. При </w:t>
            </w:r>
            <w:proofErr w:type="spellStart"/>
            <w:r w:rsidRPr="00E1579F">
              <w:rPr>
                <w:b/>
              </w:rPr>
              <w:t>цьому</w:t>
            </w:r>
            <w:proofErr w:type="spellEnd"/>
            <w:r w:rsidRPr="00E1579F">
              <w:rPr>
                <w:b/>
              </w:rPr>
              <w:t xml:space="preserve">, претенденту, з </w:t>
            </w:r>
            <w:proofErr w:type="spellStart"/>
            <w:r w:rsidRPr="00E1579F">
              <w:rPr>
                <w:b/>
              </w:rPr>
              <w:t>яким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укладається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proofErr w:type="gramStart"/>
            <w:r w:rsidRPr="00E1579F">
              <w:rPr>
                <w:b/>
              </w:rPr>
              <w:t>Договір</w:t>
            </w:r>
            <w:proofErr w:type="spellEnd"/>
            <w:r w:rsidRPr="00E1579F">
              <w:rPr>
                <w:b/>
              </w:rPr>
              <w:t xml:space="preserve">,  </w:t>
            </w:r>
            <w:proofErr w:type="spellStart"/>
            <w:r w:rsidRPr="00E1579F">
              <w:rPr>
                <w:b/>
              </w:rPr>
              <w:t>розмір</w:t>
            </w:r>
            <w:proofErr w:type="spellEnd"/>
            <w:proofErr w:type="gramEnd"/>
            <w:r w:rsidRPr="00E1579F">
              <w:rPr>
                <w:b/>
              </w:rPr>
              <w:t xml:space="preserve"> плати за </w:t>
            </w:r>
            <w:proofErr w:type="spellStart"/>
            <w:r w:rsidRPr="00E1579F">
              <w:rPr>
                <w:b/>
              </w:rPr>
              <w:t>тимчасове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користування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окремими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елементами</w:t>
            </w:r>
            <w:proofErr w:type="spellEnd"/>
            <w:r w:rsidRPr="00E1579F">
              <w:rPr>
                <w:b/>
              </w:rPr>
              <w:t xml:space="preserve"> благоустрою </w:t>
            </w:r>
            <w:proofErr w:type="spellStart"/>
            <w:r w:rsidRPr="00E1579F">
              <w:rPr>
                <w:b/>
              </w:rPr>
              <w:t>комунальної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власності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перераховується</w:t>
            </w:r>
            <w:proofErr w:type="spellEnd"/>
            <w:r w:rsidRPr="00E1579F">
              <w:rPr>
                <w:b/>
              </w:rPr>
              <w:t xml:space="preserve"> на </w:t>
            </w:r>
            <w:proofErr w:type="spellStart"/>
            <w:r w:rsidRPr="00E1579F">
              <w:rPr>
                <w:b/>
              </w:rPr>
              <w:t>новий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термін</w:t>
            </w:r>
            <w:proofErr w:type="spellEnd"/>
            <w:r w:rsidRPr="00E1579F">
              <w:rPr>
                <w:b/>
              </w:rPr>
              <w:t xml:space="preserve">: з моменту </w:t>
            </w:r>
            <w:proofErr w:type="spellStart"/>
            <w:r w:rsidRPr="00E1579F">
              <w:rPr>
                <w:b/>
              </w:rPr>
              <w:t>прийняття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рішення</w:t>
            </w:r>
            <w:proofErr w:type="spellEnd"/>
            <w:r w:rsidRPr="00E1579F">
              <w:rPr>
                <w:b/>
              </w:rPr>
              <w:t xml:space="preserve"> конкурсного </w:t>
            </w:r>
            <w:proofErr w:type="spellStart"/>
            <w:r w:rsidRPr="00E1579F">
              <w:rPr>
                <w:b/>
              </w:rPr>
              <w:t>комітету</w:t>
            </w:r>
            <w:proofErr w:type="spellEnd"/>
            <w:r w:rsidRPr="00E1579F">
              <w:rPr>
                <w:b/>
              </w:rPr>
              <w:t xml:space="preserve"> про </w:t>
            </w:r>
            <w:proofErr w:type="spellStart"/>
            <w:r w:rsidRPr="00E1579F">
              <w:rPr>
                <w:b/>
              </w:rPr>
              <w:t>визнання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його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переможцем</w:t>
            </w:r>
            <w:proofErr w:type="spellEnd"/>
            <w:r w:rsidRPr="00E1579F">
              <w:rPr>
                <w:b/>
              </w:rPr>
              <w:t xml:space="preserve"> до </w:t>
            </w:r>
            <w:proofErr w:type="spellStart"/>
            <w:r w:rsidRPr="00E1579F">
              <w:rPr>
                <w:b/>
              </w:rPr>
              <w:t>кінця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періоду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користування</w:t>
            </w:r>
            <w:proofErr w:type="spellEnd"/>
            <w:r w:rsidRPr="00E1579F">
              <w:rPr>
                <w:b/>
              </w:rPr>
              <w:t xml:space="preserve">, </w:t>
            </w:r>
            <w:proofErr w:type="spellStart"/>
            <w:r w:rsidRPr="00E1579F">
              <w:rPr>
                <w:b/>
              </w:rPr>
              <w:t>що</w:t>
            </w:r>
            <w:proofErr w:type="spellEnd"/>
            <w:r w:rsidRPr="00E1579F">
              <w:rPr>
                <w:b/>
              </w:rPr>
              <w:t xml:space="preserve"> </w:t>
            </w:r>
            <w:proofErr w:type="spellStart"/>
            <w:r w:rsidRPr="00E1579F">
              <w:rPr>
                <w:b/>
              </w:rPr>
              <w:t>заз</w:t>
            </w:r>
            <w:r>
              <w:rPr>
                <w:b/>
              </w:rPr>
              <w:t>начений</w:t>
            </w:r>
            <w:proofErr w:type="spellEnd"/>
            <w:r>
              <w:rPr>
                <w:b/>
              </w:rPr>
              <w:t xml:space="preserve"> в </w:t>
            </w:r>
            <w:proofErr w:type="spellStart"/>
            <w:r>
              <w:rPr>
                <w:b/>
              </w:rPr>
              <w:t>оголошенні</w:t>
            </w:r>
            <w:proofErr w:type="spellEnd"/>
            <w:r>
              <w:rPr>
                <w:b/>
              </w:rPr>
              <w:t xml:space="preserve"> конкурсу. 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>
            <w:proofErr w:type="spellStart"/>
            <w:r>
              <w:t>Врегульовує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відповідальності</w:t>
            </w:r>
            <w:proofErr w:type="spellEnd"/>
            <w:r>
              <w:t xml:space="preserve"> </w:t>
            </w:r>
            <w:proofErr w:type="spellStart"/>
            <w:r>
              <w:t>підприємців</w:t>
            </w:r>
            <w:proofErr w:type="spellEnd"/>
            <w:r>
              <w:t xml:space="preserve"> за </w:t>
            </w:r>
            <w:proofErr w:type="spellStart"/>
            <w:r>
              <w:t>відмову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участі</w:t>
            </w:r>
            <w:proofErr w:type="spellEnd"/>
            <w:r>
              <w:t xml:space="preserve"> у </w:t>
            </w:r>
            <w:proofErr w:type="spellStart"/>
            <w:r>
              <w:t>конкурсі</w:t>
            </w:r>
            <w:proofErr w:type="spellEnd"/>
            <w:r>
              <w:t xml:space="preserve"> та </w:t>
            </w:r>
            <w:proofErr w:type="spellStart"/>
            <w:r>
              <w:t>подальшого</w:t>
            </w:r>
            <w:proofErr w:type="spellEnd"/>
            <w:r>
              <w:t xml:space="preserve"> </w:t>
            </w:r>
            <w:proofErr w:type="spellStart"/>
            <w:r>
              <w:t>укладання</w:t>
            </w:r>
            <w:proofErr w:type="spellEnd"/>
            <w:r>
              <w:t xml:space="preserve"> </w:t>
            </w:r>
            <w:proofErr w:type="spellStart"/>
            <w:r>
              <w:t>договорів</w:t>
            </w:r>
            <w:proofErr w:type="spellEnd"/>
            <w:r>
              <w:t>.</w:t>
            </w:r>
          </w:p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5.2.1.</w:t>
            </w:r>
          </w:p>
        </w:tc>
        <w:tc>
          <w:tcPr>
            <w:tcW w:w="3345" w:type="dxa"/>
            <w:shd w:val="clear" w:color="auto" w:fill="auto"/>
            <w:vAlign w:val="center"/>
          </w:tcPr>
          <w:p w:rsidR="00A32217" w:rsidRPr="00C534AD" w:rsidRDefault="00A32217" w:rsidP="00AA58E8">
            <w:pPr>
              <w:jc w:val="center"/>
            </w:pPr>
            <w:r>
              <w:t>-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tabs>
                <w:tab w:val="left" w:pos="990"/>
              </w:tabs>
              <w:jc w:val="both"/>
            </w:pPr>
            <w:proofErr w:type="spellStart"/>
            <w:r w:rsidRPr="00E1579F">
              <w:t>Переможець</w:t>
            </w:r>
            <w:proofErr w:type="spellEnd"/>
            <w:r w:rsidRPr="00E1579F">
              <w:t xml:space="preserve"> конкурсу, </w:t>
            </w:r>
            <w:proofErr w:type="spellStart"/>
            <w:r w:rsidRPr="00E1579F">
              <w:t>який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відмовився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від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укладання</w:t>
            </w:r>
            <w:proofErr w:type="spellEnd"/>
            <w:r w:rsidRPr="00E1579F">
              <w:t xml:space="preserve"> Договору, не </w:t>
            </w:r>
            <w:proofErr w:type="spellStart"/>
            <w:r w:rsidRPr="00E1579F">
              <w:t>допускається</w:t>
            </w:r>
            <w:proofErr w:type="spellEnd"/>
            <w:r w:rsidRPr="00E1579F">
              <w:t xml:space="preserve"> до </w:t>
            </w:r>
            <w:proofErr w:type="spellStart"/>
            <w:r w:rsidRPr="00E1579F">
              <w:t>участі</w:t>
            </w:r>
            <w:proofErr w:type="spellEnd"/>
            <w:r w:rsidRPr="00E1579F">
              <w:t xml:space="preserve"> у повторному </w:t>
            </w:r>
            <w:proofErr w:type="spellStart"/>
            <w:r w:rsidRPr="00E1579F">
              <w:t>конкурсі</w:t>
            </w:r>
            <w:proofErr w:type="spellEnd"/>
            <w:r w:rsidRPr="00E1579F">
              <w:t>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/>
        </w:tc>
      </w:tr>
      <w:tr w:rsidR="00A32217" w:rsidTr="00AA58E8">
        <w:tc>
          <w:tcPr>
            <w:tcW w:w="1316" w:type="dxa"/>
            <w:shd w:val="clear" w:color="auto" w:fill="auto"/>
          </w:tcPr>
          <w:p w:rsidR="00A32217" w:rsidRPr="00E1579F" w:rsidRDefault="00A32217" w:rsidP="00AA58E8">
            <w:pPr>
              <w:rPr>
                <w:b/>
              </w:rPr>
            </w:pPr>
            <w:r w:rsidRPr="00E1579F">
              <w:rPr>
                <w:b/>
              </w:rPr>
              <w:t>5.4.</w:t>
            </w:r>
          </w:p>
        </w:tc>
        <w:tc>
          <w:tcPr>
            <w:tcW w:w="3345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E1579F">
              <w:t>Якщо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замовником</w:t>
            </w:r>
            <w:proofErr w:type="spellEnd"/>
            <w:r w:rsidRPr="00E1579F">
              <w:t xml:space="preserve"> на </w:t>
            </w:r>
            <w:proofErr w:type="spellStart"/>
            <w:r w:rsidRPr="00E1579F">
              <w:t>розміщення</w:t>
            </w:r>
            <w:proofErr w:type="spellEnd"/>
            <w:r w:rsidRPr="00E1579F">
              <w:t xml:space="preserve"> ПТС </w:t>
            </w:r>
            <w:proofErr w:type="spellStart"/>
            <w:r w:rsidRPr="00E1579F">
              <w:t>встановлено</w:t>
            </w:r>
            <w:proofErr w:type="spellEnd"/>
            <w:r w:rsidRPr="00E1579F">
              <w:t xml:space="preserve"> ПТС, </w:t>
            </w:r>
            <w:proofErr w:type="spellStart"/>
            <w:r w:rsidRPr="00E1579F">
              <w:t>що</w:t>
            </w:r>
            <w:proofErr w:type="spellEnd"/>
            <w:r w:rsidRPr="00E1579F">
              <w:t xml:space="preserve"> не </w:t>
            </w:r>
            <w:proofErr w:type="spellStart"/>
            <w:r w:rsidRPr="00E1579F">
              <w:t>відповідає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запропонованому</w:t>
            </w:r>
            <w:proofErr w:type="spellEnd"/>
            <w:r w:rsidRPr="00E1579F">
              <w:t xml:space="preserve"> на </w:t>
            </w:r>
            <w:proofErr w:type="spellStart"/>
            <w:r w:rsidRPr="00E1579F">
              <w:t>конкурсі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естетичному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вигляду</w:t>
            </w:r>
            <w:proofErr w:type="spellEnd"/>
            <w:r w:rsidRPr="00E1579F">
              <w:t xml:space="preserve">, </w:t>
            </w:r>
            <w:proofErr w:type="spellStart"/>
            <w:r w:rsidRPr="00E1579F">
              <w:t>конкурсна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комісія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скасовує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рішення</w:t>
            </w:r>
            <w:proofErr w:type="spellEnd"/>
            <w:r w:rsidRPr="00E1579F">
              <w:t xml:space="preserve"> в </w:t>
            </w:r>
            <w:proofErr w:type="spellStart"/>
            <w:r w:rsidRPr="00E1579F">
              <w:t>частині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визнання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суб’єкта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господарювання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переможцем</w:t>
            </w:r>
            <w:proofErr w:type="spellEnd"/>
            <w:r w:rsidRPr="00E1579F">
              <w:t xml:space="preserve"> конкурсу, а департамент </w:t>
            </w:r>
            <w:proofErr w:type="spellStart"/>
            <w:r w:rsidRPr="00E1579F">
              <w:t>містобудівного</w:t>
            </w:r>
            <w:proofErr w:type="spellEnd"/>
            <w:r w:rsidRPr="00E1579F">
              <w:t xml:space="preserve"> комплексу та </w:t>
            </w:r>
            <w:proofErr w:type="spellStart"/>
            <w:r w:rsidRPr="00E1579F">
              <w:t>земельних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відносин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міської</w:t>
            </w:r>
            <w:proofErr w:type="spellEnd"/>
            <w:r w:rsidRPr="00E1579F">
              <w:t xml:space="preserve"> ради </w:t>
            </w:r>
            <w:proofErr w:type="spellStart"/>
            <w:r w:rsidRPr="00E1579F">
              <w:t>анулює</w:t>
            </w:r>
            <w:proofErr w:type="spellEnd"/>
            <w:r w:rsidRPr="00E1579F">
              <w:t xml:space="preserve"> паспорт </w:t>
            </w:r>
            <w:proofErr w:type="spellStart"/>
            <w:r w:rsidRPr="00E1579F">
              <w:t>прив’язки</w:t>
            </w:r>
            <w:proofErr w:type="spellEnd"/>
            <w:r w:rsidRPr="00E1579F">
              <w:t xml:space="preserve"> ПТС.</w:t>
            </w:r>
          </w:p>
        </w:tc>
        <w:tc>
          <w:tcPr>
            <w:tcW w:w="3331" w:type="dxa"/>
            <w:shd w:val="clear" w:color="auto" w:fill="auto"/>
          </w:tcPr>
          <w:p w:rsidR="00A32217" w:rsidRPr="00C534AD" w:rsidRDefault="00A32217" w:rsidP="00AA58E8">
            <w:pPr>
              <w:jc w:val="both"/>
            </w:pPr>
            <w:proofErr w:type="spellStart"/>
            <w:r w:rsidRPr="00E1579F">
              <w:t>Якщо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замовником</w:t>
            </w:r>
            <w:proofErr w:type="spellEnd"/>
            <w:r w:rsidRPr="00E1579F">
              <w:t xml:space="preserve"> на </w:t>
            </w:r>
            <w:proofErr w:type="spellStart"/>
            <w:r w:rsidRPr="00E1579F">
              <w:t>розміщення</w:t>
            </w:r>
            <w:proofErr w:type="spellEnd"/>
            <w:r w:rsidRPr="00E1579F">
              <w:t xml:space="preserve"> ПТС </w:t>
            </w:r>
            <w:proofErr w:type="spellStart"/>
            <w:r w:rsidRPr="00E1579F">
              <w:t>встановлено</w:t>
            </w:r>
            <w:proofErr w:type="spellEnd"/>
            <w:r w:rsidRPr="00E1579F">
              <w:t xml:space="preserve"> ПТС, </w:t>
            </w:r>
            <w:proofErr w:type="spellStart"/>
            <w:r w:rsidRPr="00E1579F">
              <w:t>що</w:t>
            </w:r>
            <w:proofErr w:type="spellEnd"/>
            <w:r w:rsidRPr="00E1579F">
              <w:t xml:space="preserve"> не </w:t>
            </w:r>
            <w:proofErr w:type="spellStart"/>
            <w:r w:rsidRPr="00E1579F">
              <w:t>відповідає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запропонованому</w:t>
            </w:r>
            <w:proofErr w:type="spellEnd"/>
            <w:r w:rsidRPr="00E1579F">
              <w:t xml:space="preserve"> на </w:t>
            </w:r>
            <w:proofErr w:type="spellStart"/>
            <w:r w:rsidRPr="00E1579F">
              <w:t>конкурсі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естетичному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вигляду</w:t>
            </w:r>
            <w:proofErr w:type="spellEnd"/>
            <w:r w:rsidRPr="00E1579F">
              <w:t xml:space="preserve"> </w:t>
            </w:r>
            <w:r w:rsidRPr="00E1579F">
              <w:rPr>
                <w:b/>
              </w:rPr>
              <w:t xml:space="preserve">та </w:t>
            </w:r>
            <w:proofErr w:type="spellStart"/>
            <w:r w:rsidRPr="00E1579F">
              <w:rPr>
                <w:b/>
              </w:rPr>
              <w:t>площі</w:t>
            </w:r>
            <w:proofErr w:type="spellEnd"/>
            <w:r w:rsidRPr="00E1579F">
              <w:rPr>
                <w:b/>
              </w:rPr>
              <w:t xml:space="preserve"> ПТС</w:t>
            </w:r>
            <w:r w:rsidRPr="00E1579F">
              <w:t xml:space="preserve">, </w:t>
            </w:r>
            <w:proofErr w:type="spellStart"/>
            <w:r w:rsidRPr="00E1579F">
              <w:t>конкурсна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комісія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скасовує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рішення</w:t>
            </w:r>
            <w:proofErr w:type="spellEnd"/>
            <w:r w:rsidRPr="00E1579F">
              <w:t xml:space="preserve"> в </w:t>
            </w:r>
            <w:proofErr w:type="spellStart"/>
            <w:r w:rsidRPr="00E1579F">
              <w:t>частині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визнання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суб’єкта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господарювання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переможцем</w:t>
            </w:r>
            <w:proofErr w:type="spellEnd"/>
            <w:r w:rsidRPr="00E1579F">
              <w:t xml:space="preserve"> конкурсу, а департамент </w:t>
            </w:r>
            <w:proofErr w:type="spellStart"/>
            <w:r w:rsidRPr="00E1579F">
              <w:t>містобудівного</w:t>
            </w:r>
            <w:proofErr w:type="spellEnd"/>
            <w:r w:rsidRPr="00E1579F">
              <w:t xml:space="preserve"> комплексу та </w:t>
            </w:r>
            <w:proofErr w:type="spellStart"/>
            <w:r w:rsidRPr="00E1579F">
              <w:t>земельних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відносин</w:t>
            </w:r>
            <w:proofErr w:type="spellEnd"/>
            <w:r w:rsidRPr="00E1579F">
              <w:t xml:space="preserve"> </w:t>
            </w:r>
            <w:proofErr w:type="spellStart"/>
            <w:r w:rsidRPr="00E1579F">
              <w:t>міської</w:t>
            </w:r>
            <w:proofErr w:type="spellEnd"/>
            <w:r w:rsidRPr="00E1579F">
              <w:t xml:space="preserve"> ради </w:t>
            </w:r>
            <w:proofErr w:type="spellStart"/>
            <w:r w:rsidRPr="00E1579F">
              <w:t>анулює</w:t>
            </w:r>
            <w:proofErr w:type="spellEnd"/>
            <w:r w:rsidRPr="00E1579F">
              <w:t xml:space="preserve"> паспорт </w:t>
            </w:r>
            <w:proofErr w:type="spellStart"/>
            <w:r w:rsidRPr="00E1579F">
              <w:t>прив’язки</w:t>
            </w:r>
            <w:proofErr w:type="spellEnd"/>
            <w:r w:rsidRPr="00E1579F">
              <w:t xml:space="preserve"> ПТС.</w:t>
            </w:r>
          </w:p>
        </w:tc>
        <w:tc>
          <w:tcPr>
            <w:tcW w:w="1931" w:type="dxa"/>
            <w:shd w:val="clear" w:color="auto" w:fill="auto"/>
          </w:tcPr>
          <w:p w:rsidR="00A32217" w:rsidRPr="00C534AD" w:rsidRDefault="00A32217" w:rsidP="00AA58E8">
            <w:proofErr w:type="spellStart"/>
            <w:r>
              <w:t>Врегульовує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відповідальності</w:t>
            </w:r>
            <w:proofErr w:type="spellEnd"/>
            <w:r>
              <w:t xml:space="preserve"> </w:t>
            </w:r>
            <w:proofErr w:type="spellStart"/>
            <w:r>
              <w:t>підприємців</w:t>
            </w:r>
            <w:proofErr w:type="spellEnd"/>
            <w:r>
              <w:t xml:space="preserve"> за </w:t>
            </w:r>
            <w:proofErr w:type="spellStart"/>
            <w:r>
              <w:t>порушення</w:t>
            </w:r>
            <w:proofErr w:type="spellEnd"/>
            <w:r>
              <w:t xml:space="preserve"> договору. </w:t>
            </w:r>
          </w:p>
        </w:tc>
      </w:tr>
    </w:tbl>
    <w:p w:rsidR="00A32217" w:rsidRDefault="00A32217" w:rsidP="00A32217"/>
    <w:p w:rsidR="0055286F" w:rsidRPr="00A32217" w:rsidRDefault="0055286F" w:rsidP="00157840">
      <w:pPr>
        <w:pStyle w:val="5"/>
        <w:jc w:val="both"/>
        <w:rPr>
          <w:bCs w:val="0"/>
          <w:i w:val="0"/>
          <w:iCs w:val="0"/>
          <w:sz w:val="28"/>
          <w:szCs w:val="28"/>
          <w:lang w:eastAsia="ru-RU"/>
        </w:rPr>
      </w:pPr>
    </w:p>
    <w:sectPr w:rsidR="0055286F" w:rsidRPr="00A32217" w:rsidSect="00335CCA">
      <w:headerReference w:type="even" r:id="rId8"/>
      <w:pgSz w:w="11906" w:h="16838"/>
      <w:pgMar w:top="709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364" w:rsidRDefault="00492364">
      <w:r>
        <w:separator/>
      </w:r>
    </w:p>
  </w:endnote>
  <w:endnote w:type="continuationSeparator" w:id="0">
    <w:p w:rsidR="00492364" w:rsidRDefault="0049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364" w:rsidRDefault="00492364">
      <w:r>
        <w:separator/>
      </w:r>
    </w:p>
  </w:footnote>
  <w:footnote w:type="continuationSeparator" w:id="0">
    <w:p w:rsidR="00492364" w:rsidRDefault="00492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686C"/>
    <w:multiLevelType w:val="multilevel"/>
    <w:tmpl w:val="A2726974"/>
    <w:lvl w:ilvl="0">
      <w:start w:val="1"/>
      <w:numFmt w:val="decimal"/>
      <w:lvlText w:val="%1."/>
      <w:lvlJc w:val="left"/>
      <w:pPr>
        <w:ind w:left="1275" w:hanging="46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0" w:hanging="2160"/>
      </w:pPr>
      <w:rPr>
        <w:rFonts w:hint="default"/>
      </w:rPr>
    </w:lvl>
  </w:abstractNum>
  <w:abstractNum w:abstractNumId="1" w15:restartNumberingAfterBreak="0">
    <w:nsid w:val="553D3A59"/>
    <w:multiLevelType w:val="multilevel"/>
    <w:tmpl w:val="A2726974"/>
    <w:lvl w:ilvl="0">
      <w:start w:val="1"/>
      <w:numFmt w:val="decimal"/>
      <w:lvlText w:val="%1."/>
      <w:lvlJc w:val="left"/>
      <w:pPr>
        <w:ind w:left="1275" w:hanging="46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0" w:hanging="2160"/>
      </w:pPr>
      <w:rPr>
        <w:rFonts w:hint="default"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36"/>
    <w:rsid w:val="00004273"/>
    <w:rsid w:val="000310EB"/>
    <w:rsid w:val="00037D32"/>
    <w:rsid w:val="00046E34"/>
    <w:rsid w:val="00067F9B"/>
    <w:rsid w:val="00081346"/>
    <w:rsid w:val="00091FBB"/>
    <w:rsid w:val="00095913"/>
    <w:rsid w:val="000A4D63"/>
    <w:rsid w:val="000F3ABF"/>
    <w:rsid w:val="00106B8A"/>
    <w:rsid w:val="001453C0"/>
    <w:rsid w:val="00157840"/>
    <w:rsid w:val="001667E7"/>
    <w:rsid w:val="00194078"/>
    <w:rsid w:val="001A3FFA"/>
    <w:rsid w:val="001C1D57"/>
    <w:rsid w:val="001C5690"/>
    <w:rsid w:val="001D11D2"/>
    <w:rsid w:val="001D7269"/>
    <w:rsid w:val="00234686"/>
    <w:rsid w:val="00243D34"/>
    <w:rsid w:val="0029126C"/>
    <w:rsid w:val="002B16FC"/>
    <w:rsid w:val="002F36DC"/>
    <w:rsid w:val="003061C8"/>
    <w:rsid w:val="00313682"/>
    <w:rsid w:val="00335CCA"/>
    <w:rsid w:val="00344A90"/>
    <w:rsid w:val="00345870"/>
    <w:rsid w:val="0035326E"/>
    <w:rsid w:val="003654A3"/>
    <w:rsid w:val="00367893"/>
    <w:rsid w:val="003842E4"/>
    <w:rsid w:val="003A1CD1"/>
    <w:rsid w:val="003B2556"/>
    <w:rsid w:val="003C20BD"/>
    <w:rsid w:val="003C4074"/>
    <w:rsid w:val="003F08B4"/>
    <w:rsid w:val="00412E04"/>
    <w:rsid w:val="00413CFF"/>
    <w:rsid w:val="004272F1"/>
    <w:rsid w:val="004339CB"/>
    <w:rsid w:val="00436DCD"/>
    <w:rsid w:val="00445587"/>
    <w:rsid w:val="00452E14"/>
    <w:rsid w:val="0045697E"/>
    <w:rsid w:val="004570EC"/>
    <w:rsid w:val="00457134"/>
    <w:rsid w:val="00487595"/>
    <w:rsid w:val="00492364"/>
    <w:rsid w:val="004B632B"/>
    <w:rsid w:val="004C36EF"/>
    <w:rsid w:val="004D0FE5"/>
    <w:rsid w:val="004D3A68"/>
    <w:rsid w:val="004D52EE"/>
    <w:rsid w:val="004D5BFB"/>
    <w:rsid w:val="004F500C"/>
    <w:rsid w:val="004F5B3F"/>
    <w:rsid w:val="00514306"/>
    <w:rsid w:val="0051579F"/>
    <w:rsid w:val="0053539B"/>
    <w:rsid w:val="005379FE"/>
    <w:rsid w:val="00544BB5"/>
    <w:rsid w:val="0055286F"/>
    <w:rsid w:val="00560B61"/>
    <w:rsid w:val="005A1A45"/>
    <w:rsid w:val="00607F81"/>
    <w:rsid w:val="0061565A"/>
    <w:rsid w:val="0063348C"/>
    <w:rsid w:val="00656EDF"/>
    <w:rsid w:val="006727A6"/>
    <w:rsid w:val="00685784"/>
    <w:rsid w:val="006E702B"/>
    <w:rsid w:val="006F5936"/>
    <w:rsid w:val="007017E0"/>
    <w:rsid w:val="00711418"/>
    <w:rsid w:val="007529C0"/>
    <w:rsid w:val="00765500"/>
    <w:rsid w:val="007B0F8C"/>
    <w:rsid w:val="007C05D0"/>
    <w:rsid w:val="0080541C"/>
    <w:rsid w:val="0084538D"/>
    <w:rsid w:val="00847AF1"/>
    <w:rsid w:val="0086197C"/>
    <w:rsid w:val="00862E0F"/>
    <w:rsid w:val="0087389C"/>
    <w:rsid w:val="008751F3"/>
    <w:rsid w:val="00885276"/>
    <w:rsid w:val="008B1FB9"/>
    <w:rsid w:val="008B4906"/>
    <w:rsid w:val="008C3777"/>
    <w:rsid w:val="008C6278"/>
    <w:rsid w:val="008D09C0"/>
    <w:rsid w:val="00902BE0"/>
    <w:rsid w:val="009378FF"/>
    <w:rsid w:val="00942173"/>
    <w:rsid w:val="00957B7A"/>
    <w:rsid w:val="00965362"/>
    <w:rsid w:val="00981A3E"/>
    <w:rsid w:val="009D3DA8"/>
    <w:rsid w:val="00A16C38"/>
    <w:rsid w:val="00A26C84"/>
    <w:rsid w:val="00A32217"/>
    <w:rsid w:val="00A34822"/>
    <w:rsid w:val="00A36989"/>
    <w:rsid w:val="00A4075D"/>
    <w:rsid w:val="00A41271"/>
    <w:rsid w:val="00A76810"/>
    <w:rsid w:val="00A81529"/>
    <w:rsid w:val="00A875BF"/>
    <w:rsid w:val="00AB4146"/>
    <w:rsid w:val="00AD6849"/>
    <w:rsid w:val="00B448EA"/>
    <w:rsid w:val="00B56F8B"/>
    <w:rsid w:val="00B85629"/>
    <w:rsid w:val="00BB362C"/>
    <w:rsid w:val="00BB4EAF"/>
    <w:rsid w:val="00BD5485"/>
    <w:rsid w:val="00BE0B6D"/>
    <w:rsid w:val="00C032D2"/>
    <w:rsid w:val="00C44F98"/>
    <w:rsid w:val="00C5400B"/>
    <w:rsid w:val="00C87033"/>
    <w:rsid w:val="00CA211B"/>
    <w:rsid w:val="00CE7F99"/>
    <w:rsid w:val="00D341C4"/>
    <w:rsid w:val="00D67F84"/>
    <w:rsid w:val="00D7341A"/>
    <w:rsid w:val="00D73491"/>
    <w:rsid w:val="00D7578F"/>
    <w:rsid w:val="00DB2C91"/>
    <w:rsid w:val="00DB7926"/>
    <w:rsid w:val="00DC5C26"/>
    <w:rsid w:val="00E5518D"/>
    <w:rsid w:val="00E61E28"/>
    <w:rsid w:val="00EC5EE7"/>
    <w:rsid w:val="00EC6FC6"/>
    <w:rsid w:val="00F545A0"/>
    <w:rsid w:val="00F60822"/>
    <w:rsid w:val="00F87CDB"/>
    <w:rsid w:val="00FB0624"/>
    <w:rsid w:val="00FD2569"/>
    <w:rsid w:val="00FD2B08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EF88B"/>
  <w15:chartTrackingRefBased/>
  <w15:docId w15:val="{D7EA9D9D-8D50-4927-AB39-3320EB73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3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8">
    <w:name w:val="heading 8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5936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30">
    <w:name w:val="Body Text Indent 3"/>
    <w:basedOn w:val="a"/>
    <w:rsid w:val="006F5936"/>
    <w:pPr>
      <w:widowControl/>
      <w:autoSpaceDE/>
      <w:autoSpaceDN/>
      <w:adjustRightInd/>
      <w:spacing w:after="120"/>
      <w:ind w:left="283"/>
    </w:pPr>
    <w:rPr>
      <w:sz w:val="16"/>
      <w:szCs w:val="16"/>
      <w:lang w:val="uk-UA" w:eastAsia="uk-UA"/>
    </w:rPr>
  </w:style>
  <w:style w:type="paragraph" w:customStyle="1" w:styleId="CharChar">
    <w:name w:val="Char Знак Знак Char Знак"/>
    <w:basedOn w:val="a"/>
    <w:rsid w:val="006F593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C87033"/>
    <w:pPr>
      <w:widowControl/>
      <w:autoSpaceDE/>
      <w:autoSpaceDN/>
      <w:adjustRightInd/>
    </w:pPr>
    <w:rPr>
      <w:lang w:eastAsia="en-US"/>
    </w:rPr>
  </w:style>
  <w:style w:type="paragraph" w:styleId="a5">
    <w:name w:val="header"/>
    <w:basedOn w:val="a"/>
    <w:rsid w:val="001D11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D11D2"/>
  </w:style>
  <w:style w:type="paragraph" w:styleId="a7">
    <w:name w:val="Balloon Text"/>
    <w:basedOn w:val="a"/>
    <w:link w:val="a8"/>
    <w:rsid w:val="009653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65362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rsid w:val="003458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rsid w:val="0071141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711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2907</Words>
  <Characters>16571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4</cp:revision>
  <cp:lastPrinted>2018-10-17T12:44:00Z</cp:lastPrinted>
  <dcterms:created xsi:type="dcterms:W3CDTF">2019-01-31T13:50:00Z</dcterms:created>
  <dcterms:modified xsi:type="dcterms:W3CDTF">2019-01-31T13:51:00Z</dcterms:modified>
</cp:coreProperties>
</file>