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330BFB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D77F47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1910FF" w:rsidRPr="001910FF" w:rsidRDefault="001910FF">
      <w:pPr>
        <w:rPr>
          <w:sz w:val="16"/>
          <w:szCs w:val="16"/>
          <w:u w:val="single"/>
          <w:lang w:val="en-US"/>
        </w:rPr>
      </w:pP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        </w:t>
      </w:r>
      <w:r w:rsidR="00141CFA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D02545">
        <w:rPr>
          <w:szCs w:val="28"/>
          <w:u w:val="single"/>
          <w:lang w:val="en-US"/>
        </w:rPr>
        <w:t>2019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1910FF" w:rsidRDefault="001910FF">
      <w:pPr>
        <w:rPr>
          <w:sz w:val="16"/>
          <w:szCs w:val="16"/>
        </w:rPr>
      </w:pPr>
    </w:p>
    <w:p w:rsidR="007E1452" w:rsidRDefault="007E1452">
      <w:pPr>
        <w:rPr>
          <w:sz w:val="16"/>
          <w:szCs w:val="16"/>
        </w:rPr>
      </w:pPr>
    </w:p>
    <w:p w:rsidR="007E1452" w:rsidRPr="007E1452" w:rsidRDefault="007E1452">
      <w:pPr>
        <w:rPr>
          <w:sz w:val="16"/>
          <w:szCs w:val="16"/>
        </w:rPr>
      </w:pPr>
    </w:p>
    <w:tbl>
      <w:tblPr>
        <w:tblW w:w="4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8"/>
      </w:tblGrid>
      <w:tr w:rsidR="00521BCC" w:rsidRPr="00CD0449" w:rsidTr="004D5F04"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077ED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CD0449">
              <w:rPr>
                <w:b/>
                <w:szCs w:val="28"/>
              </w:rPr>
              <w:t>Про передачу</w:t>
            </w:r>
            <w:r w:rsidR="004D5F04">
              <w:rPr>
                <w:b/>
                <w:szCs w:val="28"/>
              </w:rPr>
              <w:t xml:space="preserve"> </w:t>
            </w:r>
            <w:r w:rsidRPr="00CD0449">
              <w:rPr>
                <w:b/>
                <w:szCs w:val="28"/>
              </w:rPr>
              <w:t>основних засобів</w:t>
            </w:r>
            <w:r w:rsidR="00D51C37">
              <w:rPr>
                <w:b/>
                <w:szCs w:val="28"/>
              </w:rPr>
              <w:t xml:space="preserve"> </w:t>
            </w:r>
          </w:p>
        </w:tc>
      </w:tr>
    </w:tbl>
    <w:p w:rsidR="007B61AE" w:rsidRDefault="007B61AE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E1452" w:rsidRDefault="007E145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7E1452" w:rsidRPr="00CD50CB" w:rsidRDefault="007E1452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</w:rPr>
      </w:pPr>
    </w:p>
    <w:p w:rsidR="00B62DE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921BD5" w:rsidRPr="00921BD5">
        <w:rPr>
          <w:szCs w:val="28"/>
        </w:rPr>
        <w:t xml:space="preserve"> 50</w:t>
      </w:r>
      <w:r w:rsidR="00921BD5">
        <w:rPr>
          <w:szCs w:val="28"/>
        </w:rPr>
        <w:t>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</w:t>
      </w:r>
      <w:r w:rsidR="00A64E08">
        <w:rPr>
          <w:szCs w:val="28"/>
        </w:rPr>
        <w:t xml:space="preserve"> розділу 3</w:t>
      </w:r>
      <w:r w:rsidRPr="00950C0B">
        <w:rPr>
          <w:szCs w:val="28"/>
        </w:rPr>
        <w:t xml:space="preserve">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 xml:space="preserve">розглянувши звернення </w:t>
      </w:r>
      <w:r w:rsidR="00351B20" w:rsidRPr="00950C0B">
        <w:rPr>
          <w:szCs w:val="28"/>
        </w:rPr>
        <w:t>підприємств</w:t>
      </w:r>
      <w:r w:rsidR="00AB6E1F">
        <w:rPr>
          <w:szCs w:val="28"/>
        </w:rPr>
        <w:t xml:space="preserve"> та установ</w:t>
      </w:r>
      <w:r w:rsidR="00351B20">
        <w:rPr>
          <w:szCs w:val="28"/>
        </w:rPr>
        <w:t xml:space="preserve"> міста</w:t>
      </w:r>
      <w:r w:rsidR="00C10C55">
        <w:rPr>
          <w:szCs w:val="28"/>
        </w:rPr>
        <w:t xml:space="preserve">, 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7E1452" w:rsidRPr="007E1452" w:rsidRDefault="007E1452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 w:val="16"/>
          <w:szCs w:val="16"/>
        </w:rPr>
      </w:pP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14763" w:rsidRDefault="00914763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7E1452" w:rsidRPr="00FC1CCE" w:rsidRDefault="007E1452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5A41B6" w:rsidRDefault="00784733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27"/>
          <w:szCs w:val="27"/>
        </w:rPr>
        <w:tab/>
        <w:t>1</w:t>
      </w:r>
      <w:r w:rsidR="00914763" w:rsidRPr="00503A43">
        <w:rPr>
          <w:b/>
          <w:sz w:val="27"/>
          <w:szCs w:val="27"/>
        </w:rPr>
        <w:t>.</w:t>
      </w:r>
      <w:r w:rsidR="00914763" w:rsidRPr="00503A43">
        <w:rPr>
          <w:sz w:val="27"/>
          <w:szCs w:val="27"/>
        </w:rPr>
        <w:t xml:space="preserve"> </w:t>
      </w:r>
      <w:r w:rsidR="00914763" w:rsidRPr="00805CA0">
        <w:rPr>
          <w:b/>
          <w:szCs w:val="28"/>
        </w:rPr>
        <w:tab/>
      </w:r>
      <w:r w:rsidR="00914763" w:rsidRPr="00805CA0">
        <w:rPr>
          <w:szCs w:val="28"/>
        </w:rPr>
        <w:t xml:space="preserve">Передати з балансу </w:t>
      </w:r>
      <w:r w:rsidR="00914763">
        <w:rPr>
          <w:szCs w:val="28"/>
        </w:rPr>
        <w:t xml:space="preserve">комунального житлового ремонтно-експлуатаційного підприємства № 9 </w:t>
      </w:r>
      <w:r w:rsidR="00914763" w:rsidRPr="00805CA0">
        <w:rPr>
          <w:szCs w:val="28"/>
        </w:rPr>
        <w:t>на баланс</w:t>
      </w:r>
      <w:r w:rsidR="00E3681A">
        <w:rPr>
          <w:szCs w:val="28"/>
        </w:rPr>
        <w:t xml:space="preserve"> </w:t>
      </w:r>
      <w:r w:rsidR="005A41B6">
        <w:rPr>
          <w:szCs w:val="28"/>
        </w:rPr>
        <w:t>департаменту житлово-комунального господарства міської ради основні засоби, а саме:</w:t>
      </w:r>
    </w:p>
    <w:p w:rsidR="005A41B6" w:rsidRDefault="005A41B6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C6429">
        <w:rPr>
          <w:b/>
          <w:szCs w:val="28"/>
        </w:rPr>
        <w:t>1.1.</w:t>
      </w:r>
      <w:r>
        <w:rPr>
          <w:szCs w:val="28"/>
        </w:rPr>
        <w:t xml:space="preserve"> Нежитлові приміщення </w:t>
      </w:r>
      <w:r w:rsidR="009A6E6D">
        <w:rPr>
          <w:szCs w:val="28"/>
        </w:rPr>
        <w:t xml:space="preserve">I-II поверхів та підвалу </w:t>
      </w:r>
      <w:r>
        <w:rPr>
          <w:szCs w:val="28"/>
        </w:rPr>
        <w:t>будівлі літ.А, загальною площею 5</w:t>
      </w:r>
      <w:r w:rsidR="006F036E" w:rsidRPr="006F036E">
        <w:rPr>
          <w:szCs w:val="28"/>
        </w:rPr>
        <w:t>44</w:t>
      </w:r>
      <w:r w:rsidR="006F036E">
        <w:rPr>
          <w:szCs w:val="28"/>
        </w:rPr>
        <w:t>,</w:t>
      </w:r>
      <w:r w:rsidR="006F036E" w:rsidRPr="006F036E">
        <w:rPr>
          <w:szCs w:val="28"/>
        </w:rPr>
        <w:t>2</w:t>
      </w:r>
      <w:r>
        <w:rPr>
          <w:szCs w:val="28"/>
        </w:rPr>
        <w:t>кв.м за адресою вул.</w:t>
      </w:r>
      <w:r w:rsidR="00220986">
        <w:rPr>
          <w:szCs w:val="28"/>
        </w:rPr>
        <w:t xml:space="preserve"> </w:t>
      </w:r>
      <w:r>
        <w:rPr>
          <w:szCs w:val="28"/>
        </w:rPr>
        <w:t>Шевченка Тараса, 22 первісною вартістю 3</w:t>
      </w:r>
      <w:r w:rsidR="006F036E">
        <w:rPr>
          <w:szCs w:val="28"/>
        </w:rPr>
        <w:t>69250</w:t>
      </w:r>
      <w:r>
        <w:rPr>
          <w:szCs w:val="28"/>
        </w:rPr>
        <w:t xml:space="preserve">(триста </w:t>
      </w:r>
      <w:r w:rsidR="006F036E">
        <w:rPr>
          <w:szCs w:val="28"/>
        </w:rPr>
        <w:t>шістдесят дев</w:t>
      </w:r>
      <w:r w:rsidRPr="005A41B6">
        <w:rPr>
          <w:szCs w:val="28"/>
        </w:rPr>
        <w:t>’</w:t>
      </w:r>
      <w:r>
        <w:rPr>
          <w:szCs w:val="28"/>
        </w:rPr>
        <w:t xml:space="preserve">ять тисяч двісті </w:t>
      </w:r>
      <w:r w:rsidR="006F036E">
        <w:rPr>
          <w:szCs w:val="28"/>
        </w:rPr>
        <w:t>п</w:t>
      </w:r>
      <w:r w:rsidR="006F036E" w:rsidRPr="006F036E">
        <w:rPr>
          <w:szCs w:val="28"/>
        </w:rPr>
        <w:t>’</w:t>
      </w:r>
      <w:r w:rsidR="006F036E">
        <w:rPr>
          <w:szCs w:val="28"/>
        </w:rPr>
        <w:t>ятдесят</w:t>
      </w:r>
      <w:r>
        <w:rPr>
          <w:szCs w:val="28"/>
        </w:rPr>
        <w:t>)грн.</w:t>
      </w:r>
      <w:r w:rsidR="006F036E">
        <w:rPr>
          <w:szCs w:val="28"/>
        </w:rPr>
        <w:t>76коп.</w:t>
      </w:r>
      <w:r>
        <w:rPr>
          <w:szCs w:val="28"/>
        </w:rPr>
        <w:t xml:space="preserve">, балансовою вартістю </w:t>
      </w:r>
      <w:r w:rsidR="00220986">
        <w:rPr>
          <w:szCs w:val="28"/>
        </w:rPr>
        <w:t>1</w:t>
      </w:r>
      <w:r w:rsidR="006F036E">
        <w:rPr>
          <w:szCs w:val="28"/>
        </w:rPr>
        <w:t>75979</w:t>
      </w:r>
      <w:r>
        <w:rPr>
          <w:szCs w:val="28"/>
        </w:rPr>
        <w:t>(</w:t>
      </w:r>
      <w:r w:rsidR="00220986">
        <w:rPr>
          <w:szCs w:val="28"/>
        </w:rPr>
        <w:t xml:space="preserve">сто сімдесят </w:t>
      </w:r>
      <w:r w:rsidR="006F036E">
        <w:rPr>
          <w:szCs w:val="28"/>
        </w:rPr>
        <w:t>п</w:t>
      </w:r>
      <w:r w:rsidR="00220986" w:rsidRPr="00220986">
        <w:rPr>
          <w:szCs w:val="28"/>
        </w:rPr>
        <w:t>’</w:t>
      </w:r>
      <w:r w:rsidR="00220986">
        <w:rPr>
          <w:szCs w:val="28"/>
        </w:rPr>
        <w:t>ять</w:t>
      </w:r>
      <w:r>
        <w:rPr>
          <w:szCs w:val="28"/>
        </w:rPr>
        <w:t xml:space="preserve"> тисяч </w:t>
      </w:r>
      <w:r w:rsidR="006F036E">
        <w:rPr>
          <w:szCs w:val="28"/>
        </w:rPr>
        <w:t>дев</w:t>
      </w:r>
      <w:r w:rsidR="006F036E" w:rsidRPr="006F036E">
        <w:rPr>
          <w:szCs w:val="28"/>
        </w:rPr>
        <w:t>’</w:t>
      </w:r>
      <w:r w:rsidR="006F036E">
        <w:rPr>
          <w:szCs w:val="28"/>
        </w:rPr>
        <w:t>ятсот сімдесят дев</w:t>
      </w:r>
      <w:r w:rsidR="006F036E" w:rsidRPr="006F036E">
        <w:rPr>
          <w:szCs w:val="28"/>
        </w:rPr>
        <w:t>’</w:t>
      </w:r>
      <w:r w:rsidR="006F036E">
        <w:rPr>
          <w:szCs w:val="28"/>
        </w:rPr>
        <w:t>ять</w:t>
      </w:r>
      <w:r>
        <w:rPr>
          <w:szCs w:val="28"/>
        </w:rPr>
        <w:t>)грн.</w:t>
      </w:r>
      <w:r w:rsidR="006F036E">
        <w:rPr>
          <w:szCs w:val="28"/>
        </w:rPr>
        <w:t>73коп.</w:t>
      </w:r>
      <w:r>
        <w:rPr>
          <w:szCs w:val="28"/>
        </w:rPr>
        <w:t xml:space="preserve">, сума зносу складає </w:t>
      </w:r>
      <w:r w:rsidR="006F036E">
        <w:rPr>
          <w:szCs w:val="28"/>
        </w:rPr>
        <w:t>193271</w:t>
      </w:r>
      <w:r>
        <w:rPr>
          <w:szCs w:val="28"/>
        </w:rPr>
        <w:t>(</w:t>
      </w:r>
      <w:r w:rsidR="006F036E">
        <w:rPr>
          <w:szCs w:val="28"/>
        </w:rPr>
        <w:t>сто дев</w:t>
      </w:r>
      <w:r w:rsidR="00220986" w:rsidRPr="00220986">
        <w:rPr>
          <w:szCs w:val="28"/>
        </w:rPr>
        <w:t>’</w:t>
      </w:r>
      <w:r w:rsidR="00220986">
        <w:rPr>
          <w:szCs w:val="28"/>
        </w:rPr>
        <w:t>я</w:t>
      </w:r>
      <w:r w:rsidR="006F036E">
        <w:rPr>
          <w:szCs w:val="28"/>
        </w:rPr>
        <w:t>носто три</w:t>
      </w:r>
      <w:r w:rsidR="00220986">
        <w:rPr>
          <w:szCs w:val="28"/>
        </w:rPr>
        <w:t xml:space="preserve"> </w:t>
      </w:r>
      <w:r>
        <w:rPr>
          <w:szCs w:val="28"/>
        </w:rPr>
        <w:t>тисяч</w:t>
      </w:r>
      <w:r w:rsidR="006F036E">
        <w:rPr>
          <w:szCs w:val="28"/>
        </w:rPr>
        <w:t>і</w:t>
      </w:r>
      <w:r>
        <w:rPr>
          <w:szCs w:val="28"/>
        </w:rPr>
        <w:t xml:space="preserve"> </w:t>
      </w:r>
      <w:r w:rsidR="006F036E">
        <w:rPr>
          <w:szCs w:val="28"/>
        </w:rPr>
        <w:t>двісті сімдесят одна</w:t>
      </w:r>
      <w:r>
        <w:rPr>
          <w:szCs w:val="28"/>
        </w:rPr>
        <w:t>)грн.</w:t>
      </w:r>
      <w:r w:rsidR="006F036E">
        <w:rPr>
          <w:szCs w:val="28"/>
        </w:rPr>
        <w:t>03коп.</w:t>
      </w:r>
    </w:p>
    <w:p w:rsidR="00220986" w:rsidRDefault="00220986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C6429">
        <w:rPr>
          <w:b/>
          <w:szCs w:val="28"/>
        </w:rPr>
        <w:t>1.2.</w:t>
      </w:r>
      <w:r>
        <w:rPr>
          <w:szCs w:val="28"/>
        </w:rPr>
        <w:t xml:space="preserve"> </w:t>
      </w:r>
      <w:r w:rsidR="005667E4">
        <w:rPr>
          <w:szCs w:val="28"/>
        </w:rPr>
        <w:t>Бу</w:t>
      </w:r>
      <w:r>
        <w:rPr>
          <w:szCs w:val="28"/>
        </w:rPr>
        <w:t>дівл</w:t>
      </w:r>
      <w:r w:rsidR="005667E4">
        <w:rPr>
          <w:szCs w:val="28"/>
        </w:rPr>
        <w:t>ю</w:t>
      </w:r>
      <w:r w:rsidR="009A6E6D">
        <w:rPr>
          <w:szCs w:val="28"/>
        </w:rPr>
        <w:t xml:space="preserve">  </w:t>
      </w:r>
      <w:r>
        <w:rPr>
          <w:szCs w:val="28"/>
        </w:rPr>
        <w:t xml:space="preserve"> літ.Б, </w:t>
      </w:r>
      <w:r w:rsidR="009A6E6D">
        <w:rPr>
          <w:szCs w:val="28"/>
        </w:rPr>
        <w:t xml:space="preserve"> </w:t>
      </w:r>
      <w:r>
        <w:rPr>
          <w:szCs w:val="28"/>
        </w:rPr>
        <w:t>загальною</w:t>
      </w:r>
      <w:r w:rsidR="009A6E6D">
        <w:rPr>
          <w:szCs w:val="28"/>
        </w:rPr>
        <w:t xml:space="preserve"> </w:t>
      </w:r>
      <w:r>
        <w:rPr>
          <w:szCs w:val="28"/>
        </w:rPr>
        <w:t xml:space="preserve"> </w:t>
      </w:r>
      <w:r w:rsidR="009A6E6D">
        <w:rPr>
          <w:szCs w:val="28"/>
        </w:rPr>
        <w:t xml:space="preserve"> </w:t>
      </w:r>
      <w:r>
        <w:rPr>
          <w:szCs w:val="28"/>
        </w:rPr>
        <w:t>площею</w:t>
      </w:r>
      <w:r w:rsidR="009A6E6D">
        <w:rPr>
          <w:szCs w:val="28"/>
        </w:rPr>
        <w:t xml:space="preserve"> </w:t>
      </w:r>
      <w:r>
        <w:rPr>
          <w:szCs w:val="28"/>
        </w:rPr>
        <w:t xml:space="preserve"> </w:t>
      </w:r>
      <w:r w:rsidR="009A6E6D">
        <w:rPr>
          <w:szCs w:val="28"/>
        </w:rPr>
        <w:t xml:space="preserve"> </w:t>
      </w:r>
      <w:r>
        <w:rPr>
          <w:szCs w:val="28"/>
        </w:rPr>
        <w:t xml:space="preserve">121,0кв.м </w:t>
      </w:r>
      <w:r w:rsidR="009A6E6D">
        <w:rPr>
          <w:szCs w:val="28"/>
        </w:rPr>
        <w:t xml:space="preserve">  </w:t>
      </w:r>
      <w:r>
        <w:rPr>
          <w:szCs w:val="28"/>
        </w:rPr>
        <w:t xml:space="preserve">за </w:t>
      </w:r>
      <w:r w:rsidR="009A6E6D">
        <w:rPr>
          <w:szCs w:val="28"/>
        </w:rPr>
        <w:t xml:space="preserve">    </w:t>
      </w:r>
      <w:r>
        <w:rPr>
          <w:szCs w:val="28"/>
        </w:rPr>
        <w:t xml:space="preserve">адресою вул. Шевченка Тараса, 22 первісною вартістю 81490(вісімдесят одна тисяча </w:t>
      </w:r>
      <w:r w:rsidR="005667E4">
        <w:rPr>
          <w:szCs w:val="28"/>
        </w:rPr>
        <w:t>чотириста дев</w:t>
      </w:r>
      <w:r w:rsidR="005667E4" w:rsidRPr="005667E4">
        <w:rPr>
          <w:szCs w:val="28"/>
        </w:rPr>
        <w:t>’</w:t>
      </w:r>
      <w:r w:rsidR="005667E4">
        <w:rPr>
          <w:szCs w:val="28"/>
        </w:rPr>
        <w:t>яносто</w:t>
      </w:r>
      <w:r>
        <w:rPr>
          <w:szCs w:val="28"/>
        </w:rPr>
        <w:t xml:space="preserve">)грн., балансовою вартістю </w:t>
      </w:r>
      <w:r w:rsidR="005667E4">
        <w:rPr>
          <w:szCs w:val="28"/>
        </w:rPr>
        <w:t>42450</w:t>
      </w:r>
      <w:r>
        <w:rPr>
          <w:szCs w:val="28"/>
        </w:rPr>
        <w:t>(</w:t>
      </w:r>
      <w:r w:rsidR="005667E4">
        <w:rPr>
          <w:szCs w:val="28"/>
        </w:rPr>
        <w:t xml:space="preserve">сорок дві </w:t>
      </w:r>
      <w:r>
        <w:rPr>
          <w:szCs w:val="28"/>
        </w:rPr>
        <w:t>тисяч</w:t>
      </w:r>
      <w:r w:rsidR="005667E4">
        <w:rPr>
          <w:szCs w:val="28"/>
        </w:rPr>
        <w:t>і</w:t>
      </w:r>
      <w:r>
        <w:rPr>
          <w:szCs w:val="28"/>
        </w:rPr>
        <w:t xml:space="preserve"> </w:t>
      </w:r>
      <w:r w:rsidR="005667E4">
        <w:rPr>
          <w:szCs w:val="28"/>
        </w:rPr>
        <w:t>чотириста п</w:t>
      </w:r>
      <w:r w:rsidR="005667E4" w:rsidRPr="005667E4">
        <w:rPr>
          <w:szCs w:val="28"/>
        </w:rPr>
        <w:t>’</w:t>
      </w:r>
      <w:r w:rsidR="005667E4">
        <w:rPr>
          <w:szCs w:val="28"/>
        </w:rPr>
        <w:t>ятдесят</w:t>
      </w:r>
      <w:r>
        <w:rPr>
          <w:szCs w:val="28"/>
        </w:rPr>
        <w:t xml:space="preserve">)грн., сума зносу складає </w:t>
      </w:r>
      <w:r w:rsidR="005667E4">
        <w:rPr>
          <w:szCs w:val="28"/>
        </w:rPr>
        <w:t>39040</w:t>
      </w:r>
      <w:r>
        <w:rPr>
          <w:szCs w:val="28"/>
        </w:rPr>
        <w:t>(</w:t>
      </w:r>
      <w:r w:rsidR="005667E4">
        <w:rPr>
          <w:szCs w:val="28"/>
        </w:rPr>
        <w:t>тридцять дев</w:t>
      </w:r>
      <w:r w:rsidRPr="00220986">
        <w:rPr>
          <w:szCs w:val="28"/>
        </w:rPr>
        <w:t>’</w:t>
      </w:r>
      <w:r>
        <w:rPr>
          <w:szCs w:val="28"/>
        </w:rPr>
        <w:t xml:space="preserve">ять тисяч </w:t>
      </w:r>
      <w:r w:rsidR="005667E4">
        <w:rPr>
          <w:szCs w:val="28"/>
        </w:rPr>
        <w:t>сорок</w:t>
      </w:r>
      <w:r>
        <w:rPr>
          <w:szCs w:val="28"/>
        </w:rPr>
        <w:t>)грн.</w:t>
      </w:r>
    </w:p>
    <w:p w:rsidR="005667E4" w:rsidRDefault="005667E4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C6429">
        <w:rPr>
          <w:b/>
          <w:szCs w:val="28"/>
        </w:rPr>
        <w:t>1.3.</w:t>
      </w:r>
      <w:r>
        <w:rPr>
          <w:szCs w:val="28"/>
        </w:rPr>
        <w:t xml:space="preserve"> Будинковолодіння, яке складається з будівлі літ.А, загальною площею 85,8кв.м, будівлі літ.Б-В, загальною площею 124,7кв.м, будівлі літ.Г, загальною площею 49,4кв.м за адресою вул. Кобилиці Лук</w:t>
      </w:r>
      <w:r w:rsidRPr="005667E4">
        <w:rPr>
          <w:szCs w:val="28"/>
        </w:rPr>
        <w:t>’</w:t>
      </w:r>
      <w:r>
        <w:rPr>
          <w:szCs w:val="28"/>
        </w:rPr>
        <w:t xml:space="preserve">яна, 28-А первісною вартістю </w:t>
      </w:r>
      <w:r w:rsidR="000D7926">
        <w:rPr>
          <w:szCs w:val="28"/>
        </w:rPr>
        <w:t>44201</w:t>
      </w:r>
      <w:r>
        <w:rPr>
          <w:szCs w:val="28"/>
        </w:rPr>
        <w:t>(</w:t>
      </w:r>
      <w:r w:rsidR="000D7926">
        <w:rPr>
          <w:szCs w:val="28"/>
        </w:rPr>
        <w:t>сорок чотири</w:t>
      </w:r>
      <w:r>
        <w:rPr>
          <w:szCs w:val="28"/>
        </w:rPr>
        <w:t xml:space="preserve"> тисяч</w:t>
      </w:r>
      <w:r w:rsidR="000D7926">
        <w:rPr>
          <w:szCs w:val="28"/>
        </w:rPr>
        <w:t>і двісті одна</w:t>
      </w:r>
      <w:r>
        <w:rPr>
          <w:szCs w:val="28"/>
        </w:rPr>
        <w:t xml:space="preserve">)грн., балансовою вартістю </w:t>
      </w:r>
      <w:r w:rsidR="000D7926">
        <w:rPr>
          <w:szCs w:val="28"/>
        </w:rPr>
        <w:t>24255</w:t>
      </w:r>
      <w:r>
        <w:rPr>
          <w:szCs w:val="28"/>
        </w:rPr>
        <w:t>(</w:t>
      </w:r>
      <w:r w:rsidR="000D7926">
        <w:rPr>
          <w:szCs w:val="28"/>
        </w:rPr>
        <w:t>двадцять чотири</w:t>
      </w:r>
      <w:r>
        <w:rPr>
          <w:szCs w:val="28"/>
        </w:rPr>
        <w:t xml:space="preserve"> тисячі </w:t>
      </w:r>
      <w:r w:rsidR="000D7926">
        <w:rPr>
          <w:szCs w:val="28"/>
        </w:rPr>
        <w:t>двісті п</w:t>
      </w:r>
      <w:r w:rsidR="000D7926" w:rsidRPr="000D7926">
        <w:rPr>
          <w:szCs w:val="28"/>
        </w:rPr>
        <w:t>’</w:t>
      </w:r>
      <w:r w:rsidR="000D7926">
        <w:rPr>
          <w:szCs w:val="28"/>
        </w:rPr>
        <w:t>ятдесят п</w:t>
      </w:r>
      <w:r w:rsidR="000D7926" w:rsidRPr="000D7926">
        <w:rPr>
          <w:szCs w:val="28"/>
        </w:rPr>
        <w:t>’</w:t>
      </w:r>
      <w:r w:rsidR="000D7926">
        <w:rPr>
          <w:szCs w:val="28"/>
        </w:rPr>
        <w:t>ять</w:t>
      </w:r>
      <w:r>
        <w:rPr>
          <w:szCs w:val="28"/>
        </w:rPr>
        <w:t xml:space="preserve">)грн., сума зносу складає </w:t>
      </w:r>
      <w:r w:rsidR="000D7926">
        <w:rPr>
          <w:szCs w:val="28"/>
        </w:rPr>
        <w:t>19946</w:t>
      </w:r>
      <w:r>
        <w:rPr>
          <w:szCs w:val="28"/>
        </w:rPr>
        <w:t>(дев</w:t>
      </w:r>
      <w:r w:rsidRPr="00220986">
        <w:rPr>
          <w:szCs w:val="28"/>
        </w:rPr>
        <w:t>’</w:t>
      </w:r>
      <w:r>
        <w:rPr>
          <w:szCs w:val="28"/>
        </w:rPr>
        <w:t>ят</w:t>
      </w:r>
      <w:r w:rsidR="000D7926">
        <w:rPr>
          <w:szCs w:val="28"/>
        </w:rPr>
        <w:t>надцять</w:t>
      </w:r>
      <w:r>
        <w:rPr>
          <w:szCs w:val="28"/>
        </w:rPr>
        <w:t xml:space="preserve"> тисяч </w:t>
      </w:r>
      <w:r w:rsidR="000D7926">
        <w:rPr>
          <w:szCs w:val="28"/>
        </w:rPr>
        <w:t>дев</w:t>
      </w:r>
      <w:r w:rsidR="000D7926" w:rsidRPr="005C3D7C">
        <w:rPr>
          <w:szCs w:val="28"/>
        </w:rPr>
        <w:t>’</w:t>
      </w:r>
      <w:r w:rsidR="000D7926">
        <w:rPr>
          <w:szCs w:val="28"/>
        </w:rPr>
        <w:t>ятсот сорок шість</w:t>
      </w:r>
      <w:r>
        <w:rPr>
          <w:szCs w:val="28"/>
        </w:rPr>
        <w:t>)грн.</w:t>
      </w:r>
    </w:p>
    <w:p w:rsidR="005C3D7C" w:rsidRDefault="005C3D7C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EC6429">
        <w:rPr>
          <w:b/>
          <w:szCs w:val="28"/>
        </w:rPr>
        <w:t>1.4.</w:t>
      </w:r>
      <w:r>
        <w:rPr>
          <w:szCs w:val="28"/>
        </w:rPr>
        <w:t xml:space="preserve"> Нежитлові приміщення, загальною площею 16,2кв.м за адресою вул. Шевченка Тараса, 54 первісною вартістю 42500(сорок дві тисячі п</w:t>
      </w:r>
      <w:r w:rsidRPr="005C3D7C">
        <w:rPr>
          <w:szCs w:val="28"/>
        </w:rPr>
        <w:t>’ят</w:t>
      </w:r>
      <w:r>
        <w:rPr>
          <w:szCs w:val="28"/>
        </w:rPr>
        <w:t>сот)грн., балансовою вартістю 24120(двадцять чотири тисячі сто двадцять)грн., сума зносу складає 18380(вісімнадцять тисяч триста вісімдесят)грн.</w:t>
      </w:r>
    </w:p>
    <w:p w:rsidR="005C3D7C" w:rsidRDefault="005C3D7C" w:rsidP="005C3D7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lastRenderedPageBreak/>
        <w:tab/>
      </w:r>
      <w:r w:rsidRPr="00EC6429">
        <w:rPr>
          <w:b/>
          <w:szCs w:val="28"/>
        </w:rPr>
        <w:t>1.5.</w:t>
      </w:r>
      <w:r>
        <w:rPr>
          <w:szCs w:val="28"/>
        </w:rPr>
        <w:t xml:space="preserve"> Нежитлові приміщення</w:t>
      </w:r>
      <w:r w:rsidR="009A6E6D">
        <w:rPr>
          <w:szCs w:val="28"/>
        </w:rPr>
        <w:t xml:space="preserve"> підвалу</w:t>
      </w:r>
      <w:r>
        <w:rPr>
          <w:szCs w:val="28"/>
        </w:rPr>
        <w:t>, загальною площею 42,1кв.м за адресою вул. Фучика Юліуса, 16 первісною вартістю 117960(сто сімнадцять тисяч дев</w:t>
      </w:r>
      <w:r w:rsidRPr="005667E4">
        <w:rPr>
          <w:szCs w:val="28"/>
        </w:rPr>
        <w:t>’</w:t>
      </w:r>
      <w:r>
        <w:rPr>
          <w:szCs w:val="28"/>
        </w:rPr>
        <w:t>ятсот шістдесят)грн., балансовою вартістю 69520(шістдесят дев</w:t>
      </w:r>
      <w:r w:rsidRPr="005C3D7C">
        <w:rPr>
          <w:szCs w:val="28"/>
        </w:rPr>
        <w:t>’</w:t>
      </w:r>
      <w:r>
        <w:rPr>
          <w:szCs w:val="28"/>
        </w:rPr>
        <w:t>ять тисяч п</w:t>
      </w:r>
      <w:r w:rsidRPr="005C3D7C">
        <w:rPr>
          <w:szCs w:val="28"/>
        </w:rPr>
        <w:t>’</w:t>
      </w:r>
      <w:r>
        <w:rPr>
          <w:szCs w:val="28"/>
        </w:rPr>
        <w:t>ятсот двадцять)грн., сума зносу складає 48440(сорок вісім тисяч чотириста сорок)грн.</w:t>
      </w:r>
    </w:p>
    <w:p w:rsidR="008D0606" w:rsidRDefault="008D0606" w:rsidP="008D060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1.6.</w:t>
      </w:r>
      <w:r>
        <w:rPr>
          <w:szCs w:val="28"/>
        </w:rPr>
        <w:t xml:space="preserve"> Трактор МТЗ-82.1, інвентарний номер 10500034, 2003 року випуску, первісною вартістю 54973(п</w:t>
      </w:r>
      <w:r w:rsidRPr="008D0606">
        <w:rPr>
          <w:szCs w:val="28"/>
        </w:rPr>
        <w:t>’</w:t>
      </w:r>
      <w:r>
        <w:rPr>
          <w:szCs w:val="28"/>
        </w:rPr>
        <w:t>ятдесят чотири тисячі дев</w:t>
      </w:r>
      <w:r w:rsidRPr="005667E4">
        <w:rPr>
          <w:szCs w:val="28"/>
        </w:rPr>
        <w:t>’</w:t>
      </w:r>
      <w:r>
        <w:rPr>
          <w:szCs w:val="28"/>
        </w:rPr>
        <w:t>ятсот сімдесят три)грн., сума зносу нарахована повністю.</w:t>
      </w:r>
    </w:p>
    <w:p w:rsidR="008D0606" w:rsidRDefault="008D0606" w:rsidP="008D060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1.7.</w:t>
      </w:r>
      <w:r>
        <w:rPr>
          <w:szCs w:val="28"/>
        </w:rPr>
        <w:t xml:space="preserve"> Трактор ХТЗ-2511, інвентарний номер 10500033, 1999 року випуску, первісною вартістю 23975(двадцять три тисячі дев</w:t>
      </w:r>
      <w:r w:rsidRPr="005667E4">
        <w:rPr>
          <w:szCs w:val="28"/>
        </w:rPr>
        <w:t>’</w:t>
      </w:r>
      <w:r>
        <w:rPr>
          <w:szCs w:val="28"/>
        </w:rPr>
        <w:t>ятсот сімдесят п</w:t>
      </w:r>
      <w:r w:rsidRPr="008D0606">
        <w:rPr>
          <w:szCs w:val="28"/>
          <w:lang w:val="ru-RU"/>
        </w:rPr>
        <w:t>’</w:t>
      </w:r>
      <w:r>
        <w:rPr>
          <w:szCs w:val="28"/>
          <w:lang w:val="ru-RU"/>
        </w:rPr>
        <w:t>ять</w:t>
      </w:r>
      <w:r>
        <w:rPr>
          <w:szCs w:val="28"/>
        </w:rPr>
        <w:t>)грн., сума зносу нарахована повністю.</w:t>
      </w:r>
    </w:p>
    <w:p w:rsidR="008D0606" w:rsidRDefault="008D0606" w:rsidP="008D0606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1.</w:t>
      </w:r>
      <w:r w:rsidR="009361B4">
        <w:rPr>
          <w:b/>
          <w:szCs w:val="28"/>
        </w:rPr>
        <w:t>8</w:t>
      </w:r>
      <w:r w:rsidRPr="00485A02">
        <w:rPr>
          <w:b/>
          <w:szCs w:val="28"/>
        </w:rPr>
        <w:t>.</w:t>
      </w:r>
      <w:r>
        <w:rPr>
          <w:szCs w:val="28"/>
        </w:rPr>
        <w:t xml:space="preserve"> Причіп 2ПТС-4, інвентарний номер 10500007, 2002 року випуску, первісною вартістю 2223(дві тисячі двісті двадцять три)грн., сума зносу нарахована повністю.</w:t>
      </w:r>
    </w:p>
    <w:p w:rsidR="003B5AAC" w:rsidRDefault="003B5AAC" w:rsidP="003B5AA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1.</w:t>
      </w:r>
      <w:r w:rsidR="009361B4">
        <w:rPr>
          <w:b/>
          <w:szCs w:val="28"/>
        </w:rPr>
        <w:t>9</w:t>
      </w:r>
      <w:r w:rsidRPr="00485A02">
        <w:rPr>
          <w:b/>
          <w:szCs w:val="28"/>
        </w:rPr>
        <w:t>.</w:t>
      </w:r>
      <w:r>
        <w:rPr>
          <w:szCs w:val="28"/>
        </w:rPr>
        <w:t xml:space="preserve"> Причіп 2ПТС-4, інвентарний номер 10500036, 1971 року випуску, первісною вартістю 9990(дев</w:t>
      </w:r>
      <w:r w:rsidRPr="009361B4">
        <w:rPr>
          <w:szCs w:val="28"/>
        </w:rPr>
        <w:t>’ять</w:t>
      </w:r>
      <w:r>
        <w:rPr>
          <w:szCs w:val="28"/>
        </w:rPr>
        <w:t xml:space="preserve"> тисяч дев</w:t>
      </w:r>
      <w:r w:rsidRPr="009361B4">
        <w:rPr>
          <w:szCs w:val="28"/>
        </w:rPr>
        <w:t>’ятсот дев’яносто</w:t>
      </w:r>
      <w:r>
        <w:rPr>
          <w:szCs w:val="28"/>
        </w:rPr>
        <w:t>)грн., сума зносу нарахована повністю.</w:t>
      </w:r>
    </w:p>
    <w:p w:rsidR="0057200E" w:rsidRDefault="0057200E" w:rsidP="0057200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1.</w:t>
      </w:r>
      <w:r w:rsidR="009361B4">
        <w:rPr>
          <w:b/>
          <w:szCs w:val="28"/>
        </w:rPr>
        <w:t>10</w:t>
      </w:r>
      <w:r w:rsidRPr="00485A02">
        <w:rPr>
          <w:b/>
          <w:szCs w:val="28"/>
        </w:rPr>
        <w:t>.</w:t>
      </w:r>
      <w:r>
        <w:rPr>
          <w:szCs w:val="28"/>
        </w:rPr>
        <w:t xml:space="preserve"> Автомобіль </w:t>
      </w:r>
      <w:r w:rsidR="009A6E6D">
        <w:rPr>
          <w:szCs w:val="28"/>
        </w:rPr>
        <w:t xml:space="preserve"> марки </w:t>
      </w:r>
      <w:r>
        <w:rPr>
          <w:szCs w:val="28"/>
        </w:rPr>
        <w:t xml:space="preserve">УАЗ </w:t>
      </w:r>
      <w:r w:rsidR="009A6E6D">
        <w:rPr>
          <w:szCs w:val="28"/>
        </w:rPr>
        <w:t xml:space="preserve"> </w:t>
      </w:r>
      <w:r>
        <w:rPr>
          <w:szCs w:val="28"/>
        </w:rPr>
        <w:t>31512, інвентарний номер 10500086, первісною вартістю 14499(чотирнадцять тисяч чотириста дев</w:t>
      </w:r>
      <w:r w:rsidRPr="0057200E">
        <w:rPr>
          <w:szCs w:val="28"/>
          <w:lang w:val="ru-RU"/>
        </w:rPr>
        <w:t>’</w:t>
      </w:r>
      <w:r>
        <w:rPr>
          <w:szCs w:val="28"/>
          <w:lang w:val="ru-RU"/>
        </w:rPr>
        <w:t>яносто дев</w:t>
      </w:r>
      <w:r w:rsidRPr="0057200E">
        <w:rPr>
          <w:szCs w:val="28"/>
          <w:lang w:val="ru-RU"/>
        </w:rPr>
        <w:t>’</w:t>
      </w:r>
      <w:r>
        <w:rPr>
          <w:szCs w:val="28"/>
          <w:lang w:val="ru-RU"/>
        </w:rPr>
        <w:t>ять</w:t>
      </w:r>
      <w:r>
        <w:rPr>
          <w:szCs w:val="28"/>
        </w:rPr>
        <w:t>)грн., сума зносу нарахована повністю.</w:t>
      </w:r>
    </w:p>
    <w:p w:rsidR="0067623E" w:rsidRDefault="0067623E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1.</w:t>
      </w:r>
      <w:r w:rsidR="009361B4">
        <w:rPr>
          <w:b/>
          <w:szCs w:val="28"/>
        </w:rPr>
        <w:t>11</w:t>
      </w:r>
      <w:r w:rsidRPr="00485A02">
        <w:rPr>
          <w:b/>
          <w:szCs w:val="28"/>
        </w:rPr>
        <w:t>.</w:t>
      </w:r>
      <w:r>
        <w:rPr>
          <w:szCs w:val="28"/>
        </w:rPr>
        <w:t xml:space="preserve"> Щітка-вал, інвентарний номер 10500044, 2004 року випуску, первісною вартістю 12000(дванадцять тисяч)грн., сума зносу нарахована повністю.</w:t>
      </w:r>
    </w:p>
    <w:p w:rsidR="00A4305E" w:rsidRPr="00FC1CCE" w:rsidRDefault="00A4305E" w:rsidP="00521BCC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67623E" w:rsidRDefault="001910FF" w:rsidP="0067623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 w:rsidRPr="008D0FE2">
        <w:rPr>
          <w:b/>
          <w:szCs w:val="28"/>
        </w:rPr>
        <w:tab/>
      </w:r>
      <w:r w:rsidR="00C63A69">
        <w:rPr>
          <w:b/>
          <w:szCs w:val="28"/>
        </w:rPr>
        <w:t>2</w:t>
      </w:r>
      <w:r w:rsidRPr="000F5AC9">
        <w:rPr>
          <w:b/>
          <w:szCs w:val="28"/>
        </w:rPr>
        <w:t>.</w:t>
      </w:r>
      <w:r>
        <w:rPr>
          <w:szCs w:val="28"/>
        </w:rPr>
        <w:t xml:space="preserve"> </w:t>
      </w:r>
      <w:r w:rsidR="0067623E">
        <w:rPr>
          <w:b/>
          <w:sz w:val="27"/>
          <w:szCs w:val="27"/>
        </w:rPr>
        <w:tab/>
      </w:r>
      <w:r w:rsidR="0067623E" w:rsidRPr="00805CA0">
        <w:rPr>
          <w:szCs w:val="28"/>
        </w:rPr>
        <w:t xml:space="preserve">Передати з балансу </w:t>
      </w:r>
      <w:r w:rsidR="0067623E">
        <w:rPr>
          <w:szCs w:val="28"/>
        </w:rPr>
        <w:t xml:space="preserve">комунального житлового ремонтно-експлуатаційного підприємства № 11 </w:t>
      </w:r>
      <w:r w:rsidR="0067623E" w:rsidRPr="00805CA0">
        <w:rPr>
          <w:szCs w:val="28"/>
        </w:rPr>
        <w:t>на баланс</w:t>
      </w:r>
      <w:r w:rsidR="0067623E">
        <w:rPr>
          <w:szCs w:val="28"/>
        </w:rPr>
        <w:t xml:space="preserve"> департаменту житлово-комунального господарства міської ради основні засоби, а саме:</w:t>
      </w:r>
    </w:p>
    <w:p w:rsidR="0067623E" w:rsidRDefault="0067623E" w:rsidP="0067623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2.1.</w:t>
      </w:r>
      <w:r w:rsidR="005B4C07">
        <w:rPr>
          <w:szCs w:val="28"/>
        </w:rPr>
        <w:t xml:space="preserve"> Нежитлові приміщення</w:t>
      </w:r>
      <w:r>
        <w:rPr>
          <w:szCs w:val="28"/>
        </w:rPr>
        <w:t xml:space="preserve"> </w:t>
      </w:r>
      <w:r w:rsidR="005B4C07">
        <w:rPr>
          <w:szCs w:val="28"/>
        </w:rPr>
        <w:t xml:space="preserve">I поверху, </w:t>
      </w:r>
      <w:r>
        <w:rPr>
          <w:szCs w:val="28"/>
        </w:rPr>
        <w:t xml:space="preserve">загальною площею </w:t>
      </w:r>
      <w:r w:rsidR="00CF2854">
        <w:rPr>
          <w:szCs w:val="28"/>
        </w:rPr>
        <w:t>281,6</w:t>
      </w:r>
      <w:r>
        <w:rPr>
          <w:szCs w:val="28"/>
        </w:rPr>
        <w:t>кв.м</w:t>
      </w:r>
      <w:r w:rsidR="005B4C07">
        <w:rPr>
          <w:szCs w:val="28"/>
        </w:rPr>
        <w:t xml:space="preserve"> </w:t>
      </w:r>
      <w:r>
        <w:rPr>
          <w:szCs w:val="28"/>
        </w:rPr>
        <w:t xml:space="preserve"> за адресою вул. Чехова Антона, 23 первісною вартістю 3</w:t>
      </w:r>
      <w:r w:rsidR="00CF2854">
        <w:rPr>
          <w:szCs w:val="28"/>
        </w:rPr>
        <w:t>24773</w:t>
      </w:r>
      <w:r>
        <w:rPr>
          <w:szCs w:val="28"/>
        </w:rPr>
        <w:t xml:space="preserve">(триста </w:t>
      </w:r>
      <w:r w:rsidR="00CF2854">
        <w:rPr>
          <w:szCs w:val="28"/>
        </w:rPr>
        <w:t xml:space="preserve">двадцять чотири </w:t>
      </w:r>
      <w:r>
        <w:rPr>
          <w:szCs w:val="28"/>
        </w:rPr>
        <w:t>тисяч</w:t>
      </w:r>
      <w:r w:rsidR="00CF2854">
        <w:rPr>
          <w:szCs w:val="28"/>
        </w:rPr>
        <w:t>і</w:t>
      </w:r>
      <w:r>
        <w:rPr>
          <w:szCs w:val="28"/>
        </w:rPr>
        <w:t xml:space="preserve"> </w:t>
      </w:r>
      <w:r w:rsidR="0033682E">
        <w:rPr>
          <w:szCs w:val="28"/>
        </w:rPr>
        <w:t xml:space="preserve">сімсот сімдесят </w:t>
      </w:r>
      <w:r w:rsidR="00CF2854">
        <w:rPr>
          <w:szCs w:val="28"/>
        </w:rPr>
        <w:t>три</w:t>
      </w:r>
      <w:r>
        <w:rPr>
          <w:szCs w:val="28"/>
        </w:rPr>
        <w:t>)грн.</w:t>
      </w:r>
      <w:r w:rsidR="00CF2854">
        <w:rPr>
          <w:szCs w:val="28"/>
        </w:rPr>
        <w:t>08коп.</w:t>
      </w:r>
      <w:r>
        <w:rPr>
          <w:szCs w:val="28"/>
        </w:rPr>
        <w:t xml:space="preserve">, балансовою вартістю </w:t>
      </w:r>
      <w:r w:rsidR="0033682E">
        <w:rPr>
          <w:szCs w:val="28"/>
        </w:rPr>
        <w:t>2</w:t>
      </w:r>
      <w:r w:rsidR="00CF2854">
        <w:rPr>
          <w:szCs w:val="28"/>
        </w:rPr>
        <w:t>35695</w:t>
      </w:r>
      <w:r>
        <w:rPr>
          <w:szCs w:val="28"/>
        </w:rPr>
        <w:t>(</w:t>
      </w:r>
      <w:r w:rsidR="0033682E">
        <w:rPr>
          <w:szCs w:val="28"/>
        </w:rPr>
        <w:t xml:space="preserve">двісті </w:t>
      </w:r>
      <w:r w:rsidR="00CF2854">
        <w:rPr>
          <w:szCs w:val="28"/>
        </w:rPr>
        <w:t>тридцять п</w:t>
      </w:r>
      <w:r w:rsidR="00CF2854" w:rsidRPr="00CF2854">
        <w:rPr>
          <w:szCs w:val="28"/>
        </w:rPr>
        <w:t>’</w:t>
      </w:r>
      <w:r w:rsidR="00CF2854">
        <w:rPr>
          <w:szCs w:val="28"/>
        </w:rPr>
        <w:t>ять</w:t>
      </w:r>
      <w:r w:rsidR="0033682E">
        <w:rPr>
          <w:szCs w:val="28"/>
        </w:rPr>
        <w:t xml:space="preserve"> тисяч </w:t>
      </w:r>
      <w:r w:rsidR="00CF2854">
        <w:rPr>
          <w:szCs w:val="28"/>
        </w:rPr>
        <w:t>шістсот дев</w:t>
      </w:r>
      <w:r w:rsidR="00CF2854" w:rsidRPr="00CF2854">
        <w:rPr>
          <w:szCs w:val="28"/>
        </w:rPr>
        <w:t>’</w:t>
      </w:r>
      <w:r w:rsidR="00CF2854">
        <w:rPr>
          <w:szCs w:val="28"/>
        </w:rPr>
        <w:t>яносто п</w:t>
      </w:r>
      <w:r w:rsidR="00CF2854" w:rsidRPr="00CF2854">
        <w:rPr>
          <w:szCs w:val="28"/>
        </w:rPr>
        <w:t>’</w:t>
      </w:r>
      <w:r w:rsidR="00CF2854">
        <w:rPr>
          <w:szCs w:val="28"/>
        </w:rPr>
        <w:t>ять</w:t>
      </w:r>
      <w:r>
        <w:rPr>
          <w:szCs w:val="28"/>
        </w:rPr>
        <w:t>)грн.</w:t>
      </w:r>
      <w:r w:rsidR="00CF2854">
        <w:rPr>
          <w:szCs w:val="28"/>
        </w:rPr>
        <w:t>52коп.</w:t>
      </w:r>
      <w:r>
        <w:rPr>
          <w:szCs w:val="28"/>
        </w:rPr>
        <w:t xml:space="preserve">, сума зносу складає </w:t>
      </w:r>
      <w:r w:rsidR="00CF2854">
        <w:rPr>
          <w:szCs w:val="28"/>
        </w:rPr>
        <w:t>89077</w:t>
      </w:r>
      <w:r>
        <w:rPr>
          <w:szCs w:val="28"/>
        </w:rPr>
        <w:t>(</w:t>
      </w:r>
      <w:r w:rsidR="00CF2854">
        <w:rPr>
          <w:szCs w:val="28"/>
        </w:rPr>
        <w:t>вісімдесят дев</w:t>
      </w:r>
      <w:r w:rsidR="00CF2854" w:rsidRPr="00CF2854">
        <w:rPr>
          <w:szCs w:val="28"/>
        </w:rPr>
        <w:t>’</w:t>
      </w:r>
      <w:r w:rsidR="00CF2854">
        <w:rPr>
          <w:szCs w:val="28"/>
        </w:rPr>
        <w:t>ять</w:t>
      </w:r>
      <w:r>
        <w:rPr>
          <w:szCs w:val="28"/>
        </w:rPr>
        <w:t xml:space="preserve"> тисяч </w:t>
      </w:r>
      <w:r w:rsidR="00CF2854">
        <w:rPr>
          <w:szCs w:val="28"/>
        </w:rPr>
        <w:t>сімдесят сім</w:t>
      </w:r>
      <w:r>
        <w:rPr>
          <w:szCs w:val="28"/>
        </w:rPr>
        <w:t>)грн.</w:t>
      </w:r>
      <w:r w:rsidR="00CF2854">
        <w:rPr>
          <w:szCs w:val="28"/>
        </w:rPr>
        <w:t>26коп.</w:t>
      </w:r>
    </w:p>
    <w:p w:rsidR="0033682E" w:rsidRDefault="0033682E" w:rsidP="0033682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2.2.</w:t>
      </w:r>
      <w:r w:rsidR="005B4C07">
        <w:rPr>
          <w:szCs w:val="28"/>
        </w:rPr>
        <w:t xml:space="preserve"> Нежитлові приміщення підвалу, </w:t>
      </w:r>
      <w:r>
        <w:rPr>
          <w:szCs w:val="28"/>
        </w:rPr>
        <w:t xml:space="preserve">загальною площею 27,1кв.м </w:t>
      </w:r>
      <w:r w:rsidR="005B4C07">
        <w:rPr>
          <w:szCs w:val="28"/>
        </w:rPr>
        <w:t xml:space="preserve">      </w:t>
      </w:r>
      <w:r>
        <w:rPr>
          <w:szCs w:val="28"/>
        </w:rPr>
        <w:t>за адресою вул. Кочубея Василя, 35 первісною вартістю 89697(вісімдесят дев</w:t>
      </w:r>
      <w:r w:rsidRPr="0033682E">
        <w:rPr>
          <w:szCs w:val="28"/>
        </w:rPr>
        <w:t>’</w:t>
      </w:r>
      <w:r>
        <w:rPr>
          <w:szCs w:val="28"/>
        </w:rPr>
        <w:t>ять тисяч шістсот дев</w:t>
      </w:r>
      <w:r w:rsidRPr="0033682E">
        <w:rPr>
          <w:szCs w:val="28"/>
        </w:rPr>
        <w:t>’</w:t>
      </w:r>
      <w:r>
        <w:rPr>
          <w:szCs w:val="28"/>
        </w:rPr>
        <w:t>яносто сім)грн., балансовою вартістю 77540(сімдесят сім тисяч п</w:t>
      </w:r>
      <w:r w:rsidRPr="00220986">
        <w:rPr>
          <w:szCs w:val="28"/>
        </w:rPr>
        <w:t>’</w:t>
      </w:r>
      <w:r>
        <w:rPr>
          <w:szCs w:val="28"/>
        </w:rPr>
        <w:t>ятсот сорок)грн., сума зносу складає 12157(дванадцять тисяч сто п</w:t>
      </w:r>
      <w:r w:rsidRPr="0033682E">
        <w:rPr>
          <w:szCs w:val="28"/>
        </w:rPr>
        <w:t>’</w:t>
      </w:r>
      <w:r>
        <w:rPr>
          <w:szCs w:val="28"/>
        </w:rPr>
        <w:t>ятдесят сім)грн.</w:t>
      </w:r>
    </w:p>
    <w:p w:rsidR="0033682E" w:rsidRDefault="0033682E" w:rsidP="0033682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2.3.</w:t>
      </w:r>
      <w:r w:rsidR="005B4C07">
        <w:rPr>
          <w:szCs w:val="28"/>
        </w:rPr>
        <w:t xml:space="preserve"> Нежитлові приміщення підвалу, </w:t>
      </w:r>
      <w:r>
        <w:rPr>
          <w:szCs w:val="28"/>
        </w:rPr>
        <w:t xml:space="preserve"> загальною площею 124,6кв.м </w:t>
      </w:r>
      <w:r w:rsidR="005B4C07">
        <w:rPr>
          <w:szCs w:val="28"/>
        </w:rPr>
        <w:t xml:space="preserve">   </w:t>
      </w:r>
      <w:r>
        <w:rPr>
          <w:szCs w:val="28"/>
        </w:rPr>
        <w:t>за адресою вул. Чехова Антона, 8 первісною вартістю 9109(</w:t>
      </w:r>
      <w:r w:rsidR="006124A9">
        <w:rPr>
          <w:szCs w:val="28"/>
        </w:rPr>
        <w:t>дев</w:t>
      </w:r>
      <w:r w:rsidR="006124A9" w:rsidRPr="006124A9">
        <w:rPr>
          <w:szCs w:val="28"/>
        </w:rPr>
        <w:t>’</w:t>
      </w:r>
      <w:r w:rsidR="006124A9">
        <w:rPr>
          <w:szCs w:val="28"/>
        </w:rPr>
        <w:t>ять</w:t>
      </w:r>
      <w:r>
        <w:rPr>
          <w:szCs w:val="28"/>
        </w:rPr>
        <w:t xml:space="preserve"> тисяч </w:t>
      </w:r>
      <w:r w:rsidR="006124A9">
        <w:rPr>
          <w:szCs w:val="28"/>
        </w:rPr>
        <w:t>сто дев</w:t>
      </w:r>
      <w:r w:rsidR="006124A9" w:rsidRPr="006124A9">
        <w:rPr>
          <w:szCs w:val="28"/>
        </w:rPr>
        <w:t>’ят</w:t>
      </w:r>
      <w:r w:rsidR="006124A9">
        <w:rPr>
          <w:szCs w:val="28"/>
        </w:rPr>
        <w:t>ь</w:t>
      </w:r>
      <w:r>
        <w:rPr>
          <w:szCs w:val="28"/>
        </w:rPr>
        <w:t xml:space="preserve">)грн., балансовою вартістю </w:t>
      </w:r>
      <w:r w:rsidR="006124A9">
        <w:rPr>
          <w:szCs w:val="28"/>
        </w:rPr>
        <w:t>6820</w:t>
      </w:r>
      <w:r>
        <w:rPr>
          <w:szCs w:val="28"/>
        </w:rPr>
        <w:t>(</w:t>
      </w:r>
      <w:r w:rsidR="006124A9">
        <w:rPr>
          <w:szCs w:val="28"/>
        </w:rPr>
        <w:t>шість</w:t>
      </w:r>
      <w:r>
        <w:rPr>
          <w:szCs w:val="28"/>
        </w:rPr>
        <w:t xml:space="preserve"> тисяч </w:t>
      </w:r>
      <w:r w:rsidR="006124A9">
        <w:rPr>
          <w:szCs w:val="28"/>
        </w:rPr>
        <w:t>вісімсот двадцять</w:t>
      </w:r>
      <w:r>
        <w:rPr>
          <w:szCs w:val="28"/>
        </w:rPr>
        <w:t xml:space="preserve">)грн., сума зносу складає </w:t>
      </w:r>
      <w:r w:rsidR="006124A9">
        <w:rPr>
          <w:szCs w:val="28"/>
        </w:rPr>
        <w:t>2289</w:t>
      </w:r>
      <w:r>
        <w:rPr>
          <w:szCs w:val="28"/>
        </w:rPr>
        <w:t>(</w:t>
      </w:r>
      <w:r w:rsidR="006124A9">
        <w:rPr>
          <w:szCs w:val="28"/>
        </w:rPr>
        <w:t xml:space="preserve">дві </w:t>
      </w:r>
      <w:r>
        <w:rPr>
          <w:szCs w:val="28"/>
        </w:rPr>
        <w:t>тисяч</w:t>
      </w:r>
      <w:r w:rsidR="006124A9">
        <w:rPr>
          <w:szCs w:val="28"/>
        </w:rPr>
        <w:t>і</w:t>
      </w:r>
      <w:r>
        <w:rPr>
          <w:szCs w:val="28"/>
        </w:rPr>
        <w:t xml:space="preserve"> </w:t>
      </w:r>
      <w:r w:rsidR="006124A9">
        <w:rPr>
          <w:szCs w:val="28"/>
        </w:rPr>
        <w:t>двісті вісімдесят дев</w:t>
      </w:r>
      <w:r w:rsidR="006124A9" w:rsidRPr="006124A9">
        <w:rPr>
          <w:szCs w:val="28"/>
        </w:rPr>
        <w:t>’</w:t>
      </w:r>
      <w:r w:rsidR="006124A9">
        <w:rPr>
          <w:szCs w:val="28"/>
        </w:rPr>
        <w:t>ять</w:t>
      </w:r>
      <w:r>
        <w:rPr>
          <w:szCs w:val="28"/>
        </w:rPr>
        <w:t>)грн.</w:t>
      </w:r>
    </w:p>
    <w:p w:rsidR="00E81E5A" w:rsidRDefault="00E81E5A" w:rsidP="009361B4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485A02">
        <w:rPr>
          <w:b/>
          <w:szCs w:val="28"/>
        </w:rPr>
        <w:t>2.</w:t>
      </w:r>
      <w:r w:rsidR="009361B4">
        <w:rPr>
          <w:b/>
          <w:szCs w:val="28"/>
        </w:rPr>
        <w:t>4</w:t>
      </w:r>
      <w:r w:rsidRPr="00485A02">
        <w:rPr>
          <w:b/>
          <w:szCs w:val="28"/>
        </w:rPr>
        <w:t>.</w:t>
      </w:r>
      <w:r>
        <w:rPr>
          <w:szCs w:val="28"/>
        </w:rPr>
        <w:t xml:space="preserve"> Будівлі літ.Б площею 61,0кв.м, літ.В площею 80,0кв.м, за адресою вул. </w:t>
      </w:r>
      <w:r w:rsidR="001123EE">
        <w:rPr>
          <w:szCs w:val="28"/>
        </w:rPr>
        <w:t>Волзька, 2</w:t>
      </w:r>
      <w:r>
        <w:rPr>
          <w:szCs w:val="28"/>
        </w:rPr>
        <w:t xml:space="preserve"> </w:t>
      </w:r>
      <w:r w:rsidR="001123EE">
        <w:rPr>
          <w:szCs w:val="28"/>
        </w:rPr>
        <w:t xml:space="preserve">загальною </w:t>
      </w:r>
      <w:r>
        <w:rPr>
          <w:szCs w:val="28"/>
        </w:rPr>
        <w:t xml:space="preserve">первісною вартістю </w:t>
      </w:r>
      <w:r w:rsidR="001123EE">
        <w:rPr>
          <w:szCs w:val="28"/>
        </w:rPr>
        <w:t>132342</w:t>
      </w:r>
      <w:r>
        <w:rPr>
          <w:szCs w:val="28"/>
        </w:rPr>
        <w:t>(</w:t>
      </w:r>
      <w:r w:rsidR="001123EE">
        <w:rPr>
          <w:szCs w:val="28"/>
        </w:rPr>
        <w:t>сто тридцять дві</w:t>
      </w:r>
      <w:r>
        <w:rPr>
          <w:szCs w:val="28"/>
        </w:rPr>
        <w:t xml:space="preserve"> тисяч</w:t>
      </w:r>
      <w:r w:rsidR="001123EE">
        <w:rPr>
          <w:szCs w:val="28"/>
        </w:rPr>
        <w:t>і триста сорок дві</w:t>
      </w:r>
      <w:r>
        <w:rPr>
          <w:szCs w:val="28"/>
        </w:rPr>
        <w:t xml:space="preserve">)грн., балансовою вартістю </w:t>
      </w:r>
      <w:r w:rsidR="001123EE">
        <w:rPr>
          <w:szCs w:val="28"/>
        </w:rPr>
        <w:t>71686</w:t>
      </w:r>
      <w:r>
        <w:rPr>
          <w:szCs w:val="28"/>
        </w:rPr>
        <w:t>(</w:t>
      </w:r>
      <w:r w:rsidR="001123EE">
        <w:rPr>
          <w:szCs w:val="28"/>
        </w:rPr>
        <w:t>сімдесят одна</w:t>
      </w:r>
      <w:r>
        <w:rPr>
          <w:szCs w:val="28"/>
        </w:rPr>
        <w:t xml:space="preserve"> тисяч</w:t>
      </w:r>
      <w:r w:rsidR="001123EE">
        <w:rPr>
          <w:szCs w:val="28"/>
        </w:rPr>
        <w:t xml:space="preserve">а </w:t>
      </w:r>
      <w:r w:rsidR="001123EE">
        <w:rPr>
          <w:szCs w:val="28"/>
        </w:rPr>
        <w:lastRenderedPageBreak/>
        <w:t>шістсот вісімдесят шість</w:t>
      </w:r>
      <w:r>
        <w:rPr>
          <w:szCs w:val="28"/>
        </w:rPr>
        <w:t xml:space="preserve">)грн., сума зносу складає </w:t>
      </w:r>
      <w:r w:rsidR="001123EE">
        <w:rPr>
          <w:szCs w:val="28"/>
        </w:rPr>
        <w:t>60656</w:t>
      </w:r>
      <w:r>
        <w:rPr>
          <w:szCs w:val="28"/>
        </w:rPr>
        <w:t>(</w:t>
      </w:r>
      <w:r w:rsidR="001123EE">
        <w:rPr>
          <w:szCs w:val="28"/>
        </w:rPr>
        <w:t xml:space="preserve">шістдесят тисяч </w:t>
      </w:r>
      <w:r>
        <w:rPr>
          <w:szCs w:val="28"/>
        </w:rPr>
        <w:t xml:space="preserve">шістсот </w:t>
      </w:r>
      <w:r w:rsidR="001123EE">
        <w:rPr>
          <w:szCs w:val="28"/>
        </w:rPr>
        <w:t>п</w:t>
      </w:r>
      <w:r w:rsidR="001123EE" w:rsidRPr="001123EE">
        <w:rPr>
          <w:szCs w:val="28"/>
        </w:rPr>
        <w:t>’</w:t>
      </w:r>
      <w:r w:rsidR="001123EE">
        <w:rPr>
          <w:szCs w:val="28"/>
        </w:rPr>
        <w:t>ятдесят шість</w:t>
      </w:r>
      <w:r>
        <w:rPr>
          <w:szCs w:val="28"/>
        </w:rPr>
        <w:t>)грн.</w:t>
      </w:r>
    </w:p>
    <w:p w:rsidR="00D04B05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D04B05" w:rsidRPr="00485A02">
        <w:rPr>
          <w:b/>
          <w:szCs w:val="28"/>
        </w:rPr>
        <w:t>2.</w:t>
      </w:r>
      <w:r>
        <w:rPr>
          <w:b/>
          <w:szCs w:val="28"/>
        </w:rPr>
        <w:t>5</w:t>
      </w:r>
      <w:r w:rsidR="00D04B05" w:rsidRPr="00485A02">
        <w:rPr>
          <w:b/>
          <w:szCs w:val="28"/>
        </w:rPr>
        <w:t>.</w:t>
      </w:r>
      <w:r w:rsidR="00D04B05">
        <w:rPr>
          <w:szCs w:val="28"/>
        </w:rPr>
        <w:t xml:space="preserve"> Трактор МТЗ – 82.1, інвентарний номер 1050</w:t>
      </w:r>
      <w:r w:rsidR="003B09BE">
        <w:rPr>
          <w:szCs w:val="28"/>
        </w:rPr>
        <w:t>036, 2003</w:t>
      </w:r>
      <w:r w:rsidR="00D04B05">
        <w:rPr>
          <w:szCs w:val="28"/>
        </w:rPr>
        <w:t xml:space="preserve"> року випуску,</w:t>
      </w:r>
      <w:r w:rsidR="00D04B05" w:rsidRPr="00D04B05">
        <w:rPr>
          <w:szCs w:val="28"/>
        </w:rPr>
        <w:t xml:space="preserve"> </w:t>
      </w:r>
      <w:r w:rsidR="00D04B05">
        <w:rPr>
          <w:szCs w:val="28"/>
        </w:rPr>
        <w:t xml:space="preserve">первісною вартістю </w:t>
      </w:r>
      <w:r w:rsidR="003B09BE">
        <w:rPr>
          <w:szCs w:val="28"/>
        </w:rPr>
        <w:t>84874</w:t>
      </w:r>
      <w:r w:rsidR="00D04B05">
        <w:rPr>
          <w:szCs w:val="28"/>
        </w:rPr>
        <w:t>(</w:t>
      </w:r>
      <w:r w:rsidR="003B09BE">
        <w:rPr>
          <w:szCs w:val="28"/>
        </w:rPr>
        <w:t>вісімдесят</w:t>
      </w:r>
      <w:r w:rsidR="00D04B05">
        <w:rPr>
          <w:szCs w:val="28"/>
        </w:rPr>
        <w:t xml:space="preserve"> чотири тисячі вісімсот сімдесят чотири)грн.,</w:t>
      </w:r>
      <w:r w:rsidR="009B3FF2">
        <w:rPr>
          <w:szCs w:val="28"/>
        </w:rPr>
        <w:t xml:space="preserve"> балансовою</w:t>
      </w:r>
      <w:r w:rsidR="00A8544A">
        <w:rPr>
          <w:szCs w:val="28"/>
        </w:rPr>
        <w:t xml:space="preserve"> вартість 2395(дві тисячі триста дев’яносто п’ять)грн.,</w:t>
      </w:r>
      <w:r w:rsidR="00D04B05">
        <w:rPr>
          <w:szCs w:val="28"/>
        </w:rPr>
        <w:t xml:space="preserve"> сума зносу складає 82479(вісімдесят дві тисячі чотириста сімдесят </w:t>
      </w:r>
      <w:r w:rsidR="003B09BE">
        <w:rPr>
          <w:szCs w:val="28"/>
        </w:rPr>
        <w:t>дев</w:t>
      </w:r>
      <w:r w:rsidR="003B09BE" w:rsidRPr="0033682E">
        <w:rPr>
          <w:szCs w:val="28"/>
        </w:rPr>
        <w:t>’</w:t>
      </w:r>
      <w:r w:rsidR="003B09BE">
        <w:rPr>
          <w:szCs w:val="28"/>
        </w:rPr>
        <w:t>ять</w:t>
      </w:r>
      <w:r w:rsidR="00D04B05">
        <w:rPr>
          <w:szCs w:val="28"/>
        </w:rPr>
        <w:t>)грн.</w:t>
      </w:r>
    </w:p>
    <w:p w:rsidR="00D04B05" w:rsidRDefault="008366F7" w:rsidP="009361B4">
      <w:pPr>
        <w:pStyle w:val="aa"/>
        <w:tabs>
          <w:tab w:val="left" w:pos="900"/>
          <w:tab w:val="left" w:pos="98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D04B05" w:rsidRPr="00485A02">
        <w:rPr>
          <w:b/>
          <w:szCs w:val="28"/>
        </w:rPr>
        <w:t>2.</w:t>
      </w:r>
      <w:r>
        <w:rPr>
          <w:b/>
          <w:szCs w:val="28"/>
        </w:rPr>
        <w:t>6</w:t>
      </w:r>
      <w:r w:rsidR="00D04B05" w:rsidRPr="00485A02">
        <w:rPr>
          <w:b/>
          <w:szCs w:val="28"/>
        </w:rPr>
        <w:t>.</w:t>
      </w:r>
      <w:r w:rsidR="00D04B05" w:rsidRPr="00D04B05">
        <w:rPr>
          <w:szCs w:val="28"/>
        </w:rPr>
        <w:t xml:space="preserve"> </w:t>
      </w:r>
      <w:r w:rsidR="00D04B05">
        <w:rPr>
          <w:szCs w:val="28"/>
        </w:rPr>
        <w:t xml:space="preserve"> Причіп 2ПТС-4, інвентарний номер 1050</w:t>
      </w:r>
      <w:r w:rsidR="003B09BE">
        <w:rPr>
          <w:szCs w:val="28"/>
        </w:rPr>
        <w:t>3</w:t>
      </w:r>
      <w:r w:rsidR="00D04B05">
        <w:rPr>
          <w:szCs w:val="28"/>
        </w:rPr>
        <w:t xml:space="preserve">7, 2002 року випуску, первісною вартістю </w:t>
      </w:r>
      <w:r w:rsidR="003B09BE">
        <w:rPr>
          <w:szCs w:val="28"/>
        </w:rPr>
        <w:t>15645</w:t>
      </w:r>
      <w:r w:rsidR="00D04B05">
        <w:rPr>
          <w:szCs w:val="28"/>
        </w:rPr>
        <w:t>(</w:t>
      </w:r>
      <w:r w:rsidR="003B09BE">
        <w:rPr>
          <w:szCs w:val="28"/>
        </w:rPr>
        <w:t xml:space="preserve">п'ятнадцять </w:t>
      </w:r>
      <w:r w:rsidR="00D04B05">
        <w:rPr>
          <w:szCs w:val="28"/>
        </w:rPr>
        <w:t xml:space="preserve">тисяч </w:t>
      </w:r>
      <w:r w:rsidR="003B09BE">
        <w:rPr>
          <w:szCs w:val="28"/>
        </w:rPr>
        <w:t>шістсот сорок п’ять</w:t>
      </w:r>
      <w:r w:rsidR="00D04B05">
        <w:rPr>
          <w:szCs w:val="28"/>
        </w:rPr>
        <w:t>)грн., сума зносу нарахована повністю.</w:t>
      </w:r>
    </w:p>
    <w:p w:rsidR="00D04B05" w:rsidRDefault="008366F7" w:rsidP="009361B4">
      <w:pPr>
        <w:pStyle w:val="aa"/>
        <w:tabs>
          <w:tab w:val="left" w:pos="900"/>
          <w:tab w:val="left" w:pos="98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3B09BE" w:rsidRPr="00485A02">
        <w:rPr>
          <w:b/>
          <w:szCs w:val="28"/>
        </w:rPr>
        <w:t>2.</w:t>
      </w:r>
      <w:r>
        <w:rPr>
          <w:b/>
          <w:szCs w:val="28"/>
        </w:rPr>
        <w:t>7</w:t>
      </w:r>
      <w:r w:rsidR="003B09BE" w:rsidRPr="00485A02">
        <w:rPr>
          <w:b/>
          <w:szCs w:val="28"/>
        </w:rPr>
        <w:t>.</w:t>
      </w:r>
      <w:r w:rsidR="00485A02">
        <w:rPr>
          <w:szCs w:val="28"/>
        </w:rPr>
        <w:t xml:space="preserve"> </w:t>
      </w:r>
      <w:r w:rsidR="003B09BE">
        <w:rPr>
          <w:szCs w:val="28"/>
        </w:rPr>
        <w:t>Причіп 2ПТС-</w:t>
      </w:r>
      <w:r w:rsidR="0020773B">
        <w:rPr>
          <w:szCs w:val="28"/>
        </w:rPr>
        <w:t>4М</w:t>
      </w:r>
      <w:r w:rsidR="003B09BE">
        <w:rPr>
          <w:szCs w:val="28"/>
        </w:rPr>
        <w:t>, інвентарний номер 105</w:t>
      </w:r>
      <w:r w:rsidR="0020773B">
        <w:rPr>
          <w:szCs w:val="28"/>
        </w:rPr>
        <w:t>1001</w:t>
      </w:r>
      <w:r w:rsidR="003B09BE">
        <w:rPr>
          <w:szCs w:val="28"/>
        </w:rPr>
        <w:t>7, 20</w:t>
      </w:r>
      <w:r w:rsidR="0020773B">
        <w:rPr>
          <w:szCs w:val="28"/>
        </w:rPr>
        <w:t>16</w:t>
      </w:r>
      <w:r w:rsidR="003B09BE">
        <w:rPr>
          <w:szCs w:val="28"/>
        </w:rPr>
        <w:t xml:space="preserve"> року випуску, первісною вартістю </w:t>
      </w:r>
      <w:r w:rsidR="0020773B">
        <w:rPr>
          <w:szCs w:val="28"/>
        </w:rPr>
        <w:t>136000</w:t>
      </w:r>
      <w:r w:rsidR="003B09BE">
        <w:rPr>
          <w:szCs w:val="28"/>
        </w:rPr>
        <w:t>(</w:t>
      </w:r>
      <w:r w:rsidR="0020773B">
        <w:rPr>
          <w:szCs w:val="28"/>
        </w:rPr>
        <w:t>сто тридцять шість тисяч</w:t>
      </w:r>
      <w:r w:rsidR="003B09BE">
        <w:rPr>
          <w:szCs w:val="28"/>
        </w:rPr>
        <w:t>)грн.,</w:t>
      </w:r>
      <w:r w:rsidR="0020773B">
        <w:rPr>
          <w:szCs w:val="28"/>
        </w:rPr>
        <w:t xml:space="preserve"> </w:t>
      </w:r>
      <w:r w:rsidR="009B3FF2">
        <w:rPr>
          <w:szCs w:val="28"/>
        </w:rPr>
        <w:t>балансовою</w:t>
      </w:r>
      <w:r w:rsidR="0020773B">
        <w:rPr>
          <w:szCs w:val="28"/>
        </w:rPr>
        <w:t xml:space="preserve"> вартістю 113333(сто тринадцять тисяч триста тридцять три)грн.,  </w:t>
      </w:r>
      <w:r w:rsidR="003B09BE">
        <w:rPr>
          <w:szCs w:val="28"/>
        </w:rPr>
        <w:t xml:space="preserve"> сума зносу</w:t>
      </w:r>
      <w:r w:rsidR="0020773B">
        <w:rPr>
          <w:szCs w:val="28"/>
        </w:rPr>
        <w:t xml:space="preserve"> складає 22670(двадцять дві тисячі </w:t>
      </w:r>
      <w:r w:rsidR="00485A02">
        <w:rPr>
          <w:szCs w:val="28"/>
        </w:rPr>
        <w:t>шіст</w:t>
      </w:r>
      <w:r w:rsidR="0020773B">
        <w:rPr>
          <w:szCs w:val="28"/>
        </w:rPr>
        <w:t>сот сімдесят)грн.</w:t>
      </w:r>
    </w:p>
    <w:p w:rsidR="0033682E" w:rsidRDefault="008366F7" w:rsidP="009361B4">
      <w:pPr>
        <w:pStyle w:val="aa"/>
        <w:tabs>
          <w:tab w:val="left" w:pos="900"/>
          <w:tab w:val="left" w:pos="98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20773B" w:rsidRPr="00485A02">
        <w:rPr>
          <w:b/>
          <w:szCs w:val="28"/>
        </w:rPr>
        <w:t>2.</w:t>
      </w:r>
      <w:r>
        <w:rPr>
          <w:b/>
          <w:szCs w:val="28"/>
        </w:rPr>
        <w:t>8</w:t>
      </w:r>
      <w:r w:rsidR="0020773B" w:rsidRPr="00485A02">
        <w:rPr>
          <w:b/>
          <w:szCs w:val="28"/>
        </w:rPr>
        <w:t>.</w:t>
      </w:r>
      <w:r w:rsidR="0020773B">
        <w:rPr>
          <w:szCs w:val="28"/>
        </w:rPr>
        <w:t xml:space="preserve"> </w:t>
      </w:r>
      <w:r w:rsidR="00AF095E">
        <w:rPr>
          <w:szCs w:val="28"/>
        </w:rPr>
        <w:t xml:space="preserve"> </w:t>
      </w:r>
      <w:r w:rsidR="0020773B">
        <w:rPr>
          <w:szCs w:val="28"/>
        </w:rPr>
        <w:t>Автомобіль</w:t>
      </w:r>
      <w:r w:rsidR="00AF095E">
        <w:rPr>
          <w:szCs w:val="28"/>
        </w:rPr>
        <w:t xml:space="preserve"> </w:t>
      </w:r>
      <w:r w:rsidR="00EE42F1">
        <w:rPr>
          <w:szCs w:val="28"/>
        </w:rPr>
        <w:t xml:space="preserve"> марки </w:t>
      </w:r>
      <w:r w:rsidR="00AF095E">
        <w:rPr>
          <w:szCs w:val="28"/>
        </w:rPr>
        <w:t xml:space="preserve"> </w:t>
      </w:r>
      <w:r w:rsidR="0020773B">
        <w:rPr>
          <w:szCs w:val="28"/>
        </w:rPr>
        <w:t>ЗАЗ 11-02,</w:t>
      </w:r>
      <w:r w:rsidR="007A5438">
        <w:rPr>
          <w:szCs w:val="28"/>
        </w:rPr>
        <w:t xml:space="preserve"> </w:t>
      </w:r>
      <w:r w:rsidR="0020773B">
        <w:rPr>
          <w:szCs w:val="28"/>
        </w:rPr>
        <w:t xml:space="preserve"> інвентарний</w:t>
      </w:r>
      <w:r w:rsidR="007A5438">
        <w:rPr>
          <w:szCs w:val="28"/>
        </w:rPr>
        <w:t xml:space="preserve">   </w:t>
      </w:r>
      <w:r w:rsidR="0020773B">
        <w:rPr>
          <w:szCs w:val="28"/>
        </w:rPr>
        <w:t xml:space="preserve"> номер</w:t>
      </w:r>
      <w:r w:rsidR="00AF095E">
        <w:rPr>
          <w:szCs w:val="28"/>
        </w:rPr>
        <w:t xml:space="preserve">  </w:t>
      </w:r>
      <w:r w:rsidR="0020773B">
        <w:rPr>
          <w:szCs w:val="28"/>
        </w:rPr>
        <w:t xml:space="preserve"> 10510015, 2001 року випуску</w:t>
      </w:r>
      <w:r w:rsidR="00AB077E">
        <w:rPr>
          <w:szCs w:val="28"/>
        </w:rPr>
        <w:t>,</w:t>
      </w:r>
      <w:r w:rsidR="00A473D9">
        <w:rPr>
          <w:szCs w:val="28"/>
        </w:rPr>
        <w:t xml:space="preserve"> </w:t>
      </w:r>
      <w:r w:rsidR="0020773B">
        <w:rPr>
          <w:szCs w:val="28"/>
        </w:rPr>
        <w:t>первісною вартістю 54180(п’ятдесят</w:t>
      </w:r>
      <w:r w:rsidR="007C7FF6">
        <w:rPr>
          <w:szCs w:val="28"/>
        </w:rPr>
        <w:t xml:space="preserve"> чотири  тисячі сто вісімдесят</w:t>
      </w:r>
      <w:r w:rsidR="0020773B">
        <w:rPr>
          <w:szCs w:val="28"/>
        </w:rPr>
        <w:t xml:space="preserve">)грн., сума зносу </w:t>
      </w:r>
      <w:r w:rsidR="007C7FF6">
        <w:rPr>
          <w:szCs w:val="28"/>
        </w:rPr>
        <w:t>нарахована повністю.</w:t>
      </w:r>
    </w:p>
    <w:p w:rsidR="007C7FF6" w:rsidRDefault="008366F7" w:rsidP="009361B4">
      <w:pPr>
        <w:pStyle w:val="aa"/>
        <w:tabs>
          <w:tab w:val="left" w:pos="900"/>
          <w:tab w:val="left" w:pos="98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7C7FF6" w:rsidRPr="00485A02">
        <w:rPr>
          <w:b/>
          <w:szCs w:val="28"/>
        </w:rPr>
        <w:t>2.</w:t>
      </w:r>
      <w:r>
        <w:rPr>
          <w:b/>
          <w:szCs w:val="28"/>
        </w:rPr>
        <w:t>9</w:t>
      </w:r>
      <w:r w:rsidR="007C7FF6">
        <w:rPr>
          <w:szCs w:val="28"/>
        </w:rPr>
        <w:t>.</w:t>
      </w:r>
      <w:r w:rsidR="00D46302">
        <w:rPr>
          <w:szCs w:val="28"/>
        </w:rPr>
        <w:t xml:space="preserve"> </w:t>
      </w:r>
      <w:r w:rsidR="007C7FF6">
        <w:rPr>
          <w:szCs w:val="28"/>
        </w:rPr>
        <w:t>Щітка комунальна в зборі з приводом ОУ-10, інвентарний</w:t>
      </w:r>
      <w:r w:rsidR="007A5438">
        <w:rPr>
          <w:szCs w:val="28"/>
        </w:rPr>
        <w:t xml:space="preserve">  </w:t>
      </w:r>
      <w:r w:rsidR="007C7FF6">
        <w:rPr>
          <w:szCs w:val="28"/>
        </w:rPr>
        <w:t xml:space="preserve"> номер 10400203, </w:t>
      </w:r>
      <w:r w:rsidR="007A5438">
        <w:rPr>
          <w:szCs w:val="28"/>
        </w:rPr>
        <w:t xml:space="preserve">2013 </w:t>
      </w:r>
      <w:r w:rsidR="007C7FF6">
        <w:rPr>
          <w:szCs w:val="28"/>
        </w:rPr>
        <w:t>р</w:t>
      </w:r>
      <w:r w:rsidR="007A5438">
        <w:rPr>
          <w:szCs w:val="28"/>
        </w:rPr>
        <w:t>оку</w:t>
      </w:r>
      <w:r w:rsidR="007C7FF6">
        <w:rPr>
          <w:szCs w:val="28"/>
        </w:rPr>
        <w:t xml:space="preserve"> введення в експлуатацію,</w:t>
      </w:r>
      <w:r w:rsidR="007C7FF6" w:rsidRPr="00D04B05">
        <w:rPr>
          <w:szCs w:val="28"/>
        </w:rPr>
        <w:t xml:space="preserve"> </w:t>
      </w:r>
      <w:r w:rsidR="007C7FF6">
        <w:rPr>
          <w:szCs w:val="28"/>
        </w:rPr>
        <w:t>пер</w:t>
      </w:r>
      <w:r w:rsidR="007A5438">
        <w:rPr>
          <w:szCs w:val="28"/>
        </w:rPr>
        <w:t>вісною вартістю 11250</w:t>
      </w:r>
      <w:r w:rsidR="007C7FF6">
        <w:rPr>
          <w:szCs w:val="28"/>
        </w:rPr>
        <w:t>(одинадцять тисячі двісті п’ятдесят)грн., сума зносу нарахована повністю.</w:t>
      </w:r>
    </w:p>
    <w:p w:rsidR="007E1452" w:rsidRPr="007E1452" w:rsidRDefault="007E1452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 w:val="16"/>
          <w:szCs w:val="16"/>
        </w:rPr>
      </w:pPr>
    </w:p>
    <w:p w:rsidR="00D56E20" w:rsidRPr="006F25C1" w:rsidRDefault="008366F7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</w:rPr>
      </w:pPr>
      <w:r>
        <w:rPr>
          <w:b/>
        </w:rPr>
        <w:tab/>
      </w:r>
      <w:r w:rsidR="007E1452">
        <w:rPr>
          <w:b/>
        </w:rPr>
        <w:t>3</w:t>
      </w:r>
      <w:r w:rsidR="007E1452" w:rsidRPr="00006F48">
        <w:rPr>
          <w:b/>
        </w:rPr>
        <w:t>.</w:t>
      </w:r>
      <w:r w:rsidR="007E1452">
        <w:t xml:space="preserve"> </w:t>
      </w:r>
      <w:r w:rsidR="00D56E20" w:rsidRPr="00805CA0">
        <w:rPr>
          <w:szCs w:val="28"/>
        </w:rPr>
        <w:t xml:space="preserve">Передати з балансу </w:t>
      </w:r>
      <w:r w:rsidR="00D56E20">
        <w:rPr>
          <w:szCs w:val="28"/>
        </w:rPr>
        <w:t xml:space="preserve">комунального житлового ремонтно-експлуатаційного підприємства № </w:t>
      </w:r>
      <w:r w:rsidR="00E23456">
        <w:rPr>
          <w:szCs w:val="28"/>
        </w:rPr>
        <w:t>17</w:t>
      </w:r>
      <w:r w:rsidR="00D56E20">
        <w:rPr>
          <w:szCs w:val="28"/>
        </w:rPr>
        <w:t xml:space="preserve"> </w:t>
      </w:r>
      <w:r w:rsidR="00D56E20" w:rsidRPr="00805CA0">
        <w:rPr>
          <w:szCs w:val="28"/>
        </w:rPr>
        <w:t>на баланс</w:t>
      </w:r>
      <w:r w:rsidR="00D56E20">
        <w:rPr>
          <w:szCs w:val="28"/>
        </w:rPr>
        <w:t xml:space="preserve"> департаменту житлово-комунального господарства міської ради основні засоби, а саме:</w:t>
      </w:r>
    </w:p>
    <w:p w:rsidR="007E1452" w:rsidRDefault="008366F7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D56E20" w:rsidRPr="006F25C1">
        <w:rPr>
          <w:b/>
          <w:szCs w:val="28"/>
        </w:rPr>
        <w:t>3.1</w:t>
      </w:r>
      <w:r w:rsidR="00D56E20">
        <w:rPr>
          <w:szCs w:val="28"/>
        </w:rPr>
        <w:t>. Нежитлові приміщення</w:t>
      </w:r>
      <w:r w:rsidR="00684A65">
        <w:rPr>
          <w:szCs w:val="28"/>
        </w:rPr>
        <w:t xml:space="preserve"> цоколю,</w:t>
      </w:r>
      <w:r w:rsidR="00D56E20">
        <w:rPr>
          <w:szCs w:val="28"/>
        </w:rPr>
        <w:t xml:space="preserve"> загальною площею </w:t>
      </w:r>
      <w:r w:rsidR="00FC37C0">
        <w:rPr>
          <w:szCs w:val="28"/>
        </w:rPr>
        <w:t>3</w:t>
      </w:r>
      <w:r w:rsidR="00CF2854">
        <w:rPr>
          <w:szCs w:val="28"/>
        </w:rPr>
        <w:t>11,9</w:t>
      </w:r>
      <w:r w:rsidR="00FC37C0">
        <w:rPr>
          <w:szCs w:val="28"/>
        </w:rPr>
        <w:t xml:space="preserve">кв.м </w:t>
      </w:r>
      <w:r w:rsidR="00D56E20">
        <w:rPr>
          <w:szCs w:val="28"/>
        </w:rPr>
        <w:t xml:space="preserve"> за адресою </w:t>
      </w:r>
      <w:r w:rsidR="007E1452">
        <w:rPr>
          <w:szCs w:val="28"/>
        </w:rPr>
        <w:t xml:space="preserve"> </w:t>
      </w:r>
      <w:r w:rsidR="00FC37C0">
        <w:rPr>
          <w:szCs w:val="28"/>
        </w:rPr>
        <w:t>вул.Південно-Кільцева, 5</w:t>
      </w:r>
      <w:r w:rsidR="00684A65">
        <w:rPr>
          <w:szCs w:val="28"/>
        </w:rPr>
        <w:t xml:space="preserve"> </w:t>
      </w:r>
      <w:r w:rsidR="007E1452">
        <w:rPr>
          <w:szCs w:val="28"/>
        </w:rPr>
        <w:t xml:space="preserve">первісною вартістю </w:t>
      </w:r>
      <w:r w:rsidR="00FC37C0">
        <w:rPr>
          <w:szCs w:val="28"/>
        </w:rPr>
        <w:t>475560</w:t>
      </w:r>
      <w:r w:rsidR="007E1452">
        <w:rPr>
          <w:szCs w:val="28"/>
        </w:rPr>
        <w:t>(</w:t>
      </w:r>
      <w:r w:rsidR="00FC37C0">
        <w:rPr>
          <w:szCs w:val="28"/>
        </w:rPr>
        <w:t>чотириста сімдесят п’ять тисяч  п</w:t>
      </w:r>
      <w:r w:rsidR="007E1452" w:rsidRPr="000F5AC9">
        <w:rPr>
          <w:szCs w:val="28"/>
        </w:rPr>
        <w:t>’</w:t>
      </w:r>
      <w:r w:rsidR="00FC37C0">
        <w:rPr>
          <w:szCs w:val="28"/>
        </w:rPr>
        <w:t>ятсот шістдесят</w:t>
      </w:r>
      <w:r w:rsidR="007E1452">
        <w:rPr>
          <w:szCs w:val="28"/>
        </w:rPr>
        <w:t>)грн.</w:t>
      </w:r>
      <w:r w:rsidR="00FC37C0">
        <w:rPr>
          <w:szCs w:val="28"/>
        </w:rPr>
        <w:t>,</w:t>
      </w:r>
      <w:r w:rsidR="007E1452">
        <w:rPr>
          <w:szCs w:val="28"/>
        </w:rPr>
        <w:t xml:space="preserve"> </w:t>
      </w:r>
      <w:r w:rsidR="00684A65">
        <w:rPr>
          <w:szCs w:val="28"/>
        </w:rPr>
        <w:t>балансовою</w:t>
      </w:r>
      <w:r w:rsidR="00D46302">
        <w:rPr>
          <w:szCs w:val="28"/>
        </w:rPr>
        <w:t xml:space="preserve"> </w:t>
      </w:r>
      <w:r w:rsidR="007E1452">
        <w:rPr>
          <w:szCs w:val="28"/>
        </w:rPr>
        <w:t xml:space="preserve">вартістю </w:t>
      </w:r>
      <w:r w:rsidR="00FC37C0">
        <w:rPr>
          <w:szCs w:val="28"/>
        </w:rPr>
        <w:t>320915</w:t>
      </w:r>
      <w:r w:rsidR="007E1452">
        <w:rPr>
          <w:szCs w:val="28"/>
        </w:rPr>
        <w:t>(</w:t>
      </w:r>
      <w:r w:rsidR="00FC37C0">
        <w:rPr>
          <w:szCs w:val="28"/>
        </w:rPr>
        <w:t xml:space="preserve">триста двадцять тисяч </w:t>
      </w:r>
      <w:r w:rsidR="007E1452">
        <w:rPr>
          <w:szCs w:val="28"/>
        </w:rPr>
        <w:t>дев</w:t>
      </w:r>
      <w:r w:rsidR="007E1452" w:rsidRPr="00694E5C">
        <w:rPr>
          <w:szCs w:val="28"/>
        </w:rPr>
        <w:t>’</w:t>
      </w:r>
      <w:r w:rsidR="007E1452">
        <w:rPr>
          <w:szCs w:val="28"/>
        </w:rPr>
        <w:t>ятсот п</w:t>
      </w:r>
      <w:r w:rsidR="007E1452" w:rsidRPr="00694E5C">
        <w:rPr>
          <w:szCs w:val="28"/>
        </w:rPr>
        <w:t>’</w:t>
      </w:r>
      <w:r w:rsidR="00FC37C0">
        <w:rPr>
          <w:szCs w:val="28"/>
        </w:rPr>
        <w:t>ятнадцять</w:t>
      </w:r>
      <w:r w:rsidR="007E1452">
        <w:rPr>
          <w:szCs w:val="28"/>
        </w:rPr>
        <w:t>)грн.</w:t>
      </w:r>
      <w:r w:rsidR="00FC37C0">
        <w:rPr>
          <w:szCs w:val="28"/>
        </w:rPr>
        <w:t>,</w:t>
      </w:r>
      <w:r w:rsidR="007E1452">
        <w:rPr>
          <w:szCs w:val="28"/>
        </w:rPr>
        <w:t xml:space="preserve"> </w:t>
      </w:r>
      <w:r w:rsidR="007E1452" w:rsidRPr="006F25C1">
        <w:rPr>
          <w:color w:val="000000"/>
          <w:szCs w:val="28"/>
        </w:rPr>
        <w:t>сума зносу</w:t>
      </w:r>
      <w:r w:rsidR="007E1452" w:rsidRPr="00FC37C0">
        <w:rPr>
          <w:color w:val="FF0000"/>
          <w:szCs w:val="28"/>
        </w:rPr>
        <w:t xml:space="preserve"> </w:t>
      </w:r>
      <w:r w:rsidR="007E1452">
        <w:rPr>
          <w:szCs w:val="28"/>
        </w:rPr>
        <w:t xml:space="preserve">складає </w:t>
      </w:r>
      <w:r w:rsidR="00FC37C0">
        <w:rPr>
          <w:szCs w:val="28"/>
        </w:rPr>
        <w:t>154645</w:t>
      </w:r>
      <w:r w:rsidR="007E1452">
        <w:rPr>
          <w:szCs w:val="28"/>
        </w:rPr>
        <w:t>(</w:t>
      </w:r>
      <w:r w:rsidR="00FC37C0">
        <w:rPr>
          <w:szCs w:val="28"/>
        </w:rPr>
        <w:t xml:space="preserve">сто п’ятдесят чотири тисячі </w:t>
      </w:r>
      <w:r w:rsidR="007E1452">
        <w:rPr>
          <w:szCs w:val="28"/>
        </w:rPr>
        <w:t xml:space="preserve">шістсот </w:t>
      </w:r>
      <w:r w:rsidR="00FC37C0">
        <w:rPr>
          <w:szCs w:val="28"/>
        </w:rPr>
        <w:t xml:space="preserve">сорок </w:t>
      </w:r>
      <w:r w:rsidR="00533015">
        <w:rPr>
          <w:szCs w:val="28"/>
        </w:rPr>
        <w:t>п’ять)</w:t>
      </w:r>
      <w:r w:rsidR="007E1452">
        <w:rPr>
          <w:szCs w:val="28"/>
        </w:rPr>
        <w:t>грн.</w:t>
      </w:r>
    </w:p>
    <w:p w:rsidR="00FC37C0" w:rsidRDefault="008366F7" w:rsidP="006F25C1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FC37C0" w:rsidRPr="006F25C1">
        <w:rPr>
          <w:b/>
          <w:szCs w:val="28"/>
        </w:rPr>
        <w:t>3.</w:t>
      </w:r>
      <w:r w:rsidR="00533015" w:rsidRPr="006F25C1">
        <w:rPr>
          <w:b/>
          <w:szCs w:val="28"/>
        </w:rPr>
        <w:t>2</w:t>
      </w:r>
      <w:r w:rsidR="00FC37C0" w:rsidRPr="006F25C1">
        <w:rPr>
          <w:b/>
          <w:szCs w:val="28"/>
        </w:rPr>
        <w:t>.</w:t>
      </w:r>
      <w:r w:rsidR="00FC37C0">
        <w:rPr>
          <w:szCs w:val="28"/>
        </w:rPr>
        <w:t xml:space="preserve"> Нежитлові приміщення</w:t>
      </w:r>
      <w:r w:rsidR="00684A65" w:rsidRPr="00684A65">
        <w:rPr>
          <w:szCs w:val="28"/>
        </w:rPr>
        <w:t xml:space="preserve"> </w:t>
      </w:r>
      <w:r w:rsidR="00684A65">
        <w:rPr>
          <w:szCs w:val="28"/>
        </w:rPr>
        <w:t>підвалу,</w:t>
      </w:r>
      <w:r w:rsidR="00FC37C0">
        <w:rPr>
          <w:szCs w:val="28"/>
        </w:rPr>
        <w:t xml:space="preserve"> загальною площею 80,40 кв.м  за адр</w:t>
      </w:r>
      <w:r w:rsidR="00684A65">
        <w:rPr>
          <w:szCs w:val="28"/>
        </w:rPr>
        <w:t>есою  вул.</w:t>
      </w:r>
      <w:r w:rsidR="00B21D6C">
        <w:rPr>
          <w:szCs w:val="28"/>
        </w:rPr>
        <w:t xml:space="preserve"> </w:t>
      </w:r>
      <w:r w:rsidR="00684A65">
        <w:rPr>
          <w:szCs w:val="28"/>
        </w:rPr>
        <w:t xml:space="preserve">Південно-Кільцева, 5 </w:t>
      </w:r>
      <w:r w:rsidR="00FC37C0">
        <w:rPr>
          <w:szCs w:val="28"/>
        </w:rPr>
        <w:t xml:space="preserve"> первісною вартістю 106861(сто шість тисяч вісімсот шістдесят одна)грн., </w:t>
      </w:r>
      <w:r w:rsidR="00684A65">
        <w:rPr>
          <w:szCs w:val="28"/>
        </w:rPr>
        <w:t>балансовою</w:t>
      </w:r>
      <w:r w:rsidR="00E07789">
        <w:rPr>
          <w:szCs w:val="28"/>
        </w:rPr>
        <w:t xml:space="preserve"> </w:t>
      </w:r>
      <w:r w:rsidR="00FC37C0">
        <w:rPr>
          <w:szCs w:val="28"/>
        </w:rPr>
        <w:t xml:space="preserve"> вартістю </w:t>
      </w:r>
      <w:r w:rsidR="00E07789">
        <w:rPr>
          <w:szCs w:val="28"/>
        </w:rPr>
        <w:t xml:space="preserve">2112(сімдесят дві тисячі сто дванадцять)грн., </w:t>
      </w:r>
      <w:r w:rsidR="00FC37C0" w:rsidRPr="006F25C1">
        <w:rPr>
          <w:color w:val="000000"/>
          <w:szCs w:val="28"/>
        </w:rPr>
        <w:t>сума зносу</w:t>
      </w:r>
      <w:r w:rsidR="00FC37C0" w:rsidRPr="00FC37C0">
        <w:rPr>
          <w:color w:val="FF0000"/>
          <w:szCs w:val="28"/>
        </w:rPr>
        <w:t xml:space="preserve"> </w:t>
      </w:r>
      <w:r w:rsidR="00FC37C0">
        <w:rPr>
          <w:szCs w:val="28"/>
        </w:rPr>
        <w:t xml:space="preserve">складає </w:t>
      </w:r>
      <w:r w:rsidR="00E07789">
        <w:rPr>
          <w:szCs w:val="28"/>
        </w:rPr>
        <w:t>34750(тридцять чотири  тисячі сімсот п</w:t>
      </w:r>
      <w:r w:rsidR="00E07789" w:rsidRPr="00694E5C">
        <w:rPr>
          <w:szCs w:val="28"/>
        </w:rPr>
        <w:t>’</w:t>
      </w:r>
      <w:r w:rsidR="00E07789">
        <w:rPr>
          <w:szCs w:val="28"/>
        </w:rPr>
        <w:t>ятдесят)грн.</w:t>
      </w:r>
    </w:p>
    <w:p w:rsidR="00E07789" w:rsidRPr="007E1452" w:rsidRDefault="008366F7" w:rsidP="006F25C1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E07789" w:rsidRPr="006F25C1">
        <w:rPr>
          <w:b/>
          <w:szCs w:val="28"/>
        </w:rPr>
        <w:t>3.3.</w:t>
      </w:r>
      <w:r w:rsidR="00E07789">
        <w:rPr>
          <w:szCs w:val="28"/>
        </w:rPr>
        <w:t xml:space="preserve"> Нежитлові приміщення</w:t>
      </w:r>
      <w:r w:rsidR="00684A65">
        <w:rPr>
          <w:szCs w:val="28"/>
        </w:rPr>
        <w:t xml:space="preserve"> підвалу, </w:t>
      </w:r>
      <w:r w:rsidR="00E07789">
        <w:rPr>
          <w:szCs w:val="28"/>
        </w:rPr>
        <w:t xml:space="preserve"> загальною площею 71,60 кв.м  за адресою  вул.</w:t>
      </w:r>
      <w:r w:rsidR="00B21D6C">
        <w:rPr>
          <w:szCs w:val="28"/>
        </w:rPr>
        <w:t xml:space="preserve"> </w:t>
      </w:r>
      <w:r w:rsidR="00E07789">
        <w:rPr>
          <w:szCs w:val="28"/>
        </w:rPr>
        <w:t xml:space="preserve">Південно-Кільцева, 7 первісною вартістю </w:t>
      </w:r>
      <w:r w:rsidR="009D448B">
        <w:rPr>
          <w:szCs w:val="28"/>
        </w:rPr>
        <w:t>123393</w:t>
      </w:r>
      <w:r w:rsidR="00E07789">
        <w:rPr>
          <w:szCs w:val="28"/>
        </w:rPr>
        <w:t xml:space="preserve">(сто </w:t>
      </w:r>
      <w:r w:rsidR="009D448B">
        <w:rPr>
          <w:szCs w:val="28"/>
        </w:rPr>
        <w:t>двадцять три тисячі триста дев’яносто три</w:t>
      </w:r>
      <w:r w:rsidR="00E07789">
        <w:rPr>
          <w:szCs w:val="28"/>
        </w:rPr>
        <w:t>)грн.,</w:t>
      </w:r>
      <w:r w:rsidR="00684A65">
        <w:rPr>
          <w:szCs w:val="28"/>
        </w:rPr>
        <w:t xml:space="preserve"> балансовою</w:t>
      </w:r>
      <w:r w:rsidR="00E07789">
        <w:rPr>
          <w:szCs w:val="28"/>
        </w:rPr>
        <w:t xml:space="preserve"> вартістю </w:t>
      </w:r>
      <w:r w:rsidR="009D448B">
        <w:rPr>
          <w:szCs w:val="28"/>
        </w:rPr>
        <w:t>83800</w:t>
      </w:r>
      <w:r w:rsidR="00E07789">
        <w:rPr>
          <w:szCs w:val="28"/>
        </w:rPr>
        <w:t>(</w:t>
      </w:r>
      <w:r w:rsidR="009D448B">
        <w:rPr>
          <w:szCs w:val="28"/>
        </w:rPr>
        <w:t>в</w:t>
      </w:r>
      <w:r w:rsidR="00E07789">
        <w:rPr>
          <w:szCs w:val="28"/>
        </w:rPr>
        <w:t>і</w:t>
      </w:r>
      <w:r w:rsidR="009D448B">
        <w:rPr>
          <w:szCs w:val="28"/>
        </w:rPr>
        <w:t>сі</w:t>
      </w:r>
      <w:r w:rsidR="00E07789">
        <w:rPr>
          <w:szCs w:val="28"/>
        </w:rPr>
        <w:t xml:space="preserve">мдесят </w:t>
      </w:r>
      <w:r w:rsidR="009D448B">
        <w:rPr>
          <w:szCs w:val="28"/>
        </w:rPr>
        <w:t>три</w:t>
      </w:r>
      <w:r w:rsidR="00E07789">
        <w:rPr>
          <w:szCs w:val="28"/>
        </w:rPr>
        <w:t xml:space="preserve"> тисячі </w:t>
      </w:r>
      <w:r w:rsidR="009D448B">
        <w:rPr>
          <w:szCs w:val="28"/>
        </w:rPr>
        <w:t>вісімсот</w:t>
      </w:r>
      <w:r w:rsidR="00E07789">
        <w:rPr>
          <w:szCs w:val="28"/>
        </w:rPr>
        <w:t>)грн.</w:t>
      </w:r>
      <w:r w:rsidR="009D448B">
        <w:rPr>
          <w:szCs w:val="28"/>
        </w:rPr>
        <w:t>,</w:t>
      </w:r>
      <w:r w:rsidR="00E07789">
        <w:rPr>
          <w:szCs w:val="28"/>
        </w:rPr>
        <w:t xml:space="preserve"> </w:t>
      </w:r>
      <w:r w:rsidR="00E07789" w:rsidRPr="006F25C1">
        <w:rPr>
          <w:color w:val="000000"/>
          <w:szCs w:val="28"/>
        </w:rPr>
        <w:t>сума зносу</w:t>
      </w:r>
      <w:r w:rsidR="00E07789" w:rsidRPr="00FC37C0">
        <w:rPr>
          <w:color w:val="FF0000"/>
          <w:szCs w:val="28"/>
        </w:rPr>
        <w:t xml:space="preserve"> </w:t>
      </w:r>
      <w:r w:rsidR="00E07789">
        <w:rPr>
          <w:szCs w:val="28"/>
        </w:rPr>
        <w:t>складає 3</w:t>
      </w:r>
      <w:r w:rsidR="009D448B">
        <w:rPr>
          <w:szCs w:val="28"/>
        </w:rPr>
        <w:t>9593</w:t>
      </w:r>
      <w:r w:rsidR="00E07789">
        <w:rPr>
          <w:szCs w:val="28"/>
        </w:rPr>
        <w:t xml:space="preserve">(тридцять </w:t>
      </w:r>
      <w:r w:rsidR="009D448B">
        <w:rPr>
          <w:szCs w:val="28"/>
        </w:rPr>
        <w:t>дев</w:t>
      </w:r>
      <w:r w:rsidR="009D448B" w:rsidRPr="00694E5C">
        <w:rPr>
          <w:szCs w:val="28"/>
        </w:rPr>
        <w:t>’</w:t>
      </w:r>
      <w:r w:rsidR="009D448B">
        <w:rPr>
          <w:szCs w:val="28"/>
        </w:rPr>
        <w:t xml:space="preserve">ять </w:t>
      </w:r>
      <w:r w:rsidR="00E07789">
        <w:rPr>
          <w:szCs w:val="28"/>
        </w:rPr>
        <w:t xml:space="preserve"> тисяч п</w:t>
      </w:r>
      <w:r w:rsidR="00E07789" w:rsidRPr="00694E5C">
        <w:rPr>
          <w:szCs w:val="28"/>
        </w:rPr>
        <w:t>’</w:t>
      </w:r>
      <w:r w:rsidR="00E07789">
        <w:rPr>
          <w:szCs w:val="28"/>
        </w:rPr>
        <w:t>ят</w:t>
      </w:r>
      <w:r w:rsidR="009D448B">
        <w:rPr>
          <w:szCs w:val="28"/>
        </w:rPr>
        <w:t>сот дев’яносто три</w:t>
      </w:r>
      <w:r w:rsidR="00E07789">
        <w:rPr>
          <w:szCs w:val="28"/>
        </w:rPr>
        <w:t>)грн.</w:t>
      </w:r>
    </w:p>
    <w:p w:rsidR="00E07789" w:rsidRPr="007E1452" w:rsidRDefault="008366F7" w:rsidP="00E07789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</w:r>
      <w:r w:rsidR="00E07789" w:rsidRPr="006F25C1">
        <w:rPr>
          <w:b/>
          <w:szCs w:val="28"/>
        </w:rPr>
        <w:t>3.</w:t>
      </w:r>
      <w:r w:rsidR="00DA1B17" w:rsidRPr="006F25C1">
        <w:rPr>
          <w:b/>
          <w:szCs w:val="28"/>
        </w:rPr>
        <w:t>4</w:t>
      </w:r>
      <w:r w:rsidR="00E07789" w:rsidRPr="006F25C1">
        <w:rPr>
          <w:b/>
          <w:szCs w:val="28"/>
        </w:rPr>
        <w:t>.</w:t>
      </w:r>
      <w:r w:rsidR="00E07789">
        <w:rPr>
          <w:szCs w:val="28"/>
        </w:rPr>
        <w:t xml:space="preserve"> Нежитло</w:t>
      </w:r>
      <w:r w:rsidR="00DA1B17">
        <w:rPr>
          <w:szCs w:val="28"/>
        </w:rPr>
        <w:t xml:space="preserve">ві </w:t>
      </w:r>
      <w:r w:rsidR="004014FC">
        <w:rPr>
          <w:szCs w:val="28"/>
        </w:rPr>
        <w:t xml:space="preserve"> </w:t>
      </w:r>
      <w:r w:rsidR="00DA1B17">
        <w:rPr>
          <w:szCs w:val="28"/>
        </w:rPr>
        <w:t>приміщення</w:t>
      </w:r>
      <w:r w:rsidR="00684A65" w:rsidRPr="00684A65">
        <w:rPr>
          <w:szCs w:val="28"/>
        </w:rPr>
        <w:t xml:space="preserve"> </w:t>
      </w:r>
      <w:r w:rsidR="00684A65">
        <w:rPr>
          <w:szCs w:val="28"/>
        </w:rPr>
        <w:t xml:space="preserve">I та II поверхів, </w:t>
      </w:r>
      <w:r w:rsidR="00DA1B17">
        <w:rPr>
          <w:szCs w:val="28"/>
        </w:rPr>
        <w:t>загальною площею 2</w:t>
      </w:r>
      <w:r w:rsidR="00E07789">
        <w:rPr>
          <w:szCs w:val="28"/>
        </w:rPr>
        <w:t>1</w:t>
      </w:r>
      <w:r w:rsidR="00DA1B17">
        <w:rPr>
          <w:szCs w:val="28"/>
        </w:rPr>
        <w:t>3</w:t>
      </w:r>
      <w:r w:rsidR="00E07789">
        <w:rPr>
          <w:szCs w:val="28"/>
        </w:rPr>
        <w:t>,60 кв.м  за адресою  вул.</w:t>
      </w:r>
      <w:r w:rsidR="00DA1B17">
        <w:rPr>
          <w:szCs w:val="28"/>
        </w:rPr>
        <w:t xml:space="preserve"> </w:t>
      </w:r>
      <w:r w:rsidR="00E07789">
        <w:rPr>
          <w:szCs w:val="28"/>
        </w:rPr>
        <w:t>Героїв Майдану,</w:t>
      </w:r>
      <w:r w:rsidR="00DA1B17">
        <w:rPr>
          <w:szCs w:val="28"/>
        </w:rPr>
        <w:t xml:space="preserve"> 97</w:t>
      </w:r>
      <w:r w:rsidR="00E07789">
        <w:rPr>
          <w:szCs w:val="28"/>
        </w:rPr>
        <w:t xml:space="preserve"> первісною вартістю 297797(двісті дев’яносто сім  тисяч сімсот дев’яносто сім)грн., </w:t>
      </w:r>
      <w:r w:rsidR="00684A65">
        <w:rPr>
          <w:szCs w:val="28"/>
        </w:rPr>
        <w:t>балансовою</w:t>
      </w:r>
      <w:r w:rsidR="00E07789">
        <w:rPr>
          <w:szCs w:val="28"/>
        </w:rPr>
        <w:t xml:space="preserve"> вартістю 165866(сто шістдесят п’ять тисяч вісімсот шістдесят шість)грн., </w:t>
      </w:r>
      <w:r w:rsidR="00E07789" w:rsidRPr="006F25C1">
        <w:rPr>
          <w:color w:val="000000"/>
          <w:szCs w:val="28"/>
        </w:rPr>
        <w:t>сума зносу</w:t>
      </w:r>
      <w:r w:rsidR="00E07789" w:rsidRPr="00FC37C0">
        <w:rPr>
          <w:color w:val="FF0000"/>
          <w:szCs w:val="28"/>
        </w:rPr>
        <w:t xml:space="preserve"> </w:t>
      </w:r>
      <w:r w:rsidR="00E07789">
        <w:rPr>
          <w:szCs w:val="28"/>
        </w:rPr>
        <w:t xml:space="preserve"> складає 131930(сто тридцять одна тисяча дев’ятсот тридцять)грн.</w:t>
      </w:r>
    </w:p>
    <w:p w:rsidR="00E07789" w:rsidRPr="00760181" w:rsidRDefault="008366F7" w:rsidP="00EB37F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lastRenderedPageBreak/>
        <w:tab/>
      </w:r>
      <w:r w:rsidR="00DA1B17" w:rsidRPr="00EB37FE">
        <w:rPr>
          <w:b/>
          <w:szCs w:val="28"/>
        </w:rPr>
        <w:t>3.5.</w:t>
      </w:r>
      <w:r w:rsidR="00DA1B17">
        <w:rPr>
          <w:szCs w:val="28"/>
        </w:rPr>
        <w:t xml:space="preserve"> Нежитлові приміщення</w:t>
      </w:r>
      <w:r w:rsidR="00684A65">
        <w:rPr>
          <w:szCs w:val="28"/>
        </w:rPr>
        <w:t xml:space="preserve"> підвалу, </w:t>
      </w:r>
      <w:r w:rsidR="00DA1B17">
        <w:rPr>
          <w:szCs w:val="28"/>
        </w:rPr>
        <w:t xml:space="preserve"> загальною площею 48,70 кв.м  за адресою  вул.</w:t>
      </w:r>
      <w:r w:rsidR="000B6F93">
        <w:rPr>
          <w:szCs w:val="28"/>
        </w:rPr>
        <w:t xml:space="preserve"> </w:t>
      </w:r>
      <w:r w:rsidR="00DA1B17">
        <w:rPr>
          <w:szCs w:val="28"/>
        </w:rPr>
        <w:t xml:space="preserve">Комарова Володимира, 38 первісною вартістю 89444(вісімдесят </w:t>
      </w:r>
      <w:r w:rsidR="00FA2F75">
        <w:rPr>
          <w:szCs w:val="28"/>
        </w:rPr>
        <w:t>дев</w:t>
      </w:r>
      <w:r w:rsidR="00FA2F75" w:rsidRPr="00694E5C">
        <w:rPr>
          <w:szCs w:val="28"/>
        </w:rPr>
        <w:t>’</w:t>
      </w:r>
      <w:r w:rsidR="00FA2F75">
        <w:rPr>
          <w:szCs w:val="28"/>
        </w:rPr>
        <w:t xml:space="preserve">ять </w:t>
      </w:r>
      <w:r w:rsidR="00DA1B17">
        <w:rPr>
          <w:szCs w:val="28"/>
        </w:rPr>
        <w:t xml:space="preserve">тисяч чотириста сорок чотири)грн., </w:t>
      </w:r>
      <w:r w:rsidR="00684A65">
        <w:rPr>
          <w:szCs w:val="28"/>
        </w:rPr>
        <w:t>балансовою</w:t>
      </w:r>
      <w:r w:rsidR="00DA1B17">
        <w:rPr>
          <w:szCs w:val="28"/>
        </w:rPr>
        <w:t xml:space="preserve"> вартістю 64727 (шістдесят чотири тисячі сімсот двадцять сім)грн., </w:t>
      </w:r>
      <w:r w:rsidR="00DA1B17" w:rsidRPr="009C7729">
        <w:rPr>
          <w:color w:val="000000"/>
          <w:szCs w:val="28"/>
        </w:rPr>
        <w:t>сума зносу</w:t>
      </w:r>
      <w:r w:rsidR="00DA1B17" w:rsidRPr="00FC37C0">
        <w:rPr>
          <w:color w:val="FF0000"/>
          <w:szCs w:val="28"/>
        </w:rPr>
        <w:t xml:space="preserve"> </w:t>
      </w:r>
      <w:r w:rsidR="00DA1B17">
        <w:rPr>
          <w:szCs w:val="28"/>
        </w:rPr>
        <w:t>складає 24717(двадцять чотири  тисячі сімсот сімнадцять)грн.</w:t>
      </w:r>
    </w:p>
    <w:p w:rsidR="007E1452" w:rsidRDefault="007E1452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16"/>
          <w:szCs w:val="16"/>
        </w:rPr>
      </w:pPr>
    </w:p>
    <w:p w:rsidR="009361B4" w:rsidRDefault="00E07789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 w:val="16"/>
          <w:szCs w:val="16"/>
        </w:rPr>
        <w:t xml:space="preserve">          </w:t>
      </w:r>
      <w:r w:rsidR="00691C41">
        <w:rPr>
          <w:szCs w:val="28"/>
        </w:rPr>
        <w:tab/>
      </w:r>
      <w:r w:rsidR="00691C41" w:rsidRPr="00485A02">
        <w:rPr>
          <w:b/>
          <w:szCs w:val="28"/>
        </w:rPr>
        <w:t>4.</w:t>
      </w:r>
      <w:r w:rsidR="00691C41">
        <w:rPr>
          <w:szCs w:val="28"/>
        </w:rPr>
        <w:t xml:space="preserve"> </w:t>
      </w:r>
      <w:r w:rsidR="009361B4">
        <w:rPr>
          <w:szCs w:val="28"/>
        </w:rPr>
        <w:t>Зарахувати на баланс департаменту житлово-комунального господарства міської ради н</w:t>
      </w:r>
      <w:r w:rsidR="00691C41">
        <w:rPr>
          <w:szCs w:val="28"/>
        </w:rPr>
        <w:t>ежитлові приміщення  підвалу, загальною площею 60,8кв.м  за адресою 2 провул. Герцена Олександра, 2</w:t>
      </w:r>
      <w:r w:rsidR="009361B4">
        <w:rPr>
          <w:szCs w:val="28"/>
        </w:rPr>
        <w:t>.</w:t>
      </w:r>
    </w:p>
    <w:p w:rsidR="00691C41" w:rsidRDefault="009361B4" w:rsidP="00691C41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Pr="009361B4">
        <w:rPr>
          <w:b/>
          <w:szCs w:val="28"/>
        </w:rPr>
        <w:t>4.1.</w:t>
      </w:r>
      <w:r>
        <w:rPr>
          <w:szCs w:val="28"/>
        </w:rPr>
        <w:t xml:space="preserve"> Департаменту житлово-комунального господарства міської ради звернутись в міське бюро технічної інвентаризації для визначення відновної та дійсної вартості нежитлових приміщень вказаних в пункті 4.1.</w:t>
      </w:r>
    </w:p>
    <w:p w:rsidR="001910FF" w:rsidRPr="0027073C" w:rsidRDefault="00E07789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szCs w:val="28"/>
        </w:rPr>
      </w:pPr>
      <w:r>
        <w:rPr>
          <w:b/>
          <w:sz w:val="16"/>
          <w:szCs w:val="16"/>
        </w:rPr>
        <w:t xml:space="preserve"> </w:t>
      </w:r>
    </w:p>
    <w:p w:rsidR="009361B4" w:rsidRDefault="001910FF" w:rsidP="00A4305E">
      <w:pPr>
        <w:pStyle w:val="aa"/>
        <w:tabs>
          <w:tab w:val="left" w:pos="0"/>
          <w:tab w:val="left" w:pos="900"/>
        </w:tabs>
        <w:spacing w:after="0"/>
        <w:ind w:left="0" w:right="-28"/>
        <w:jc w:val="both"/>
      </w:pPr>
      <w:r w:rsidRPr="007E1452">
        <w:rPr>
          <w:b/>
          <w:sz w:val="27"/>
          <w:szCs w:val="27"/>
        </w:rPr>
        <w:tab/>
      </w:r>
      <w:r w:rsidR="009361B4">
        <w:rPr>
          <w:b/>
          <w:sz w:val="27"/>
          <w:szCs w:val="27"/>
        </w:rPr>
        <w:t>5</w:t>
      </w:r>
      <w:r w:rsidR="00784733" w:rsidRPr="00503A43">
        <w:rPr>
          <w:b/>
          <w:sz w:val="27"/>
          <w:szCs w:val="27"/>
        </w:rPr>
        <w:t>.</w:t>
      </w:r>
      <w:r w:rsidR="00784733" w:rsidRPr="00503A43">
        <w:rPr>
          <w:sz w:val="27"/>
          <w:szCs w:val="27"/>
        </w:rPr>
        <w:t xml:space="preserve"> </w:t>
      </w:r>
      <w:r w:rsidR="00521BCC" w:rsidRPr="00947FB8">
        <w:t>Суб’єктам господарювання</w:t>
      </w:r>
      <w:r w:rsidR="009361B4">
        <w:t>:</w:t>
      </w:r>
    </w:p>
    <w:p w:rsidR="008366F7" w:rsidRDefault="009361B4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</w:pPr>
      <w:r>
        <w:tab/>
      </w:r>
      <w:r w:rsidRPr="009361B4">
        <w:rPr>
          <w:b/>
        </w:rPr>
        <w:t>5.1.</w:t>
      </w:r>
      <w:r w:rsidR="00A54110">
        <w:t xml:space="preserve"> </w:t>
      </w:r>
      <w:r>
        <w:t>В</w:t>
      </w:r>
      <w:r w:rsidR="00521BCC" w:rsidRPr="00EF781E">
        <w:t>казаним в пункт</w:t>
      </w:r>
      <w:r w:rsidR="001910FF">
        <w:t>ах</w:t>
      </w:r>
      <w:r w:rsidR="00521BCC" w:rsidRPr="00EF781E">
        <w:t xml:space="preserve"> 1</w:t>
      </w:r>
      <w:r w:rsidR="007E1452">
        <w:t xml:space="preserve"> -3</w:t>
      </w:r>
      <w:r w:rsidR="00E3681A">
        <w:t xml:space="preserve"> </w:t>
      </w:r>
      <w:r w:rsidR="00521BCC" w:rsidRPr="00EF781E">
        <w:t>рішення, в м</w:t>
      </w:r>
      <w:r w:rsidR="00521BCC" w:rsidRPr="00EF781E">
        <w:t>і</w:t>
      </w:r>
      <w:r w:rsidR="00521BCC" w:rsidRPr="00EF781E">
        <w:t xml:space="preserve">сячний термін після прийняття рішення, оформити приймання-передавання </w:t>
      </w:r>
      <w:r w:rsidR="008374E1">
        <w:t>основних засобів</w:t>
      </w:r>
      <w:r w:rsidR="000C59DB">
        <w:t xml:space="preserve"> </w:t>
      </w:r>
      <w:r w:rsidR="00521BCC" w:rsidRPr="00EF781E">
        <w:t>відповідним</w:t>
      </w:r>
      <w:r w:rsidR="008374E1">
        <w:t>и</w:t>
      </w:r>
      <w:r w:rsidR="00521BCC" w:rsidRPr="00EF781E">
        <w:t xml:space="preserve"> акт</w:t>
      </w:r>
      <w:r w:rsidR="008374E1">
        <w:t>а</w:t>
      </w:r>
      <w:r w:rsidR="006E119E">
        <w:t>м</w:t>
      </w:r>
      <w:r w:rsidR="008374E1">
        <w:t>и</w:t>
      </w:r>
      <w:r w:rsidR="00C42167">
        <w:t>,</w:t>
      </w:r>
      <w:r w:rsidR="00521BCC" w:rsidRPr="00EF781E">
        <w:t xml:space="preserve"> про що повідомити департамент економіки міської ради</w:t>
      </w:r>
      <w:r w:rsidR="00C42167">
        <w:t>.</w:t>
      </w:r>
    </w:p>
    <w:p w:rsidR="008366F7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</w:rPr>
      </w:pPr>
      <w:r>
        <w:rPr>
          <w:b/>
        </w:rPr>
        <w:tab/>
      </w:r>
      <w:r w:rsidR="009361B4">
        <w:rPr>
          <w:b/>
        </w:rPr>
        <w:t>5.2.</w:t>
      </w:r>
      <w:r w:rsidR="009361B4">
        <w:t xml:space="preserve"> В</w:t>
      </w:r>
      <w:r w:rsidR="009361B4" w:rsidRPr="00EF781E">
        <w:t>казан</w:t>
      </w:r>
      <w:r w:rsidR="009361B4">
        <w:t>ому</w:t>
      </w:r>
      <w:r w:rsidR="009361B4" w:rsidRPr="00EF781E">
        <w:t xml:space="preserve"> </w:t>
      </w:r>
      <w:r w:rsidR="009361B4">
        <w:t>у пункті 4 рішення, в місячний термін після прийняття рішення зарахувати на баланс паспорт на зелені насадження і внести зміни в дані бухгалтерського обліку, про що повідомити департамент економіки міської ради.</w:t>
      </w:r>
      <w:r w:rsidR="009361B4" w:rsidRPr="00947FB8">
        <w:rPr>
          <w:b/>
        </w:rPr>
        <w:t xml:space="preserve"> </w:t>
      </w:r>
    </w:p>
    <w:p w:rsidR="008366F7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</w:rPr>
      </w:pPr>
    </w:p>
    <w:p w:rsidR="008366F7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</w:rPr>
        <w:tab/>
      </w:r>
      <w:r w:rsidR="009361B4">
        <w:rPr>
          <w:b/>
          <w:szCs w:val="28"/>
        </w:rPr>
        <w:t>6</w:t>
      </w:r>
      <w:r w:rsidR="00521BCC" w:rsidRPr="00950C0B">
        <w:rPr>
          <w:b/>
          <w:szCs w:val="28"/>
        </w:rPr>
        <w:t xml:space="preserve">. </w:t>
      </w:r>
      <w:r w:rsidR="00521BCC"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8366F7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  <w:rPr>
          <w:b/>
          <w:lang w:val="ru-RU"/>
        </w:rPr>
      </w:pPr>
      <w:r>
        <w:rPr>
          <w:b/>
          <w:lang w:val="ru-RU"/>
        </w:rPr>
        <w:tab/>
      </w:r>
    </w:p>
    <w:p w:rsidR="00021000" w:rsidRPr="001910FF" w:rsidRDefault="008366F7" w:rsidP="008366F7">
      <w:pPr>
        <w:pStyle w:val="aa"/>
        <w:tabs>
          <w:tab w:val="left" w:pos="0"/>
          <w:tab w:val="left" w:pos="900"/>
        </w:tabs>
        <w:spacing w:after="0"/>
        <w:ind w:left="0" w:right="-28"/>
        <w:jc w:val="both"/>
      </w:pPr>
      <w:r>
        <w:rPr>
          <w:b/>
          <w:lang w:val="ru-RU"/>
        </w:rPr>
        <w:tab/>
      </w:r>
      <w:r w:rsidR="009361B4">
        <w:rPr>
          <w:b/>
          <w:lang w:val="ru-RU"/>
        </w:rPr>
        <w:t>7</w:t>
      </w:r>
      <w:r w:rsidR="00A3175E" w:rsidRPr="001910FF">
        <w:rPr>
          <w:b/>
        </w:rPr>
        <w:t>.</w:t>
      </w:r>
      <w:r w:rsidR="00A3175E" w:rsidRPr="001910FF">
        <w:t xml:space="preserve"> </w:t>
      </w:r>
      <w:r w:rsidR="005A5551" w:rsidRPr="001910FF">
        <w:t>Контроль за виконанням рішення покласти на</w:t>
      </w:r>
      <w:r w:rsidR="00A1126D" w:rsidRPr="001910FF">
        <w:t xml:space="preserve"> </w:t>
      </w:r>
      <w:r w:rsidR="00FF750F" w:rsidRPr="001910FF">
        <w:t>директор</w:t>
      </w:r>
      <w:r w:rsidR="00E25960">
        <w:t>ів</w:t>
      </w:r>
      <w:r w:rsidR="00FF750F" w:rsidRPr="001910FF">
        <w:t xml:space="preserve"> департамент</w:t>
      </w:r>
      <w:r w:rsidR="00E25960">
        <w:t>ів</w:t>
      </w:r>
      <w:r w:rsidR="00FF750F" w:rsidRPr="001910FF">
        <w:t xml:space="preserve"> </w:t>
      </w:r>
      <w:r w:rsidR="00E25960" w:rsidRPr="001910FF">
        <w:t>міської ради</w:t>
      </w:r>
      <w:r w:rsidR="00E25960">
        <w:t>:</w:t>
      </w:r>
      <w:r w:rsidR="00E25960" w:rsidRPr="001910FF">
        <w:t xml:space="preserve"> </w:t>
      </w:r>
      <w:r w:rsidR="001910FF" w:rsidRPr="001910FF">
        <w:t xml:space="preserve">житлово-комунального господарства, </w:t>
      </w:r>
      <w:r w:rsidR="00A4305E" w:rsidRPr="001910FF">
        <w:t>економіки</w:t>
      </w:r>
      <w:r w:rsidR="00C63A69">
        <w:t>.</w:t>
      </w:r>
    </w:p>
    <w:p w:rsidR="007B61AE" w:rsidRDefault="007B61AE" w:rsidP="00B2695F">
      <w:pPr>
        <w:ind w:right="-87"/>
        <w:jc w:val="both"/>
        <w:rPr>
          <w:b/>
          <w:sz w:val="16"/>
          <w:szCs w:val="16"/>
        </w:rPr>
      </w:pPr>
    </w:p>
    <w:p w:rsid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7E1452" w:rsidRDefault="007E1452" w:rsidP="00B2695F">
      <w:pPr>
        <w:ind w:right="-87"/>
        <w:jc w:val="both"/>
        <w:rPr>
          <w:b/>
          <w:sz w:val="16"/>
          <w:szCs w:val="16"/>
        </w:rPr>
      </w:pPr>
    </w:p>
    <w:p w:rsidR="00C63A69" w:rsidRPr="00C63A69" w:rsidRDefault="00C63A69" w:rsidP="00B2695F">
      <w:pPr>
        <w:ind w:right="-87"/>
        <w:jc w:val="both"/>
        <w:rPr>
          <w:b/>
          <w:sz w:val="16"/>
          <w:szCs w:val="16"/>
        </w:rPr>
      </w:pPr>
    </w:p>
    <w:p w:rsidR="00B2695F" w:rsidRDefault="00B2695F" w:rsidP="00B2695F">
      <w:pPr>
        <w:ind w:right="-87"/>
        <w:jc w:val="both"/>
        <w:rPr>
          <w:b/>
          <w:sz w:val="24"/>
        </w:rPr>
      </w:pPr>
      <w:r>
        <w:rPr>
          <w:b/>
          <w:szCs w:val="28"/>
        </w:rPr>
        <w:t>Секретар Чернівецької</w:t>
      </w:r>
      <w:r w:rsidRPr="00950C0B">
        <w:rPr>
          <w:b/>
          <w:szCs w:val="28"/>
        </w:rPr>
        <w:t xml:space="preserve">  міськ</w:t>
      </w:r>
      <w:r>
        <w:rPr>
          <w:b/>
          <w:szCs w:val="28"/>
        </w:rPr>
        <w:t>ої</w:t>
      </w:r>
      <w:r w:rsidRPr="00950C0B">
        <w:rPr>
          <w:b/>
          <w:szCs w:val="28"/>
        </w:rPr>
        <w:t xml:space="preserve">  </w:t>
      </w:r>
      <w:r>
        <w:rPr>
          <w:b/>
          <w:szCs w:val="28"/>
        </w:rPr>
        <w:t>ради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>В</w:t>
      </w:r>
      <w:r w:rsidRPr="00950C0B">
        <w:rPr>
          <w:b/>
          <w:szCs w:val="28"/>
        </w:rPr>
        <w:t>.</w:t>
      </w:r>
      <w:r>
        <w:rPr>
          <w:b/>
          <w:szCs w:val="28"/>
        </w:rPr>
        <w:t>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p w:rsidR="007E1452" w:rsidRDefault="007E1452" w:rsidP="00D20528">
      <w:pPr>
        <w:ind w:right="-87"/>
        <w:jc w:val="both"/>
        <w:rPr>
          <w:b/>
          <w:sz w:val="24"/>
        </w:rPr>
      </w:pPr>
    </w:p>
    <w:sectPr w:rsidR="007E1452" w:rsidSect="007A6C4E">
      <w:headerReference w:type="even" r:id="rId8"/>
      <w:headerReference w:type="default" r:id="rId9"/>
      <w:pgSz w:w="11906" w:h="16838"/>
      <w:pgMar w:top="142" w:right="851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114" w:rsidRDefault="009A7114">
      <w:r>
        <w:separator/>
      </w:r>
    </w:p>
  </w:endnote>
  <w:endnote w:type="continuationSeparator" w:id="0">
    <w:p w:rsidR="009A7114" w:rsidRDefault="009A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114" w:rsidRDefault="009A7114">
      <w:r>
        <w:separator/>
      </w:r>
    </w:p>
  </w:footnote>
  <w:footnote w:type="continuationSeparator" w:id="0">
    <w:p w:rsidR="009A7114" w:rsidRDefault="009A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3FF2" w:rsidRDefault="009B3FF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F2" w:rsidRDefault="009B3FF2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9B3FF2" w:rsidRPr="00A3056D" w:rsidRDefault="009B3FF2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9B3FF2" w:rsidRDefault="009B3FF2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77F47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6136"/>
    <w:rsid w:val="00057C0B"/>
    <w:rsid w:val="00060459"/>
    <w:rsid w:val="00060DD4"/>
    <w:rsid w:val="00061389"/>
    <w:rsid w:val="00062901"/>
    <w:rsid w:val="00062E67"/>
    <w:rsid w:val="00062FA3"/>
    <w:rsid w:val="000637B1"/>
    <w:rsid w:val="00063A7E"/>
    <w:rsid w:val="00064FF6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3ED7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71D3"/>
    <w:rsid w:val="000D7895"/>
    <w:rsid w:val="000D7926"/>
    <w:rsid w:val="000E0539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4E2"/>
    <w:rsid w:val="000E4986"/>
    <w:rsid w:val="000E5C1A"/>
    <w:rsid w:val="000E655C"/>
    <w:rsid w:val="000E6D77"/>
    <w:rsid w:val="000F0765"/>
    <w:rsid w:val="000F0D95"/>
    <w:rsid w:val="000F33D5"/>
    <w:rsid w:val="000F4DD7"/>
    <w:rsid w:val="000F6221"/>
    <w:rsid w:val="000F70F5"/>
    <w:rsid w:val="000F7260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B7D65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AC0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E7170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0E7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513"/>
    <w:rsid w:val="005C2D72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1AD1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C7BF5"/>
    <w:rsid w:val="006D10C3"/>
    <w:rsid w:val="006D124C"/>
    <w:rsid w:val="006D383C"/>
    <w:rsid w:val="006D46CC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0B5E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E40"/>
    <w:rsid w:val="008A6949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D17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763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242E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114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E1F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A9D"/>
    <w:rsid w:val="00AE444E"/>
    <w:rsid w:val="00AE489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44CD"/>
    <w:rsid w:val="00B54D34"/>
    <w:rsid w:val="00B55414"/>
    <w:rsid w:val="00B56807"/>
    <w:rsid w:val="00B56947"/>
    <w:rsid w:val="00B572F2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033C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854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5CB8"/>
    <w:rsid w:val="00D779A4"/>
    <w:rsid w:val="00D77F47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389"/>
    <w:rsid w:val="00E25960"/>
    <w:rsid w:val="00E26BCA"/>
    <w:rsid w:val="00E27C80"/>
    <w:rsid w:val="00E304E2"/>
    <w:rsid w:val="00E30E14"/>
    <w:rsid w:val="00E31A97"/>
    <w:rsid w:val="00E3352C"/>
    <w:rsid w:val="00E35421"/>
    <w:rsid w:val="00E3681A"/>
    <w:rsid w:val="00E36EE7"/>
    <w:rsid w:val="00E37505"/>
    <w:rsid w:val="00E37A43"/>
    <w:rsid w:val="00E40A35"/>
    <w:rsid w:val="00E41CFD"/>
    <w:rsid w:val="00E420DA"/>
    <w:rsid w:val="00E462BB"/>
    <w:rsid w:val="00E47D75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3E"/>
    <w:rsid w:val="00E629A6"/>
    <w:rsid w:val="00E62E47"/>
    <w:rsid w:val="00E633CC"/>
    <w:rsid w:val="00E6345C"/>
    <w:rsid w:val="00E65BAB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5016A"/>
    <w:rsid w:val="00F50B7F"/>
    <w:rsid w:val="00F50DB0"/>
    <w:rsid w:val="00F51523"/>
    <w:rsid w:val="00F51817"/>
    <w:rsid w:val="00F518AF"/>
    <w:rsid w:val="00F51FD3"/>
    <w:rsid w:val="00F534C2"/>
    <w:rsid w:val="00F53D06"/>
    <w:rsid w:val="00F542BB"/>
    <w:rsid w:val="00F54540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9CC4C-C933-4975-A110-C91BA6E3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2019-01-29T09:03:00Z</cp:lastPrinted>
  <dcterms:created xsi:type="dcterms:W3CDTF">2019-01-29T15:48:00Z</dcterms:created>
  <dcterms:modified xsi:type="dcterms:W3CDTF">2019-01-29T15:48:00Z</dcterms:modified>
</cp:coreProperties>
</file>