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330BFB" w:rsidP="00DF5066">
      <w:pPr>
        <w:autoSpaceDE w:val="0"/>
        <w:autoSpaceDN w:val="0"/>
        <w:adjustRightInd w:val="0"/>
        <w:jc w:val="center"/>
        <w:rPr>
          <w:lang w:val="en-US"/>
        </w:rPr>
      </w:pPr>
      <w:r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B72B16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1910FF" w:rsidRPr="001910FF" w:rsidRDefault="001910FF">
      <w:pPr>
        <w:rPr>
          <w:sz w:val="16"/>
          <w:szCs w:val="16"/>
          <w:u w:val="single"/>
          <w:lang w:val="en-US"/>
        </w:rPr>
      </w:pPr>
    </w:p>
    <w:p w:rsidR="00D20528" w:rsidRDefault="000C59DB">
      <w:pPr>
        <w:rPr>
          <w:szCs w:val="28"/>
        </w:rPr>
      </w:pPr>
      <w:r>
        <w:rPr>
          <w:szCs w:val="28"/>
          <w:u w:val="single"/>
        </w:rPr>
        <w:t xml:space="preserve">         </w:t>
      </w:r>
      <w:r w:rsidR="00141CFA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</w:t>
      </w:r>
      <w:r w:rsidR="00D02545">
        <w:rPr>
          <w:szCs w:val="28"/>
          <w:u w:val="single"/>
          <w:lang w:val="en-US"/>
        </w:rPr>
        <w:t>2019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     </w:t>
      </w:r>
      <w:r w:rsidR="00C148C8" w:rsidRPr="00071322">
        <w:rPr>
          <w:szCs w:val="28"/>
          <w:u w:val="single"/>
        </w:rPr>
        <w:t xml:space="preserve">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1910FF" w:rsidRDefault="001910FF">
      <w:pPr>
        <w:rPr>
          <w:sz w:val="16"/>
          <w:szCs w:val="16"/>
        </w:rPr>
      </w:pPr>
    </w:p>
    <w:p w:rsidR="007E1452" w:rsidRDefault="007E1452">
      <w:pPr>
        <w:rPr>
          <w:sz w:val="16"/>
          <w:szCs w:val="16"/>
        </w:rPr>
      </w:pPr>
    </w:p>
    <w:p w:rsidR="007E1452" w:rsidRPr="007E1452" w:rsidRDefault="007E1452">
      <w:pPr>
        <w:rPr>
          <w:sz w:val="16"/>
          <w:szCs w:val="16"/>
        </w:rPr>
      </w:pPr>
    </w:p>
    <w:tbl>
      <w:tblPr>
        <w:tblW w:w="4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8"/>
      </w:tblGrid>
      <w:tr w:rsidR="00521BCC" w:rsidRPr="00CD0449" w:rsidTr="004D5F04">
        <w:tc>
          <w:tcPr>
            <w:tcW w:w="4448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077ED" w:rsidRDefault="00521BCC" w:rsidP="00A54110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CD0449">
              <w:rPr>
                <w:b/>
                <w:szCs w:val="28"/>
              </w:rPr>
              <w:t>Про передачу</w:t>
            </w:r>
            <w:r w:rsidR="004D5F04">
              <w:rPr>
                <w:b/>
                <w:szCs w:val="28"/>
              </w:rPr>
              <w:t xml:space="preserve"> </w:t>
            </w:r>
            <w:r w:rsidRPr="00CD0449">
              <w:rPr>
                <w:b/>
                <w:szCs w:val="28"/>
              </w:rPr>
              <w:t>основних засобів</w:t>
            </w:r>
            <w:r w:rsidR="00D51C37">
              <w:rPr>
                <w:b/>
                <w:szCs w:val="28"/>
              </w:rPr>
              <w:t xml:space="preserve"> </w:t>
            </w:r>
          </w:p>
        </w:tc>
      </w:tr>
    </w:tbl>
    <w:p w:rsidR="007B61AE" w:rsidRDefault="007B61AE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7E1452" w:rsidRDefault="007E1452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7E1452" w:rsidRPr="00CD50CB" w:rsidRDefault="007E1452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950C0B">
        <w:rPr>
          <w:szCs w:val="28"/>
        </w:rPr>
        <w:t>Відповідно до статей 29,</w:t>
      </w:r>
      <w:r w:rsidR="00921BD5" w:rsidRPr="00921BD5">
        <w:rPr>
          <w:szCs w:val="28"/>
        </w:rPr>
        <w:t xml:space="preserve"> 50</w:t>
      </w:r>
      <w:r w:rsidR="00921BD5">
        <w:rPr>
          <w:szCs w:val="28"/>
        </w:rPr>
        <w:t>,</w:t>
      </w:r>
      <w:r w:rsidR="00BC6F6C" w:rsidRPr="00950C0B">
        <w:rPr>
          <w:szCs w:val="28"/>
        </w:rPr>
        <w:t xml:space="preserve"> 59,</w:t>
      </w:r>
      <w:r w:rsidRPr="00950C0B">
        <w:rPr>
          <w:szCs w:val="28"/>
        </w:rPr>
        <w:t xml:space="preserve"> 60 Закону  України  </w:t>
      </w:r>
      <w:r w:rsidR="006F47AA" w:rsidRPr="00950C0B">
        <w:rPr>
          <w:szCs w:val="28"/>
        </w:rPr>
        <w:t>«</w:t>
      </w:r>
      <w:r w:rsidRPr="00950C0B">
        <w:rPr>
          <w:szCs w:val="28"/>
        </w:rPr>
        <w:t xml:space="preserve">Про місцеве самоврядування в </w:t>
      </w:r>
      <w:r w:rsidR="00257B39" w:rsidRPr="00950C0B">
        <w:rPr>
          <w:szCs w:val="28"/>
        </w:rPr>
        <w:t>Україні</w:t>
      </w:r>
      <w:r w:rsidR="006F47AA" w:rsidRPr="00950C0B">
        <w:rPr>
          <w:szCs w:val="28"/>
        </w:rPr>
        <w:t>»</w:t>
      </w:r>
      <w:r w:rsidRPr="00950C0B">
        <w:rPr>
          <w:szCs w:val="28"/>
        </w:rPr>
        <w:t>, Положення про порядок сп</w:t>
      </w:r>
      <w:r w:rsidRPr="00950C0B">
        <w:rPr>
          <w:szCs w:val="28"/>
        </w:rPr>
        <w:t>и</w:t>
      </w:r>
      <w:r w:rsidRPr="00950C0B">
        <w:rPr>
          <w:szCs w:val="28"/>
        </w:rPr>
        <w:t xml:space="preserve">сання </w:t>
      </w:r>
      <w:r w:rsidR="00812675" w:rsidRPr="00950C0B">
        <w:rPr>
          <w:szCs w:val="28"/>
        </w:rPr>
        <w:t>майна</w:t>
      </w:r>
      <w:r w:rsidRPr="00950C0B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950C0B">
        <w:rPr>
          <w:szCs w:val="28"/>
        </w:rPr>
        <w:t xml:space="preserve">міської ради </w:t>
      </w:r>
      <w:r w:rsidR="00812675" w:rsidRPr="00950C0B">
        <w:rPr>
          <w:szCs w:val="28"/>
          <w:lang w:val="en-US"/>
        </w:rPr>
        <w:t>VI</w:t>
      </w:r>
      <w:r w:rsidR="00812675" w:rsidRPr="00950C0B">
        <w:rPr>
          <w:szCs w:val="28"/>
        </w:rPr>
        <w:t xml:space="preserve"> скликання </w:t>
      </w:r>
      <w:r w:rsidRPr="00950C0B">
        <w:rPr>
          <w:szCs w:val="28"/>
        </w:rPr>
        <w:t xml:space="preserve">від </w:t>
      </w:r>
      <w:r w:rsidR="00C83700" w:rsidRPr="00950C0B">
        <w:rPr>
          <w:szCs w:val="28"/>
        </w:rPr>
        <w:t>27</w:t>
      </w:r>
      <w:r w:rsidRPr="00950C0B">
        <w:rPr>
          <w:szCs w:val="28"/>
        </w:rPr>
        <w:t>.</w:t>
      </w:r>
      <w:r w:rsidR="00812675" w:rsidRPr="00950C0B">
        <w:rPr>
          <w:szCs w:val="28"/>
        </w:rPr>
        <w:t>03</w:t>
      </w:r>
      <w:r w:rsidRPr="00950C0B">
        <w:rPr>
          <w:szCs w:val="28"/>
        </w:rPr>
        <w:t>.20</w:t>
      </w:r>
      <w:r w:rsidR="00812675" w:rsidRPr="00950C0B">
        <w:rPr>
          <w:szCs w:val="28"/>
        </w:rPr>
        <w:t>1</w:t>
      </w:r>
      <w:r w:rsidR="00C83700" w:rsidRPr="00950C0B">
        <w:rPr>
          <w:szCs w:val="28"/>
        </w:rPr>
        <w:t>4</w:t>
      </w:r>
      <w:r w:rsidRPr="00950C0B">
        <w:rPr>
          <w:szCs w:val="28"/>
        </w:rPr>
        <w:t>р</w:t>
      </w:r>
      <w:r w:rsidR="00E23612" w:rsidRPr="00950C0B">
        <w:rPr>
          <w:szCs w:val="28"/>
        </w:rPr>
        <w:t>.</w:t>
      </w:r>
      <w:r w:rsidRPr="00950C0B">
        <w:rPr>
          <w:szCs w:val="28"/>
        </w:rPr>
        <w:t xml:space="preserve"> №</w:t>
      </w:r>
      <w:r w:rsidR="00812675" w:rsidRPr="00950C0B">
        <w:rPr>
          <w:szCs w:val="28"/>
        </w:rPr>
        <w:t xml:space="preserve"> </w:t>
      </w:r>
      <w:r w:rsidR="00C83700" w:rsidRPr="00950C0B">
        <w:rPr>
          <w:szCs w:val="28"/>
        </w:rPr>
        <w:t>1155</w:t>
      </w:r>
      <w:r w:rsidR="00723CB1" w:rsidRPr="00950C0B">
        <w:rPr>
          <w:szCs w:val="28"/>
        </w:rPr>
        <w:t>,</w:t>
      </w:r>
      <w:r w:rsidR="003E0631" w:rsidRPr="00950C0B">
        <w:rPr>
          <w:szCs w:val="28"/>
        </w:rPr>
        <w:t xml:space="preserve"> </w:t>
      </w:r>
      <w:r w:rsidR="008115DD" w:rsidRPr="00950C0B">
        <w:rPr>
          <w:szCs w:val="28"/>
        </w:rPr>
        <w:t xml:space="preserve">розглянувши звернення </w:t>
      </w:r>
      <w:r w:rsidR="00351B20" w:rsidRPr="00950C0B">
        <w:rPr>
          <w:szCs w:val="28"/>
        </w:rPr>
        <w:t>підприємств</w:t>
      </w:r>
      <w:r w:rsidR="00AB6E1F">
        <w:rPr>
          <w:szCs w:val="28"/>
        </w:rPr>
        <w:t xml:space="preserve"> та установ</w:t>
      </w:r>
      <w:r w:rsidR="00351B20">
        <w:rPr>
          <w:szCs w:val="28"/>
        </w:rPr>
        <w:t xml:space="preserve"> міста</w:t>
      </w:r>
      <w:r w:rsidR="00C10C55">
        <w:rPr>
          <w:szCs w:val="28"/>
        </w:rPr>
        <w:t xml:space="preserve">,  </w:t>
      </w:r>
      <w:r w:rsidRPr="00950C0B">
        <w:rPr>
          <w:color w:val="000000"/>
          <w:szCs w:val="28"/>
        </w:rPr>
        <w:t>виконавчий комітет Чернівецької  міської ради</w:t>
      </w:r>
    </w:p>
    <w:p w:rsidR="007E1452" w:rsidRPr="007E1452" w:rsidRDefault="007E1452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914763" w:rsidRDefault="00914763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7E1452" w:rsidRPr="00FC1CCE" w:rsidRDefault="007E1452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914763" w:rsidRDefault="00784733" w:rsidP="0091476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b/>
          <w:sz w:val="27"/>
          <w:szCs w:val="27"/>
        </w:rPr>
        <w:tab/>
        <w:t>1</w:t>
      </w:r>
      <w:r w:rsidR="00914763" w:rsidRPr="00503A43">
        <w:rPr>
          <w:b/>
          <w:sz w:val="27"/>
          <w:szCs w:val="27"/>
        </w:rPr>
        <w:t>.</w:t>
      </w:r>
      <w:r w:rsidR="00914763" w:rsidRPr="00503A43">
        <w:rPr>
          <w:sz w:val="27"/>
          <w:szCs w:val="27"/>
        </w:rPr>
        <w:t xml:space="preserve"> </w:t>
      </w:r>
      <w:r w:rsidR="00914763" w:rsidRPr="00805CA0">
        <w:rPr>
          <w:b/>
          <w:szCs w:val="28"/>
        </w:rPr>
        <w:tab/>
      </w:r>
      <w:r w:rsidR="00914763" w:rsidRPr="00805CA0">
        <w:rPr>
          <w:szCs w:val="28"/>
        </w:rPr>
        <w:t xml:space="preserve">Передати з балансу </w:t>
      </w:r>
      <w:r w:rsidR="00914763">
        <w:rPr>
          <w:szCs w:val="28"/>
        </w:rPr>
        <w:t xml:space="preserve">комунального житлового ремонтно-експлуатаційного підприємства № 9 </w:t>
      </w:r>
      <w:r w:rsidR="00914763" w:rsidRPr="00805CA0">
        <w:rPr>
          <w:szCs w:val="28"/>
        </w:rPr>
        <w:t>на баланс</w:t>
      </w:r>
      <w:r w:rsidR="00E3681A">
        <w:rPr>
          <w:szCs w:val="28"/>
        </w:rPr>
        <w:t xml:space="preserve"> виконавчого комітету міської ради</w:t>
      </w:r>
      <w:r w:rsidR="00914763">
        <w:rPr>
          <w:szCs w:val="28"/>
        </w:rPr>
        <w:t>, на праві оперативного управління</w:t>
      </w:r>
      <w:r w:rsidR="00E3681A">
        <w:rPr>
          <w:szCs w:val="28"/>
        </w:rPr>
        <w:t>,</w:t>
      </w:r>
      <w:r w:rsidR="00914763">
        <w:rPr>
          <w:szCs w:val="28"/>
        </w:rPr>
        <w:t xml:space="preserve"> </w:t>
      </w:r>
      <w:r w:rsidR="00E3681A">
        <w:rPr>
          <w:szCs w:val="28"/>
        </w:rPr>
        <w:t xml:space="preserve">відділу ведення реєстру територіальної громади міста Чернівців </w:t>
      </w:r>
      <w:r w:rsidR="00914763">
        <w:rPr>
          <w:szCs w:val="28"/>
        </w:rPr>
        <w:t>основні засоби згідно з додатком.</w:t>
      </w:r>
    </w:p>
    <w:p w:rsidR="00A4305E" w:rsidRPr="00FC1CCE" w:rsidRDefault="00A4305E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1910FF" w:rsidRDefault="001910FF" w:rsidP="00A4305E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  <w:lang w:val="en-US"/>
        </w:rPr>
        <w:tab/>
      </w:r>
      <w:r w:rsidR="00C63A69">
        <w:rPr>
          <w:b/>
          <w:szCs w:val="28"/>
        </w:rPr>
        <w:t>2</w:t>
      </w:r>
      <w:r w:rsidRPr="000F5AC9">
        <w:rPr>
          <w:b/>
          <w:szCs w:val="28"/>
        </w:rPr>
        <w:t>.</w:t>
      </w:r>
      <w:r>
        <w:rPr>
          <w:szCs w:val="28"/>
        </w:rPr>
        <w:t xml:space="preserve"> </w:t>
      </w:r>
      <w:r w:rsidRPr="00805CA0">
        <w:rPr>
          <w:szCs w:val="28"/>
        </w:rPr>
        <w:t xml:space="preserve">Передати з </w:t>
      </w:r>
      <w:r>
        <w:rPr>
          <w:szCs w:val="28"/>
        </w:rPr>
        <w:t>балансу департаменту житлово-комунального господарства міської ради на баланс державному вищому навчальному закладу «Чернівецький коледж дизайну та економіки» нежитлові приміщення за адресою вул. 28 Червня, 2 загальною площею 867,8кв.м, інвентарний номер 101320069, первісною вартістю 2502472(два мільйони п</w:t>
      </w:r>
      <w:r w:rsidRPr="000F5AC9">
        <w:rPr>
          <w:szCs w:val="28"/>
        </w:rPr>
        <w:t>’</w:t>
      </w:r>
      <w:r>
        <w:rPr>
          <w:szCs w:val="28"/>
        </w:rPr>
        <w:t>ятсот дві тисячі чотириста сімдесят дві)грн.78коп., балансовою вартістю 365190(триста шістдесят п</w:t>
      </w:r>
      <w:r w:rsidRPr="00521906">
        <w:rPr>
          <w:szCs w:val="28"/>
        </w:rPr>
        <w:t>’</w:t>
      </w:r>
      <w:r>
        <w:rPr>
          <w:szCs w:val="28"/>
        </w:rPr>
        <w:t>ять тисяч сто дев</w:t>
      </w:r>
      <w:r w:rsidRPr="00521906">
        <w:rPr>
          <w:szCs w:val="28"/>
        </w:rPr>
        <w:t>’</w:t>
      </w:r>
      <w:r>
        <w:rPr>
          <w:szCs w:val="28"/>
        </w:rPr>
        <w:t>яносто)грн.63коп., сума зносу станом на 20.12.2018року складає 2137282(два мільйони сто тридцять сім тисяч двісті вісімдесят дві)грн.15коп.</w:t>
      </w:r>
    </w:p>
    <w:p w:rsidR="007E1452" w:rsidRPr="007E1452" w:rsidRDefault="007E1452" w:rsidP="00A4305E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7E1452" w:rsidRPr="007E1452" w:rsidRDefault="007E1452" w:rsidP="00A4305E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b/>
        </w:rPr>
        <w:tab/>
        <w:t>3</w:t>
      </w:r>
      <w:r w:rsidRPr="00006F48">
        <w:rPr>
          <w:b/>
        </w:rPr>
        <w:t>.</w:t>
      </w:r>
      <w:r>
        <w:t xml:space="preserve"> </w:t>
      </w:r>
      <w:r w:rsidRPr="00805CA0">
        <w:rPr>
          <w:szCs w:val="28"/>
        </w:rPr>
        <w:t xml:space="preserve">Передати з </w:t>
      </w:r>
      <w:r>
        <w:rPr>
          <w:szCs w:val="28"/>
        </w:rPr>
        <w:t>балансу комунального житлового ремонтно-експлуатаційного підприємства № 9 на баланс департаменту економіки міської ради нежитлові приміщення за адресою вул. Кобилянської Ольги, 3 загальною площею 888,6кв.м, інвентарний номер 10300301, первісною вартістю 1616931(один мільйон шістсот шістнадцять тисяч дев</w:t>
      </w:r>
      <w:r w:rsidRPr="000F5AC9">
        <w:rPr>
          <w:szCs w:val="28"/>
        </w:rPr>
        <w:t>’</w:t>
      </w:r>
      <w:r>
        <w:rPr>
          <w:szCs w:val="28"/>
        </w:rPr>
        <w:t>ятсот тридцять одна)грн.70коп., балансовою вартістю 955670(дев</w:t>
      </w:r>
      <w:r w:rsidRPr="00694E5C">
        <w:rPr>
          <w:szCs w:val="28"/>
        </w:rPr>
        <w:t>’</w:t>
      </w:r>
      <w:r>
        <w:rPr>
          <w:szCs w:val="28"/>
        </w:rPr>
        <w:t>ятсот п</w:t>
      </w:r>
      <w:r w:rsidRPr="00694E5C">
        <w:rPr>
          <w:szCs w:val="28"/>
        </w:rPr>
        <w:t>’</w:t>
      </w:r>
      <w:r>
        <w:rPr>
          <w:szCs w:val="28"/>
        </w:rPr>
        <w:t>ятдесят п</w:t>
      </w:r>
      <w:r w:rsidRPr="00694E5C">
        <w:rPr>
          <w:szCs w:val="28"/>
        </w:rPr>
        <w:t>’</w:t>
      </w:r>
      <w:r>
        <w:rPr>
          <w:szCs w:val="28"/>
        </w:rPr>
        <w:t>ять тисяч шістсот сімдесят)грн.97коп., сума зносу станом на 01.12.2018року складає 661260(шістсот шістдесят одна тисяча двісті шістдесят)грн.73коп.</w:t>
      </w:r>
    </w:p>
    <w:p w:rsidR="007E1452" w:rsidRDefault="007E1452" w:rsidP="00A4305E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b/>
          <w:sz w:val="16"/>
          <w:szCs w:val="16"/>
        </w:rPr>
      </w:pPr>
    </w:p>
    <w:p w:rsidR="007E1452" w:rsidRDefault="007E1452" w:rsidP="00A4305E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b/>
          <w:sz w:val="16"/>
          <w:szCs w:val="16"/>
        </w:rPr>
      </w:pPr>
    </w:p>
    <w:p w:rsidR="007E1452" w:rsidRDefault="007E1452" w:rsidP="00A4305E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b/>
          <w:sz w:val="16"/>
          <w:szCs w:val="16"/>
        </w:rPr>
      </w:pPr>
    </w:p>
    <w:p w:rsidR="001910FF" w:rsidRPr="007E1452" w:rsidRDefault="001910FF" w:rsidP="00A4305E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b/>
          <w:sz w:val="16"/>
          <w:szCs w:val="16"/>
        </w:rPr>
      </w:pPr>
      <w:r w:rsidRPr="007E1452">
        <w:rPr>
          <w:b/>
          <w:sz w:val="16"/>
          <w:szCs w:val="16"/>
        </w:rPr>
        <w:tab/>
      </w:r>
    </w:p>
    <w:p w:rsidR="00FC1257" w:rsidRDefault="001910FF" w:rsidP="00A4305E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 w:rsidRPr="007E1452">
        <w:rPr>
          <w:b/>
          <w:sz w:val="27"/>
          <w:szCs w:val="27"/>
        </w:rPr>
        <w:lastRenderedPageBreak/>
        <w:tab/>
      </w:r>
      <w:r w:rsidR="00886312">
        <w:rPr>
          <w:b/>
          <w:sz w:val="27"/>
          <w:szCs w:val="27"/>
        </w:rPr>
        <w:t>4</w:t>
      </w:r>
      <w:r w:rsidR="00784733" w:rsidRPr="00503A43">
        <w:rPr>
          <w:b/>
          <w:sz w:val="27"/>
          <w:szCs w:val="27"/>
        </w:rPr>
        <w:t>.</w:t>
      </w:r>
      <w:r w:rsidR="00784733" w:rsidRPr="00503A43">
        <w:rPr>
          <w:sz w:val="27"/>
          <w:szCs w:val="27"/>
        </w:rPr>
        <w:t xml:space="preserve"> </w:t>
      </w:r>
      <w:r w:rsidR="00784733" w:rsidRPr="00805CA0">
        <w:rPr>
          <w:b/>
          <w:szCs w:val="28"/>
        </w:rPr>
        <w:tab/>
      </w:r>
      <w:r w:rsidR="00521BCC" w:rsidRPr="00947FB8">
        <w:t>Суб’єктам господарювання</w:t>
      </w:r>
      <w:r w:rsidR="00A54110">
        <w:t xml:space="preserve"> </w:t>
      </w:r>
      <w:r w:rsidR="00A4305E">
        <w:t>в</w:t>
      </w:r>
      <w:r w:rsidR="00521BCC" w:rsidRPr="00EF781E">
        <w:rPr>
          <w:szCs w:val="28"/>
        </w:rPr>
        <w:t>казаним в пункт</w:t>
      </w:r>
      <w:r>
        <w:rPr>
          <w:szCs w:val="28"/>
        </w:rPr>
        <w:t>ах</w:t>
      </w:r>
      <w:r w:rsidR="00521BCC" w:rsidRPr="00EF781E">
        <w:rPr>
          <w:szCs w:val="28"/>
        </w:rPr>
        <w:t xml:space="preserve"> 1</w:t>
      </w:r>
      <w:r w:rsidR="007E1452">
        <w:rPr>
          <w:szCs w:val="28"/>
        </w:rPr>
        <w:t xml:space="preserve"> -3</w:t>
      </w:r>
      <w:r w:rsidR="00E3681A">
        <w:rPr>
          <w:szCs w:val="28"/>
        </w:rPr>
        <w:t xml:space="preserve"> </w:t>
      </w:r>
      <w:r w:rsidR="00521BCC" w:rsidRPr="00EF781E">
        <w:rPr>
          <w:szCs w:val="28"/>
        </w:rPr>
        <w:t>рішення, в м</w:t>
      </w:r>
      <w:r w:rsidR="00521BCC" w:rsidRPr="00EF781E">
        <w:rPr>
          <w:szCs w:val="28"/>
        </w:rPr>
        <w:t>і</w:t>
      </w:r>
      <w:r w:rsidR="00521BCC" w:rsidRPr="00EF781E">
        <w:rPr>
          <w:szCs w:val="28"/>
        </w:rPr>
        <w:t xml:space="preserve">сячний термін після прийняття рішення, оформити приймання-передавання </w:t>
      </w:r>
      <w:r w:rsidR="008374E1">
        <w:rPr>
          <w:szCs w:val="28"/>
        </w:rPr>
        <w:t>основних засобів</w:t>
      </w:r>
      <w:r w:rsidR="000C59DB">
        <w:rPr>
          <w:szCs w:val="28"/>
        </w:rPr>
        <w:t xml:space="preserve"> </w:t>
      </w:r>
      <w:r w:rsidR="00521BCC" w:rsidRPr="00EF781E">
        <w:rPr>
          <w:szCs w:val="28"/>
        </w:rPr>
        <w:t>відповідним</w:t>
      </w:r>
      <w:r w:rsidR="008374E1">
        <w:rPr>
          <w:szCs w:val="28"/>
        </w:rPr>
        <w:t>и</w:t>
      </w:r>
      <w:r w:rsidR="00521BCC" w:rsidRPr="00EF781E">
        <w:rPr>
          <w:szCs w:val="28"/>
        </w:rPr>
        <w:t xml:space="preserve"> акт</w:t>
      </w:r>
      <w:r w:rsidR="008374E1">
        <w:rPr>
          <w:szCs w:val="28"/>
        </w:rPr>
        <w:t>а</w:t>
      </w:r>
      <w:r w:rsidR="006E119E">
        <w:rPr>
          <w:szCs w:val="28"/>
        </w:rPr>
        <w:t>м</w:t>
      </w:r>
      <w:r w:rsidR="008374E1">
        <w:rPr>
          <w:szCs w:val="28"/>
        </w:rPr>
        <w:t>и</w:t>
      </w:r>
      <w:r w:rsidR="00C42167">
        <w:rPr>
          <w:szCs w:val="28"/>
        </w:rPr>
        <w:t>,</w:t>
      </w:r>
      <w:r w:rsidR="00521BCC" w:rsidRPr="00EF781E">
        <w:rPr>
          <w:szCs w:val="28"/>
        </w:rPr>
        <w:t xml:space="preserve"> про що повідомити департамент економіки міської ради</w:t>
      </w:r>
      <w:r w:rsidR="00C42167">
        <w:rPr>
          <w:szCs w:val="28"/>
        </w:rPr>
        <w:t>.</w:t>
      </w:r>
    </w:p>
    <w:p w:rsidR="007E1452" w:rsidRDefault="007E1452" w:rsidP="001910FF">
      <w:pPr>
        <w:pStyle w:val="aa"/>
        <w:tabs>
          <w:tab w:val="left" w:pos="0"/>
          <w:tab w:val="left" w:pos="720"/>
        </w:tabs>
        <w:spacing w:after="0"/>
        <w:ind w:left="0" w:right="-96" w:firstLine="840"/>
        <w:jc w:val="both"/>
        <w:rPr>
          <w:b/>
          <w:sz w:val="16"/>
          <w:szCs w:val="16"/>
        </w:rPr>
      </w:pPr>
    </w:p>
    <w:p w:rsidR="00521BCC" w:rsidRPr="00950C0B" w:rsidRDefault="00886312" w:rsidP="001910FF">
      <w:pPr>
        <w:pStyle w:val="aa"/>
        <w:tabs>
          <w:tab w:val="left" w:pos="0"/>
          <w:tab w:val="left" w:pos="720"/>
        </w:tabs>
        <w:spacing w:after="0"/>
        <w:ind w:left="0" w:right="-96" w:firstLine="840"/>
        <w:jc w:val="both"/>
        <w:rPr>
          <w:szCs w:val="28"/>
        </w:rPr>
      </w:pPr>
      <w:r>
        <w:rPr>
          <w:b/>
          <w:szCs w:val="28"/>
        </w:rPr>
        <w:t>5</w:t>
      </w:r>
      <w:r w:rsidR="00521BCC" w:rsidRPr="00950C0B">
        <w:rPr>
          <w:b/>
          <w:szCs w:val="28"/>
        </w:rPr>
        <w:t xml:space="preserve">. </w:t>
      </w:r>
      <w:r w:rsidR="00521BCC" w:rsidRPr="00950C0B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2D66D0" w:rsidRPr="00FC1CCE" w:rsidRDefault="002D66D0" w:rsidP="001910FF">
      <w:pPr>
        <w:pStyle w:val="aa"/>
        <w:tabs>
          <w:tab w:val="left" w:pos="0"/>
          <w:tab w:val="left" w:pos="700"/>
        </w:tabs>
        <w:spacing w:after="0"/>
        <w:ind w:left="0" w:firstLine="840"/>
        <w:jc w:val="both"/>
        <w:rPr>
          <w:b/>
          <w:sz w:val="16"/>
          <w:szCs w:val="16"/>
        </w:rPr>
      </w:pPr>
    </w:p>
    <w:p w:rsidR="00021000" w:rsidRPr="001910FF" w:rsidRDefault="00886312" w:rsidP="001910FF">
      <w:pPr>
        <w:ind w:firstLine="840"/>
        <w:jc w:val="both"/>
      </w:pPr>
      <w:r>
        <w:rPr>
          <w:b/>
          <w:lang w:val="ru-RU"/>
        </w:rPr>
        <w:t>6</w:t>
      </w:r>
      <w:r w:rsidR="00A3175E" w:rsidRPr="001910FF">
        <w:rPr>
          <w:b/>
        </w:rPr>
        <w:t>.</w:t>
      </w:r>
      <w:r w:rsidR="00A3175E" w:rsidRPr="001910FF">
        <w:t xml:space="preserve"> </w:t>
      </w:r>
      <w:r w:rsidR="005A5551" w:rsidRPr="001910FF">
        <w:t>Контроль за виконанням рішення покласти на</w:t>
      </w:r>
      <w:r w:rsidR="00A1126D" w:rsidRPr="001910FF">
        <w:t xml:space="preserve"> </w:t>
      </w:r>
      <w:r w:rsidR="00FF750F" w:rsidRPr="001910FF">
        <w:t>директор</w:t>
      </w:r>
      <w:r w:rsidR="00E25960">
        <w:t>ів</w:t>
      </w:r>
      <w:r w:rsidR="00FF750F" w:rsidRPr="001910FF">
        <w:t xml:space="preserve"> департамент</w:t>
      </w:r>
      <w:r w:rsidR="00E25960">
        <w:t>ів</w:t>
      </w:r>
      <w:r w:rsidR="00FF750F" w:rsidRPr="001910FF">
        <w:t xml:space="preserve"> </w:t>
      </w:r>
      <w:r w:rsidR="00E25960" w:rsidRPr="001910FF">
        <w:t>міської ради</w:t>
      </w:r>
      <w:r w:rsidR="00E25960">
        <w:t>:</w:t>
      </w:r>
      <w:r w:rsidR="00E25960" w:rsidRPr="001910FF">
        <w:t xml:space="preserve"> </w:t>
      </w:r>
      <w:r w:rsidR="001910FF" w:rsidRPr="001910FF">
        <w:t xml:space="preserve">житлово-комунального господарства, </w:t>
      </w:r>
      <w:r w:rsidR="00A4305E" w:rsidRPr="001910FF">
        <w:t>економіки</w:t>
      </w:r>
      <w:r w:rsidR="00C63A69">
        <w:t>.</w:t>
      </w:r>
    </w:p>
    <w:p w:rsidR="007B61AE" w:rsidRDefault="007B61AE" w:rsidP="00B2695F">
      <w:pPr>
        <w:ind w:right="-87"/>
        <w:jc w:val="both"/>
        <w:rPr>
          <w:b/>
          <w:sz w:val="16"/>
          <w:szCs w:val="16"/>
        </w:rPr>
      </w:pPr>
    </w:p>
    <w:p w:rsidR="00C63A69" w:rsidRDefault="00C63A69" w:rsidP="00B2695F">
      <w:pPr>
        <w:ind w:right="-87"/>
        <w:jc w:val="both"/>
        <w:rPr>
          <w:b/>
          <w:sz w:val="16"/>
          <w:szCs w:val="16"/>
        </w:rPr>
      </w:pPr>
    </w:p>
    <w:p w:rsidR="007E1452" w:rsidRDefault="007E1452" w:rsidP="00B2695F">
      <w:pPr>
        <w:ind w:right="-87"/>
        <w:jc w:val="both"/>
        <w:rPr>
          <w:b/>
          <w:sz w:val="16"/>
          <w:szCs w:val="16"/>
        </w:rPr>
      </w:pPr>
    </w:p>
    <w:p w:rsidR="007E1452" w:rsidRDefault="007E1452" w:rsidP="00B2695F">
      <w:pPr>
        <w:ind w:right="-87"/>
        <w:jc w:val="both"/>
        <w:rPr>
          <w:b/>
          <w:sz w:val="16"/>
          <w:szCs w:val="16"/>
        </w:rPr>
      </w:pPr>
    </w:p>
    <w:p w:rsidR="00C63A69" w:rsidRPr="00C63A69" w:rsidRDefault="00C63A69" w:rsidP="00B2695F">
      <w:pPr>
        <w:ind w:right="-87"/>
        <w:jc w:val="both"/>
        <w:rPr>
          <w:b/>
          <w:sz w:val="16"/>
          <w:szCs w:val="16"/>
        </w:rPr>
      </w:pPr>
    </w:p>
    <w:p w:rsidR="00B2695F" w:rsidRDefault="00B2695F" w:rsidP="00B2695F">
      <w:pPr>
        <w:ind w:right="-87"/>
        <w:jc w:val="both"/>
        <w:rPr>
          <w:b/>
          <w:sz w:val="24"/>
        </w:rPr>
      </w:pPr>
      <w:r>
        <w:rPr>
          <w:b/>
          <w:szCs w:val="28"/>
        </w:rPr>
        <w:t>Секретар Чернівецької</w:t>
      </w:r>
      <w:r w:rsidRPr="00950C0B">
        <w:rPr>
          <w:b/>
          <w:szCs w:val="28"/>
        </w:rPr>
        <w:t xml:space="preserve">  міськ</w:t>
      </w:r>
      <w:r>
        <w:rPr>
          <w:b/>
          <w:szCs w:val="28"/>
        </w:rPr>
        <w:t>ої</w:t>
      </w:r>
      <w:r w:rsidRPr="00950C0B">
        <w:rPr>
          <w:b/>
          <w:szCs w:val="28"/>
        </w:rPr>
        <w:t xml:space="preserve">  </w:t>
      </w:r>
      <w:r>
        <w:rPr>
          <w:b/>
          <w:szCs w:val="28"/>
        </w:rPr>
        <w:t>ради</w:t>
      </w:r>
      <w:r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>
        <w:rPr>
          <w:b/>
          <w:szCs w:val="28"/>
        </w:rPr>
        <w:t>В</w:t>
      </w:r>
      <w:r w:rsidRPr="00950C0B">
        <w:rPr>
          <w:b/>
          <w:szCs w:val="28"/>
        </w:rPr>
        <w:t>.</w:t>
      </w:r>
      <w:r>
        <w:rPr>
          <w:b/>
          <w:szCs w:val="28"/>
        </w:rPr>
        <w:t>Продан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E25960" w:rsidRDefault="00E25960" w:rsidP="00D20528">
      <w:pPr>
        <w:ind w:right="-87"/>
        <w:jc w:val="both"/>
        <w:rPr>
          <w:b/>
          <w:sz w:val="24"/>
        </w:rPr>
      </w:pPr>
    </w:p>
    <w:p w:rsidR="00E25960" w:rsidRDefault="00E25960" w:rsidP="00D20528">
      <w:pPr>
        <w:ind w:right="-87"/>
        <w:jc w:val="both"/>
        <w:rPr>
          <w:b/>
          <w:sz w:val="24"/>
        </w:rPr>
      </w:pPr>
    </w:p>
    <w:p w:rsidR="007518E7" w:rsidRPr="00731673" w:rsidRDefault="007518E7" w:rsidP="007518E7">
      <w:pPr>
        <w:ind w:right="-87"/>
        <w:jc w:val="center"/>
        <w:rPr>
          <w:b/>
          <w:szCs w:val="28"/>
        </w:rPr>
      </w:pPr>
      <w:bookmarkStart w:id="0" w:name="_GoBack"/>
      <w:bookmarkEnd w:id="0"/>
      <w:r w:rsidRPr="00731673">
        <w:rPr>
          <w:b/>
          <w:szCs w:val="28"/>
        </w:rPr>
        <w:t xml:space="preserve">                                                     </w:t>
      </w:r>
      <w:r w:rsidRPr="00731673">
        <w:rPr>
          <w:b/>
          <w:szCs w:val="28"/>
          <w:lang w:val="ru-RU"/>
        </w:rPr>
        <w:t xml:space="preserve"> </w:t>
      </w:r>
      <w:r w:rsidRPr="00731673">
        <w:rPr>
          <w:b/>
          <w:szCs w:val="28"/>
        </w:rPr>
        <w:t>Додаток</w:t>
      </w:r>
    </w:p>
    <w:p w:rsidR="007518E7" w:rsidRPr="00731673" w:rsidRDefault="007518E7" w:rsidP="007518E7">
      <w:pPr>
        <w:ind w:right="-87"/>
        <w:jc w:val="center"/>
        <w:rPr>
          <w:b/>
          <w:szCs w:val="28"/>
        </w:rPr>
      </w:pPr>
      <w:r w:rsidRPr="00731673">
        <w:rPr>
          <w:b/>
          <w:szCs w:val="28"/>
          <w:lang w:val="ru-RU"/>
        </w:rPr>
        <w:t xml:space="preserve">                                                                                   </w:t>
      </w:r>
      <w:r w:rsidRPr="00731673">
        <w:rPr>
          <w:b/>
          <w:szCs w:val="28"/>
        </w:rPr>
        <w:t>до рішення виконавчого</w:t>
      </w:r>
    </w:p>
    <w:p w:rsidR="007518E7" w:rsidRPr="00731673" w:rsidRDefault="007518E7" w:rsidP="007518E7">
      <w:pPr>
        <w:ind w:right="-87"/>
        <w:jc w:val="center"/>
        <w:rPr>
          <w:b/>
          <w:szCs w:val="28"/>
        </w:rPr>
      </w:pPr>
      <w:r w:rsidRPr="00731673">
        <w:rPr>
          <w:b/>
          <w:szCs w:val="28"/>
          <w:lang w:val="ru-RU"/>
        </w:rPr>
        <w:t xml:space="preserve">                                                                               </w:t>
      </w:r>
      <w:r w:rsidRPr="00731673">
        <w:rPr>
          <w:b/>
          <w:szCs w:val="28"/>
        </w:rPr>
        <w:t xml:space="preserve">комітету  міської ради </w:t>
      </w:r>
    </w:p>
    <w:p w:rsidR="007518E7" w:rsidRPr="00731673" w:rsidRDefault="007518E7" w:rsidP="007518E7">
      <w:pPr>
        <w:ind w:right="-87"/>
        <w:jc w:val="center"/>
        <w:rPr>
          <w:b/>
          <w:szCs w:val="28"/>
        </w:rPr>
      </w:pPr>
      <w:r w:rsidRPr="00731673">
        <w:rPr>
          <w:b/>
          <w:szCs w:val="28"/>
        </w:rPr>
        <w:t xml:space="preserve">                                                                             </w:t>
      </w:r>
      <w:r w:rsidRPr="00731673">
        <w:rPr>
          <w:b/>
          <w:szCs w:val="28"/>
          <w:lang w:val="ru-RU"/>
        </w:rPr>
        <w:t xml:space="preserve"> </w:t>
      </w:r>
      <w:r w:rsidRPr="00731673">
        <w:rPr>
          <w:b/>
          <w:szCs w:val="28"/>
        </w:rPr>
        <w:t xml:space="preserve">    ________201</w:t>
      </w:r>
      <w:r w:rsidR="00B9223A">
        <w:rPr>
          <w:b/>
          <w:szCs w:val="28"/>
        </w:rPr>
        <w:t>9</w:t>
      </w:r>
      <w:r w:rsidRPr="00731673">
        <w:rPr>
          <w:b/>
          <w:szCs w:val="28"/>
        </w:rPr>
        <w:t xml:space="preserve"> №_______</w:t>
      </w:r>
    </w:p>
    <w:p w:rsidR="007518E7" w:rsidRPr="007518E7" w:rsidRDefault="007518E7" w:rsidP="007518E7">
      <w:pPr>
        <w:ind w:right="-87"/>
        <w:rPr>
          <w:b/>
        </w:rPr>
      </w:pPr>
    </w:p>
    <w:p w:rsidR="007518E7" w:rsidRDefault="007518E7" w:rsidP="007518E7">
      <w:pPr>
        <w:ind w:right="-87"/>
        <w:rPr>
          <w:b/>
        </w:rPr>
      </w:pPr>
    </w:p>
    <w:p w:rsidR="0095106D" w:rsidRPr="007518E7" w:rsidRDefault="0095106D" w:rsidP="007518E7">
      <w:pPr>
        <w:ind w:right="-87"/>
        <w:rPr>
          <w:b/>
        </w:rPr>
      </w:pPr>
    </w:p>
    <w:p w:rsidR="007518E7" w:rsidRPr="0008428E" w:rsidRDefault="007518E7" w:rsidP="007518E7">
      <w:pPr>
        <w:ind w:right="-87"/>
        <w:jc w:val="center"/>
        <w:rPr>
          <w:b/>
          <w:szCs w:val="28"/>
        </w:rPr>
      </w:pPr>
      <w:r w:rsidRPr="0008428E">
        <w:rPr>
          <w:b/>
          <w:szCs w:val="28"/>
        </w:rPr>
        <w:t xml:space="preserve">Перелік </w:t>
      </w:r>
    </w:p>
    <w:p w:rsidR="007518E7" w:rsidRDefault="007518E7" w:rsidP="007518E7">
      <w:pPr>
        <w:ind w:right="-87"/>
        <w:jc w:val="center"/>
        <w:rPr>
          <w:szCs w:val="28"/>
        </w:rPr>
      </w:pPr>
      <w:r w:rsidRPr="0008428E">
        <w:t xml:space="preserve">майна, яке </w:t>
      </w:r>
      <w:r w:rsidR="00B9223A">
        <w:t xml:space="preserve">передається з </w:t>
      </w:r>
      <w:r w:rsidR="00B9223A" w:rsidRPr="00805CA0">
        <w:rPr>
          <w:szCs w:val="28"/>
        </w:rPr>
        <w:t xml:space="preserve">балансу </w:t>
      </w:r>
      <w:r w:rsidR="00B9223A">
        <w:rPr>
          <w:szCs w:val="28"/>
        </w:rPr>
        <w:t xml:space="preserve">комунального житлового ремонтно-експлуатаційного підприємства № 9 </w:t>
      </w:r>
      <w:r w:rsidR="00B9223A" w:rsidRPr="00805CA0">
        <w:rPr>
          <w:szCs w:val="28"/>
        </w:rPr>
        <w:t>на баланс</w:t>
      </w:r>
      <w:r w:rsidR="00B9223A">
        <w:rPr>
          <w:szCs w:val="28"/>
        </w:rPr>
        <w:t xml:space="preserve"> виконавчого комітету міської ради, на праві оперативного управління, відділу ведення реєстру територіальної громади міста Чернівців</w:t>
      </w:r>
    </w:p>
    <w:p w:rsidR="00B9223A" w:rsidRDefault="00B9223A" w:rsidP="007518E7">
      <w:pPr>
        <w:ind w:right="-87"/>
        <w:jc w:val="center"/>
        <w:rPr>
          <w:szCs w:val="28"/>
        </w:rPr>
      </w:pPr>
    </w:p>
    <w:tbl>
      <w:tblPr>
        <w:tblW w:w="10385" w:type="dxa"/>
        <w:tblInd w:w="-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59"/>
        <w:gridCol w:w="1540"/>
        <w:gridCol w:w="850"/>
        <w:gridCol w:w="1418"/>
        <w:gridCol w:w="1276"/>
        <w:gridCol w:w="1275"/>
      </w:tblGrid>
      <w:tr w:rsidR="007518E7" w:rsidRPr="006056B2" w:rsidTr="00B922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7" w:rsidRDefault="007518E7" w:rsidP="00186299">
            <w:pPr>
              <w:jc w:val="center"/>
              <w:rPr>
                <w:b/>
                <w:sz w:val="22"/>
                <w:szCs w:val="22"/>
              </w:rPr>
            </w:pPr>
            <w:r w:rsidRPr="006056B2">
              <w:rPr>
                <w:b/>
                <w:sz w:val="22"/>
                <w:szCs w:val="22"/>
              </w:rPr>
              <w:t>№</w:t>
            </w:r>
          </w:p>
          <w:p w:rsidR="007518E7" w:rsidRPr="006056B2" w:rsidRDefault="007518E7" w:rsidP="001862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з/п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7" w:rsidRPr="006056B2" w:rsidRDefault="007518E7" w:rsidP="00186299">
            <w:pPr>
              <w:jc w:val="center"/>
              <w:rPr>
                <w:b/>
                <w:sz w:val="22"/>
                <w:szCs w:val="22"/>
              </w:rPr>
            </w:pPr>
            <w:r w:rsidRPr="006056B2">
              <w:rPr>
                <w:b/>
                <w:sz w:val="22"/>
                <w:szCs w:val="22"/>
              </w:rPr>
              <w:t>Назва об</w:t>
            </w:r>
            <w:r w:rsidRPr="006056B2">
              <w:rPr>
                <w:b/>
                <w:sz w:val="22"/>
                <w:szCs w:val="22"/>
                <w:lang w:val="en-US"/>
              </w:rPr>
              <w:t>’</w:t>
            </w:r>
            <w:r w:rsidRPr="006056B2">
              <w:rPr>
                <w:b/>
                <w:sz w:val="22"/>
                <w:szCs w:val="22"/>
              </w:rPr>
              <w:t>єкта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7" w:rsidRPr="006056B2" w:rsidRDefault="00B9223A" w:rsidP="001862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Інвентарний номер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7" w:rsidRPr="006056B2" w:rsidRDefault="007518E7" w:rsidP="00186299">
            <w:pPr>
              <w:jc w:val="center"/>
              <w:rPr>
                <w:b/>
                <w:sz w:val="22"/>
                <w:szCs w:val="22"/>
              </w:rPr>
            </w:pPr>
            <w:r w:rsidRPr="006056B2">
              <w:rPr>
                <w:b/>
                <w:sz w:val="22"/>
                <w:szCs w:val="22"/>
              </w:rPr>
              <w:t>К-ть (шт)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7" w:rsidRPr="006056B2" w:rsidRDefault="007518E7" w:rsidP="00186299">
            <w:pPr>
              <w:jc w:val="center"/>
              <w:rPr>
                <w:b/>
                <w:sz w:val="22"/>
                <w:szCs w:val="22"/>
              </w:rPr>
            </w:pPr>
            <w:r w:rsidRPr="006056B2">
              <w:rPr>
                <w:b/>
                <w:sz w:val="22"/>
                <w:szCs w:val="22"/>
              </w:rPr>
              <w:t>Балансова вартість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7" w:rsidRPr="006056B2" w:rsidRDefault="007518E7" w:rsidP="00186299">
            <w:pPr>
              <w:jc w:val="center"/>
              <w:rPr>
                <w:b/>
                <w:sz w:val="22"/>
                <w:szCs w:val="22"/>
              </w:rPr>
            </w:pPr>
            <w:r w:rsidRPr="006056B2">
              <w:rPr>
                <w:b/>
                <w:sz w:val="22"/>
                <w:szCs w:val="22"/>
              </w:rPr>
              <w:t>Знос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7" w:rsidRPr="006056B2" w:rsidRDefault="007518E7" w:rsidP="00186299">
            <w:pPr>
              <w:tabs>
                <w:tab w:val="left" w:pos="885"/>
              </w:tabs>
              <w:jc w:val="center"/>
              <w:rPr>
                <w:b/>
                <w:sz w:val="22"/>
                <w:szCs w:val="22"/>
              </w:rPr>
            </w:pPr>
            <w:r w:rsidRPr="006056B2">
              <w:rPr>
                <w:b/>
                <w:sz w:val="22"/>
                <w:szCs w:val="22"/>
              </w:rPr>
              <w:t>Залиш- кова вартість</w:t>
            </w:r>
          </w:p>
        </w:tc>
      </w:tr>
      <w:tr w:rsidR="007518E7" w:rsidRPr="006056B2" w:rsidTr="00B922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jc w:val="center"/>
            </w:pPr>
            <w:r w:rsidRPr="006056B2">
              <w:t>1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B9223A" w:rsidP="00186299">
            <w:pPr>
              <w:jc w:val="center"/>
            </w:pPr>
            <w:r>
              <w:t>Шафа для документів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B9223A" w:rsidP="00186299">
            <w:pPr>
              <w:jc w:val="center"/>
            </w:pPr>
            <w:r>
              <w:t>1120050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B9223A" w:rsidP="00186299">
            <w:pPr>
              <w:jc w:val="center"/>
            </w:pPr>
            <w:r>
              <w:t>995,0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B9223A" w:rsidP="00186299">
            <w:pPr>
              <w:jc w:val="center"/>
            </w:pPr>
            <w:r>
              <w:t>995</w:t>
            </w:r>
            <w:r w:rsidR="007518E7"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B9223A" w:rsidP="00186299">
            <w:pPr>
              <w:tabs>
                <w:tab w:val="left" w:pos="885"/>
              </w:tabs>
              <w:jc w:val="center"/>
            </w:pPr>
            <w:r>
              <w:t>0</w:t>
            </w:r>
          </w:p>
        </w:tc>
      </w:tr>
      <w:tr w:rsidR="007518E7" w:rsidRPr="006056B2" w:rsidTr="00B922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jc w:val="center"/>
            </w:pPr>
            <w:r>
              <w:t>2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B9223A" w:rsidP="00186299">
            <w:pPr>
              <w:jc w:val="center"/>
            </w:pPr>
            <w:r>
              <w:t>Шафа для документів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B9223A" w:rsidP="00186299">
            <w:pPr>
              <w:jc w:val="center"/>
            </w:pPr>
            <w:r>
              <w:t>1120049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B9223A" w:rsidP="00186299">
            <w:pPr>
              <w:jc w:val="center"/>
            </w:pPr>
            <w:r>
              <w:t>870,0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B9223A" w:rsidP="00186299">
            <w:pPr>
              <w:jc w:val="center"/>
            </w:pPr>
            <w:r>
              <w:t>870,0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tabs>
                <w:tab w:val="left" w:pos="885"/>
              </w:tabs>
              <w:jc w:val="center"/>
            </w:pPr>
            <w:r>
              <w:t>0</w:t>
            </w:r>
          </w:p>
        </w:tc>
      </w:tr>
      <w:tr w:rsidR="007518E7" w:rsidRPr="006056B2" w:rsidTr="00B922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jc w:val="center"/>
            </w:pPr>
            <w:r>
              <w:t>3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B9223A" w:rsidP="00186299">
            <w:pPr>
              <w:jc w:val="center"/>
            </w:pPr>
            <w:r>
              <w:t>Тумба-шафа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B9223A" w:rsidP="00186299">
            <w:pPr>
              <w:jc w:val="center"/>
            </w:pPr>
            <w:r>
              <w:t>10900035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B9223A" w:rsidP="00186299">
            <w:pPr>
              <w:jc w:val="center"/>
            </w:pPr>
            <w:r>
              <w:t>869,67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B9223A" w:rsidP="00186299">
            <w:pPr>
              <w:jc w:val="center"/>
            </w:pPr>
            <w:r>
              <w:t>869,67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tabs>
                <w:tab w:val="left" w:pos="885"/>
              </w:tabs>
              <w:jc w:val="center"/>
            </w:pPr>
            <w:r>
              <w:t>0</w:t>
            </w:r>
          </w:p>
        </w:tc>
      </w:tr>
      <w:tr w:rsidR="00B9223A" w:rsidRPr="006056B2" w:rsidTr="00B922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B9223A" w:rsidP="00186299">
            <w:pPr>
              <w:jc w:val="center"/>
            </w:pPr>
            <w:r>
              <w:t>4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B9223A" w:rsidP="00186299">
            <w:pPr>
              <w:jc w:val="center"/>
            </w:pPr>
            <w:r>
              <w:t>Шафа для одягу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B9223A" w:rsidP="00186299">
            <w:pPr>
              <w:jc w:val="center"/>
            </w:pPr>
            <w:r>
              <w:t>1120048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B9223A" w:rsidP="00186299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B9223A" w:rsidP="00186299">
            <w:pPr>
              <w:jc w:val="center"/>
            </w:pPr>
            <w: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B9223A" w:rsidP="00186299">
            <w:pPr>
              <w:jc w:val="center"/>
            </w:pPr>
            <w:r>
              <w:t>600,0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B9223A" w:rsidP="00186299">
            <w:pPr>
              <w:tabs>
                <w:tab w:val="left" w:pos="885"/>
              </w:tabs>
              <w:jc w:val="center"/>
            </w:pPr>
            <w:r>
              <w:t>0</w:t>
            </w:r>
          </w:p>
        </w:tc>
      </w:tr>
      <w:tr w:rsidR="00B9223A" w:rsidRPr="006056B2" w:rsidTr="00B922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B9223A" w:rsidP="00186299">
            <w:pPr>
              <w:jc w:val="center"/>
            </w:pPr>
            <w:r>
              <w:t>5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B9223A" w:rsidP="00186299">
            <w:pPr>
              <w:jc w:val="center"/>
            </w:pPr>
            <w:r>
              <w:t>Антресоль п-800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B9223A" w:rsidP="00186299">
            <w:pPr>
              <w:jc w:val="center"/>
            </w:pPr>
            <w:r>
              <w:t>1120051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B9223A" w:rsidP="00186299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B9223A" w:rsidP="00186299">
            <w:pPr>
              <w:jc w:val="center"/>
            </w:pPr>
            <w:r>
              <w:t>885,0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B9223A" w:rsidP="00186299">
            <w:pPr>
              <w:jc w:val="center"/>
            </w:pPr>
            <w:r>
              <w:t>885,0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B9223A" w:rsidP="00186299">
            <w:pPr>
              <w:tabs>
                <w:tab w:val="left" w:pos="885"/>
              </w:tabs>
              <w:jc w:val="center"/>
            </w:pPr>
            <w:r>
              <w:t>0</w:t>
            </w:r>
          </w:p>
        </w:tc>
      </w:tr>
      <w:tr w:rsidR="00B9223A" w:rsidRPr="006056B2" w:rsidTr="00B922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B9223A" w:rsidP="00186299">
            <w:pPr>
              <w:jc w:val="center"/>
            </w:pPr>
            <w:r>
              <w:t>6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B9223A" w:rsidP="00186299">
            <w:pPr>
              <w:jc w:val="center"/>
            </w:pPr>
            <w:r>
              <w:t>Антресоль п-600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B9223A" w:rsidP="00186299">
            <w:pPr>
              <w:jc w:val="center"/>
            </w:pPr>
            <w:r>
              <w:t>1120052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B9223A" w:rsidP="00186299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B9223A" w:rsidP="00186299">
            <w:pPr>
              <w:jc w:val="center"/>
            </w:pPr>
            <w:r>
              <w:t>265,0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B9223A" w:rsidP="00186299">
            <w:pPr>
              <w:jc w:val="center"/>
            </w:pPr>
            <w:r>
              <w:t>265,0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B9223A" w:rsidP="00186299">
            <w:pPr>
              <w:tabs>
                <w:tab w:val="left" w:pos="885"/>
              </w:tabs>
              <w:jc w:val="center"/>
            </w:pPr>
            <w:r>
              <w:t>0</w:t>
            </w:r>
          </w:p>
        </w:tc>
      </w:tr>
      <w:tr w:rsidR="00B9223A" w:rsidRPr="006056B2" w:rsidTr="00B922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B9223A" w:rsidP="00186299">
            <w:pPr>
              <w:jc w:val="center"/>
            </w:pPr>
            <w:r>
              <w:t>7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Pr="00B9223A" w:rsidRDefault="00B9223A" w:rsidP="00186299">
            <w:pPr>
              <w:jc w:val="center"/>
            </w:pPr>
            <w:r>
              <w:t>Стіл комп</w:t>
            </w:r>
            <w:r>
              <w:rPr>
                <w:lang w:val="en-US"/>
              </w:rPr>
              <w:t>’</w:t>
            </w:r>
            <w:r>
              <w:t>ютерний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B9223A" w:rsidP="00186299">
            <w:pPr>
              <w:jc w:val="center"/>
            </w:pPr>
            <w:r>
              <w:t>1120063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B9223A" w:rsidP="00186299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B9223A" w:rsidP="00186299">
            <w:pPr>
              <w:jc w:val="center"/>
            </w:pPr>
            <w:r>
              <w:t>1080,0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B9223A" w:rsidP="00186299">
            <w:pPr>
              <w:jc w:val="center"/>
            </w:pPr>
            <w:r>
              <w:t>1080,0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B9223A" w:rsidP="00186299">
            <w:pPr>
              <w:tabs>
                <w:tab w:val="left" w:pos="885"/>
              </w:tabs>
              <w:jc w:val="center"/>
            </w:pPr>
            <w:r>
              <w:t>0</w:t>
            </w:r>
          </w:p>
        </w:tc>
      </w:tr>
      <w:tr w:rsidR="00B9223A" w:rsidRPr="006056B2" w:rsidTr="00B922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B9223A" w:rsidP="00186299">
            <w:pPr>
              <w:jc w:val="center"/>
            </w:pPr>
            <w:r>
              <w:t>8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Pr="0095106D" w:rsidRDefault="0095106D" w:rsidP="00186299">
            <w:pPr>
              <w:jc w:val="center"/>
              <w:rPr>
                <w:lang w:val="en-US"/>
              </w:rPr>
            </w:pPr>
            <w:r>
              <w:t xml:space="preserve">Принтер лазерний НР </w:t>
            </w:r>
            <w:r>
              <w:rPr>
                <w:lang w:val="en-US"/>
              </w:rPr>
              <w:t>Laser Jet Pro MFP M26A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Pr="0095106D" w:rsidRDefault="0095106D" w:rsidP="00186299">
            <w:pPr>
              <w:jc w:val="center"/>
            </w:pPr>
            <w:r>
              <w:t>12700971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95106D" w:rsidP="00186299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95106D" w:rsidP="00186299">
            <w:pPr>
              <w:jc w:val="center"/>
            </w:pPr>
            <w:r>
              <w:t>3650,0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95106D" w:rsidP="00186299">
            <w:pPr>
              <w:jc w:val="center"/>
            </w:pPr>
            <w:r>
              <w:t>3650,0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95106D" w:rsidP="00186299">
            <w:pPr>
              <w:tabs>
                <w:tab w:val="left" w:pos="885"/>
              </w:tabs>
              <w:jc w:val="center"/>
            </w:pPr>
            <w:r>
              <w:t>0</w:t>
            </w:r>
          </w:p>
        </w:tc>
      </w:tr>
      <w:tr w:rsidR="00B9223A" w:rsidRPr="006056B2" w:rsidTr="00B922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B9223A" w:rsidP="00186299">
            <w:pPr>
              <w:jc w:val="center"/>
            </w:pPr>
            <w:r>
              <w:t>9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Pr="0095106D" w:rsidRDefault="0095106D" w:rsidP="00186299">
            <w:pPr>
              <w:jc w:val="center"/>
            </w:pPr>
            <w:r>
              <w:t>Стілець «</w:t>
            </w:r>
            <w:r>
              <w:rPr>
                <w:lang w:val="en-US"/>
              </w:rPr>
              <w:t>Prestig</w:t>
            </w:r>
            <w:r>
              <w:t>»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95106D" w:rsidP="00186299">
            <w:pPr>
              <w:jc w:val="center"/>
            </w:pPr>
            <w:r>
              <w:t>1120105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95106D" w:rsidP="00186299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95106D" w:rsidP="00186299">
            <w:pPr>
              <w:jc w:val="center"/>
            </w:pPr>
            <w:r>
              <w:t>58,38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95106D" w:rsidP="00186299">
            <w:pPr>
              <w:jc w:val="center"/>
            </w:pPr>
            <w:r>
              <w:t>58,38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95106D" w:rsidP="00186299">
            <w:pPr>
              <w:tabs>
                <w:tab w:val="left" w:pos="885"/>
              </w:tabs>
              <w:jc w:val="center"/>
            </w:pPr>
            <w:r>
              <w:t>0</w:t>
            </w:r>
          </w:p>
        </w:tc>
      </w:tr>
      <w:tr w:rsidR="00B9223A" w:rsidRPr="006056B2" w:rsidTr="00B922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B9223A" w:rsidP="00186299">
            <w:pPr>
              <w:jc w:val="center"/>
            </w:pPr>
            <w:r>
              <w:t>10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95106D" w:rsidP="00186299">
            <w:pPr>
              <w:jc w:val="center"/>
            </w:pPr>
            <w:r>
              <w:t>Стілець «</w:t>
            </w:r>
            <w:r>
              <w:rPr>
                <w:lang w:val="en-US"/>
              </w:rPr>
              <w:t>Prestig</w:t>
            </w:r>
            <w:r>
              <w:t>»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95106D" w:rsidP="00186299">
            <w:pPr>
              <w:jc w:val="center"/>
            </w:pPr>
            <w:r>
              <w:t>112031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95106D" w:rsidP="00186299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95106D" w:rsidP="00186299">
            <w:pPr>
              <w:jc w:val="center"/>
            </w:pPr>
            <w:r>
              <w:t>58,38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95106D" w:rsidP="00186299">
            <w:pPr>
              <w:jc w:val="center"/>
            </w:pPr>
            <w:r>
              <w:t>58,38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3A" w:rsidRDefault="0095106D" w:rsidP="00186299">
            <w:pPr>
              <w:tabs>
                <w:tab w:val="left" w:pos="885"/>
              </w:tabs>
              <w:jc w:val="center"/>
            </w:pPr>
            <w:r>
              <w:t>0</w:t>
            </w:r>
          </w:p>
        </w:tc>
      </w:tr>
    </w:tbl>
    <w:p w:rsidR="007518E7" w:rsidRDefault="007518E7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7518E7" w:rsidRDefault="007518E7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7E75A6" w:rsidRDefault="007E75A6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7E75A6" w:rsidRDefault="007E75A6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7E75A6" w:rsidRDefault="007E75A6" w:rsidP="007E75A6">
      <w:pPr>
        <w:ind w:right="-87"/>
        <w:jc w:val="both"/>
        <w:rPr>
          <w:b/>
          <w:szCs w:val="28"/>
        </w:rPr>
      </w:pPr>
      <w:r>
        <w:rPr>
          <w:b/>
          <w:szCs w:val="28"/>
        </w:rPr>
        <w:t>Секретар виконавчого комітету</w:t>
      </w:r>
    </w:p>
    <w:p w:rsidR="007E75A6" w:rsidRDefault="00A4305E" w:rsidP="007E75A6">
      <w:pPr>
        <w:ind w:right="-87"/>
        <w:jc w:val="both"/>
        <w:rPr>
          <w:b/>
          <w:sz w:val="24"/>
        </w:rPr>
      </w:pPr>
      <w:r>
        <w:rPr>
          <w:b/>
          <w:szCs w:val="28"/>
        </w:rPr>
        <w:t xml:space="preserve">Чернівецької </w:t>
      </w:r>
      <w:r w:rsidR="007E75A6" w:rsidRPr="00950C0B">
        <w:rPr>
          <w:b/>
          <w:szCs w:val="28"/>
        </w:rPr>
        <w:t>міськ</w:t>
      </w:r>
      <w:r w:rsidR="007E75A6">
        <w:rPr>
          <w:b/>
          <w:szCs w:val="28"/>
        </w:rPr>
        <w:t>ої</w:t>
      </w:r>
      <w:r w:rsidR="007E75A6" w:rsidRPr="00950C0B">
        <w:rPr>
          <w:b/>
          <w:szCs w:val="28"/>
        </w:rPr>
        <w:t xml:space="preserve">  </w:t>
      </w:r>
      <w:r w:rsidR="007E75A6">
        <w:rPr>
          <w:b/>
          <w:szCs w:val="28"/>
        </w:rPr>
        <w:t>ради</w:t>
      </w:r>
      <w:r w:rsidR="007E75A6">
        <w:rPr>
          <w:b/>
          <w:szCs w:val="28"/>
        </w:rPr>
        <w:tab/>
      </w:r>
      <w:r w:rsidR="007E75A6">
        <w:rPr>
          <w:b/>
          <w:szCs w:val="28"/>
        </w:rPr>
        <w:tab/>
      </w:r>
      <w:r w:rsidR="007E75A6">
        <w:rPr>
          <w:b/>
          <w:szCs w:val="28"/>
        </w:rPr>
        <w:tab/>
      </w:r>
      <w:r w:rsidR="007E75A6">
        <w:rPr>
          <w:b/>
          <w:szCs w:val="28"/>
        </w:rPr>
        <w:tab/>
      </w:r>
      <w:r w:rsidR="007E75A6">
        <w:rPr>
          <w:b/>
          <w:szCs w:val="28"/>
        </w:rPr>
        <w:tab/>
      </w:r>
      <w:r w:rsidR="007E75A6">
        <w:rPr>
          <w:b/>
          <w:szCs w:val="28"/>
        </w:rPr>
        <w:tab/>
      </w:r>
      <w:r w:rsidR="007E75A6" w:rsidRPr="00950C0B">
        <w:rPr>
          <w:b/>
          <w:szCs w:val="28"/>
        </w:rPr>
        <w:tab/>
      </w:r>
      <w:r w:rsidR="00013288">
        <w:rPr>
          <w:b/>
          <w:szCs w:val="28"/>
        </w:rPr>
        <w:t xml:space="preserve">      А</w:t>
      </w:r>
      <w:r w:rsidR="007E75A6" w:rsidRPr="00950C0B">
        <w:rPr>
          <w:b/>
          <w:szCs w:val="28"/>
        </w:rPr>
        <w:t>.</w:t>
      </w:r>
      <w:r w:rsidR="00013288">
        <w:rPr>
          <w:b/>
          <w:szCs w:val="28"/>
        </w:rPr>
        <w:t>Бабюк</w:t>
      </w:r>
    </w:p>
    <w:p w:rsidR="007E75A6" w:rsidRPr="007518E7" w:rsidRDefault="007E75A6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2D66D0" w:rsidRDefault="002D66D0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7B5E41" w:rsidRPr="007B5E41" w:rsidRDefault="007B5E41" w:rsidP="008374E1">
      <w:pPr>
        <w:pStyle w:val="a5"/>
        <w:tabs>
          <w:tab w:val="left" w:pos="5940"/>
        </w:tabs>
      </w:pPr>
      <w:r w:rsidRPr="007B5E41">
        <w:t xml:space="preserve"> </w:t>
      </w:r>
    </w:p>
    <w:p w:rsidR="007B5E41" w:rsidRDefault="007B5E41" w:rsidP="00FF750F">
      <w:pPr>
        <w:pStyle w:val="a5"/>
        <w:tabs>
          <w:tab w:val="left" w:pos="6804"/>
        </w:tabs>
        <w:rPr>
          <w:sz w:val="24"/>
          <w:szCs w:val="24"/>
        </w:rPr>
      </w:pPr>
    </w:p>
    <w:sectPr w:rsidR="007B5E41" w:rsidSect="007A6C4E">
      <w:headerReference w:type="even" r:id="rId8"/>
      <w:headerReference w:type="default" r:id="rId9"/>
      <w:pgSz w:w="11906" w:h="16838"/>
      <w:pgMar w:top="142" w:right="851" w:bottom="53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307" w:rsidRDefault="00093307">
      <w:r>
        <w:separator/>
      </w:r>
    </w:p>
  </w:endnote>
  <w:endnote w:type="continuationSeparator" w:id="0">
    <w:p w:rsidR="00093307" w:rsidRDefault="00093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307" w:rsidRDefault="00093307">
      <w:r>
        <w:separator/>
      </w:r>
    </w:p>
  </w:footnote>
  <w:footnote w:type="continuationSeparator" w:id="0">
    <w:p w:rsidR="00093307" w:rsidRDefault="00093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63C" w:rsidRDefault="008C663C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C663C" w:rsidRDefault="008C663C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63C" w:rsidRDefault="008C663C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8C663C" w:rsidRPr="00A3056D" w:rsidRDefault="008C663C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8C663C" w:rsidRDefault="008C663C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B72B16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6136"/>
    <w:rsid w:val="00057C0B"/>
    <w:rsid w:val="00060459"/>
    <w:rsid w:val="00060DD4"/>
    <w:rsid w:val="00061389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307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3ED7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71D3"/>
    <w:rsid w:val="000D7895"/>
    <w:rsid w:val="000E0539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4DD7"/>
    <w:rsid w:val="000F6221"/>
    <w:rsid w:val="000F70F5"/>
    <w:rsid w:val="000F7260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1CFA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236"/>
    <w:rsid w:val="001925C2"/>
    <w:rsid w:val="001929C0"/>
    <w:rsid w:val="00192B4A"/>
    <w:rsid w:val="00192E9A"/>
    <w:rsid w:val="001935EA"/>
    <w:rsid w:val="00194B6B"/>
    <w:rsid w:val="00195566"/>
    <w:rsid w:val="00196064"/>
    <w:rsid w:val="001964FC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8D9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3914"/>
    <w:rsid w:val="00263D5B"/>
    <w:rsid w:val="0026432C"/>
    <w:rsid w:val="00264F31"/>
    <w:rsid w:val="00265972"/>
    <w:rsid w:val="00265DC0"/>
    <w:rsid w:val="00266A43"/>
    <w:rsid w:val="00266C57"/>
    <w:rsid w:val="00267396"/>
    <w:rsid w:val="00267490"/>
    <w:rsid w:val="00270584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AC0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170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6940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822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209A"/>
    <w:rsid w:val="006E2A76"/>
    <w:rsid w:val="006E672A"/>
    <w:rsid w:val="006E684B"/>
    <w:rsid w:val="006E7877"/>
    <w:rsid w:val="006F077A"/>
    <w:rsid w:val="006F20EF"/>
    <w:rsid w:val="006F22C0"/>
    <w:rsid w:val="006F2444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E75A6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0B5E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D48"/>
    <w:rsid w:val="008D16BE"/>
    <w:rsid w:val="008D1AF7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D17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763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5584"/>
    <w:rsid w:val="009360BE"/>
    <w:rsid w:val="00937429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77BF"/>
    <w:rsid w:val="009A7EE9"/>
    <w:rsid w:val="009B04BF"/>
    <w:rsid w:val="009B372D"/>
    <w:rsid w:val="009B38F5"/>
    <w:rsid w:val="009B3C2E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F21"/>
    <w:rsid w:val="009D0681"/>
    <w:rsid w:val="009D088E"/>
    <w:rsid w:val="009D2209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641D"/>
    <w:rsid w:val="00A46961"/>
    <w:rsid w:val="00A47CC7"/>
    <w:rsid w:val="00A505B7"/>
    <w:rsid w:val="00A50CE8"/>
    <w:rsid w:val="00A510C7"/>
    <w:rsid w:val="00A51E56"/>
    <w:rsid w:val="00A53CD5"/>
    <w:rsid w:val="00A54110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E1F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44CD"/>
    <w:rsid w:val="00B54D34"/>
    <w:rsid w:val="00B55414"/>
    <w:rsid w:val="00B56807"/>
    <w:rsid w:val="00B56947"/>
    <w:rsid w:val="00B572F2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B16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D"/>
    <w:rsid w:val="00CB1EFA"/>
    <w:rsid w:val="00CB2719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545"/>
    <w:rsid w:val="00D02609"/>
    <w:rsid w:val="00D02D88"/>
    <w:rsid w:val="00D03952"/>
    <w:rsid w:val="00D044FC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47CDD"/>
    <w:rsid w:val="00D5062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5CB8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6032"/>
    <w:rsid w:val="00E16B00"/>
    <w:rsid w:val="00E17EB3"/>
    <w:rsid w:val="00E21246"/>
    <w:rsid w:val="00E22969"/>
    <w:rsid w:val="00E22EB8"/>
    <w:rsid w:val="00E230B3"/>
    <w:rsid w:val="00E23424"/>
    <w:rsid w:val="00E235D4"/>
    <w:rsid w:val="00E23612"/>
    <w:rsid w:val="00E23CBA"/>
    <w:rsid w:val="00E2484B"/>
    <w:rsid w:val="00E25389"/>
    <w:rsid w:val="00E25960"/>
    <w:rsid w:val="00E26BCA"/>
    <w:rsid w:val="00E27C80"/>
    <w:rsid w:val="00E304E2"/>
    <w:rsid w:val="00E30E14"/>
    <w:rsid w:val="00E31A97"/>
    <w:rsid w:val="00E3352C"/>
    <w:rsid w:val="00E35421"/>
    <w:rsid w:val="00E3681A"/>
    <w:rsid w:val="00E36EE7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3E"/>
    <w:rsid w:val="00E629A6"/>
    <w:rsid w:val="00E62E47"/>
    <w:rsid w:val="00E633CC"/>
    <w:rsid w:val="00E6345C"/>
    <w:rsid w:val="00E65BAB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CE1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5016A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4540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257"/>
    <w:rsid w:val="00FC187E"/>
    <w:rsid w:val="00FC1B27"/>
    <w:rsid w:val="00FC1CCE"/>
    <w:rsid w:val="00FC2C51"/>
    <w:rsid w:val="00FC2E9E"/>
    <w:rsid w:val="00FC3125"/>
    <w:rsid w:val="00FC34C2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C631AA-E040-4D27-A51D-5C11C18DC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2019-01-15T10:53:00Z</cp:lastPrinted>
  <dcterms:created xsi:type="dcterms:W3CDTF">2019-01-15T15:07:00Z</dcterms:created>
  <dcterms:modified xsi:type="dcterms:W3CDTF">2019-01-15T15:07:00Z</dcterms:modified>
</cp:coreProperties>
</file>