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54" w:rsidRPr="0044695D" w:rsidRDefault="00492A7C" w:rsidP="008F2254">
      <w:pPr>
        <w:jc w:val="center"/>
        <w:rPr>
          <w:b/>
          <w:sz w:val="30"/>
          <w:lang w:val="uk-UA"/>
        </w:rPr>
      </w:pPr>
      <w:r w:rsidRPr="0044695D">
        <w:rPr>
          <w:b/>
          <w:noProof/>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8F2254" w:rsidRPr="0044695D" w:rsidRDefault="008F2254" w:rsidP="008F2254">
      <w:pPr>
        <w:jc w:val="center"/>
        <w:rPr>
          <w:rFonts w:ascii="Arial" w:hAnsi="Arial"/>
          <w:b/>
          <w:caps/>
          <w:sz w:val="10"/>
          <w:szCs w:val="10"/>
          <w:lang w:val="uk-UA"/>
        </w:rPr>
      </w:pPr>
    </w:p>
    <w:p w:rsidR="008F2254" w:rsidRPr="0044695D" w:rsidRDefault="008F2254" w:rsidP="008F2254">
      <w:pPr>
        <w:pStyle w:val="1"/>
        <w:outlineLvl w:val="0"/>
        <w:rPr>
          <w:rFonts w:ascii="Times New Roman" w:hAnsi="Times New Roman"/>
          <w:b/>
          <w:sz w:val="36"/>
          <w:szCs w:val="36"/>
        </w:rPr>
      </w:pPr>
      <w:r w:rsidRPr="0044695D">
        <w:rPr>
          <w:rFonts w:ascii="Times New Roman" w:hAnsi="Times New Roman"/>
          <w:b/>
          <w:sz w:val="36"/>
          <w:szCs w:val="36"/>
        </w:rPr>
        <w:t>У К Р А Ї Н А</w:t>
      </w:r>
    </w:p>
    <w:p w:rsidR="008F2254" w:rsidRPr="0044695D" w:rsidRDefault="008F2254" w:rsidP="008F2254">
      <w:pPr>
        <w:jc w:val="center"/>
        <w:rPr>
          <w:b/>
          <w:sz w:val="36"/>
          <w:szCs w:val="36"/>
          <w:lang w:val="uk-UA"/>
        </w:rPr>
      </w:pPr>
      <w:r w:rsidRPr="0044695D">
        <w:rPr>
          <w:b/>
          <w:sz w:val="36"/>
          <w:szCs w:val="36"/>
          <w:lang w:val="uk-UA"/>
        </w:rPr>
        <w:t>Чернівецька міська рада</w:t>
      </w:r>
    </w:p>
    <w:p w:rsidR="008F2254" w:rsidRPr="0044695D" w:rsidRDefault="008F2254" w:rsidP="008F2254">
      <w:pPr>
        <w:jc w:val="center"/>
        <w:rPr>
          <w:b/>
          <w:sz w:val="36"/>
          <w:szCs w:val="36"/>
          <w:lang w:val="uk-UA"/>
        </w:rPr>
      </w:pPr>
      <w:r w:rsidRPr="0044695D">
        <w:rPr>
          <w:b/>
          <w:sz w:val="36"/>
          <w:szCs w:val="36"/>
          <w:lang w:val="uk-UA"/>
        </w:rPr>
        <w:t>Виконавчий комітет</w:t>
      </w:r>
    </w:p>
    <w:p w:rsidR="008F2254" w:rsidRPr="0044695D" w:rsidRDefault="008F2254" w:rsidP="008F2254">
      <w:pPr>
        <w:pStyle w:val="4"/>
        <w:rPr>
          <w:rFonts w:ascii="Times New Roman" w:hAnsi="Times New Roman"/>
          <w:sz w:val="6"/>
          <w:szCs w:val="6"/>
        </w:rPr>
      </w:pPr>
    </w:p>
    <w:p w:rsidR="008F2254" w:rsidRPr="0044695D" w:rsidRDefault="008F2254" w:rsidP="008F2254">
      <w:pPr>
        <w:pStyle w:val="4"/>
        <w:rPr>
          <w:rFonts w:ascii="Times New Roman" w:hAnsi="Times New Roman"/>
        </w:rPr>
      </w:pPr>
      <w:r w:rsidRPr="0044695D">
        <w:rPr>
          <w:rFonts w:ascii="Times New Roman" w:hAnsi="Times New Roman"/>
        </w:rPr>
        <w:t>Р І Ш Е Н Н Я</w:t>
      </w:r>
    </w:p>
    <w:p w:rsidR="008F2254" w:rsidRPr="00E43665" w:rsidRDefault="008F2254" w:rsidP="008F2254">
      <w:pPr>
        <w:rPr>
          <w:sz w:val="28"/>
          <w:szCs w:val="28"/>
          <w:lang w:val="uk-UA" w:eastAsia="uk-UA"/>
        </w:rPr>
      </w:pPr>
    </w:p>
    <w:p w:rsidR="008F2254" w:rsidRPr="00D21852" w:rsidRDefault="00FD64DB" w:rsidP="008F2254">
      <w:pPr>
        <w:jc w:val="center"/>
        <w:rPr>
          <w:sz w:val="28"/>
          <w:szCs w:val="28"/>
          <w:lang w:val="uk-UA"/>
        </w:rPr>
      </w:pPr>
      <w:r>
        <w:rPr>
          <w:b/>
          <w:sz w:val="28"/>
          <w:szCs w:val="28"/>
          <w:u w:val="single"/>
          <w:lang w:val="uk-UA"/>
        </w:rPr>
        <w:t>__</w:t>
      </w:r>
      <w:r w:rsidR="008F2254" w:rsidRPr="0044695D">
        <w:rPr>
          <w:b/>
          <w:sz w:val="28"/>
          <w:szCs w:val="28"/>
          <w:u w:val="single"/>
          <w:lang w:val="uk-UA"/>
        </w:rPr>
        <w:t>.</w:t>
      </w:r>
      <w:r w:rsidR="005550D8">
        <w:rPr>
          <w:b/>
          <w:sz w:val="28"/>
          <w:szCs w:val="28"/>
          <w:u w:val="single"/>
          <w:lang w:val="uk-UA"/>
        </w:rPr>
        <w:t>0</w:t>
      </w:r>
      <w:r w:rsidR="005076A0">
        <w:rPr>
          <w:b/>
          <w:sz w:val="28"/>
          <w:szCs w:val="28"/>
          <w:u w:val="single"/>
          <w:lang w:val="uk-UA"/>
        </w:rPr>
        <w:t>5</w:t>
      </w:r>
      <w:r w:rsidR="008F2254" w:rsidRPr="0044695D">
        <w:rPr>
          <w:b/>
          <w:sz w:val="28"/>
          <w:szCs w:val="28"/>
          <w:u w:val="single"/>
          <w:lang w:val="uk-UA"/>
        </w:rPr>
        <w:t>.201</w:t>
      </w:r>
      <w:r w:rsidR="00022745">
        <w:rPr>
          <w:b/>
          <w:sz w:val="28"/>
          <w:szCs w:val="28"/>
          <w:u w:val="single"/>
          <w:lang w:val="uk-UA"/>
        </w:rPr>
        <w:t>8</w:t>
      </w:r>
      <w:r w:rsidR="008F2254" w:rsidRPr="0044695D">
        <w:rPr>
          <w:sz w:val="28"/>
          <w:szCs w:val="28"/>
          <w:lang w:val="uk-UA"/>
        </w:rPr>
        <w:t xml:space="preserve"> </w:t>
      </w:r>
      <w:r w:rsidR="008F2254" w:rsidRPr="0044695D">
        <w:rPr>
          <w:b/>
          <w:sz w:val="28"/>
          <w:szCs w:val="28"/>
          <w:lang w:val="uk-UA"/>
        </w:rPr>
        <w:t>№</w:t>
      </w:r>
      <w:r w:rsidR="008F2254">
        <w:rPr>
          <w:b/>
          <w:sz w:val="28"/>
          <w:szCs w:val="28"/>
          <w:lang w:val="uk-UA"/>
        </w:rPr>
        <w:t xml:space="preserve"> </w:t>
      </w:r>
      <w:r w:rsidR="00D21852">
        <w:rPr>
          <w:b/>
          <w:sz w:val="28"/>
          <w:szCs w:val="28"/>
          <w:u w:val="single"/>
          <w:lang w:val="uk-UA"/>
        </w:rPr>
        <w:t xml:space="preserve">           </w:t>
      </w:r>
      <w:r w:rsidR="008F2254">
        <w:rPr>
          <w:sz w:val="28"/>
          <w:szCs w:val="28"/>
          <w:lang w:val="uk-UA"/>
        </w:rPr>
        <w:t xml:space="preserve">     </w:t>
      </w:r>
      <w:r w:rsidR="008F2254" w:rsidRPr="0044695D">
        <w:rPr>
          <w:sz w:val="28"/>
          <w:szCs w:val="28"/>
          <w:lang w:val="uk-UA"/>
        </w:rPr>
        <w:t xml:space="preserve">                                                                         </w:t>
      </w:r>
      <w:r w:rsidR="00D21852">
        <w:rPr>
          <w:sz w:val="28"/>
          <w:szCs w:val="28"/>
          <w:lang w:val="uk-UA"/>
        </w:rPr>
        <w:t xml:space="preserve">   </w:t>
      </w:r>
      <w:r w:rsidR="008F2254" w:rsidRPr="00D21852">
        <w:rPr>
          <w:sz w:val="28"/>
          <w:szCs w:val="28"/>
          <w:lang w:val="uk-UA"/>
        </w:rPr>
        <w:t>м. Чернівці</w:t>
      </w:r>
    </w:p>
    <w:p w:rsidR="008F2254" w:rsidRPr="00E43665" w:rsidRDefault="008F2254" w:rsidP="008F2254">
      <w:pPr>
        <w:jc w:val="both"/>
        <w:rPr>
          <w:b/>
          <w:sz w:val="28"/>
          <w:szCs w:val="28"/>
          <w:lang w:val="uk-UA"/>
        </w:rPr>
      </w:pPr>
    </w:p>
    <w:tbl>
      <w:tblPr>
        <w:tblW w:w="0" w:type="auto"/>
        <w:tblLayout w:type="fixed"/>
        <w:tblLook w:val="0000" w:firstRow="0" w:lastRow="0" w:firstColumn="0" w:lastColumn="0" w:noHBand="0" w:noVBand="0"/>
      </w:tblPr>
      <w:tblGrid>
        <w:gridCol w:w="9464"/>
      </w:tblGrid>
      <w:tr w:rsidR="008F2254" w:rsidRPr="0044695D">
        <w:trPr>
          <w:trHeight w:val="1003"/>
        </w:trPr>
        <w:tc>
          <w:tcPr>
            <w:tcW w:w="9464" w:type="dxa"/>
          </w:tcPr>
          <w:p w:rsidR="008F2254" w:rsidRPr="008F2254" w:rsidRDefault="008F2254" w:rsidP="008F2254">
            <w:pPr>
              <w:jc w:val="center"/>
              <w:rPr>
                <w:b/>
                <w:sz w:val="28"/>
                <w:szCs w:val="28"/>
                <w:lang w:val="uk-UA"/>
              </w:rPr>
            </w:pPr>
            <w:r>
              <w:rPr>
                <w:b/>
                <w:sz w:val="28"/>
                <w:szCs w:val="28"/>
                <w:lang w:val="uk-UA"/>
              </w:rPr>
              <w:t xml:space="preserve">Про </w:t>
            </w:r>
            <w:r w:rsidR="005550D8">
              <w:rPr>
                <w:b/>
                <w:sz w:val="28"/>
                <w:szCs w:val="28"/>
                <w:lang w:val="uk-UA"/>
              </w:rPr>
              <w:t>розміщення пересувних тимчасових споруд для провадження підприємницької діяльності на території м. Чернівців</w:t>
            </w:r>
          </w:p>
          <w:p w:rsidR="008F2254" w:rsidRPr="00E43665" w:rsidRDefault="008F2254" w:rsidP="008F2254">
            <w:pPr>
              <w:jc w:val="center"/>
              <w:rPr>
                <w:b/>
                <w:sz w:val="28"/>
                <w:szCs w:val="28"/>
                <w:lang w:val="uk-UA"/>
              </w:rPr>
            </w:pPr>
          </w:p>
        </w:tc>
      </w:tr>
    </w:tbl>
    <w:p w:rsidR="005D3E6D" w:rsidRPr="009A44E5" w:rsidRDefault="005D3E6D" w:rsidP="001D7BBF">
      <w:pPr>
        <w:tabs>
          <w:tab w:val="left" w:pos="3514"/>
        </w:tabs>
        <w:ind w:firstLine="708"/>
        <w:jc w:val="both"/>
        <w:rPr>
          <w:sz w:val="28"/>
          <w:lang w:val="uk-UA"/>
        </w:rPr>
      </w:pPr>
      <w:r w:rsidRPr="005D3E6D">
        <w:rPr>
          <w:sz w:val="28"/>
          <w:lang w:val="uk-UA"/>
        </w:rPr>
        <w:t xml:space="preserve">Заслухавши інформацію </w:t>
      </w:r>
      <w:r w:rsidR="009A44E5">
        <w:rPr>
          <w:sz w:val="28"/>
          <w:lang w:val="uk-UA"/>
        </w:rPr>
        <w:t>з</w:t>
      </w:r>
      <w:r w:rsidR="009A44E5" w:rsidRPr="009A44E5">
        <w:rPr>
          <w:sz w:val="28"/>
          <w:lang w:val="uk-UA"/>
        </w:rPr>
        <w:t>аступник</w:t>
      </w:r>
      <w:r w:rsidR="009A44E5">
        <w:rPr>
          <w:sz w:val="28"/>
          <w:lang w:val="uk-UA"/>
        </w:rPr>
        <w:t>а</w:t>
      </w:r>
      <w:r w:rsidR="009A44E5" w:rsidRPr="009A44E5">
        <w:rPr>
          <w:sz w:val="28"/>
          <w:lang w:val="uk-UA"/>
        </w:rPr>
        <w:t xml:space="preserve"> директора, начальник</w:t>
      </w:r>
      <w:r w:rsidR="009A44E5">
        <w:rPr>
          <w:sz w:val="28"/>
          <w:lang w:val="uk-UA"/>
        </w:rPr>
        <w:t>а</w:t>
      </w:r>
      <w:r w:rsidR="009A44E5" w:rsidRPr="009A44E5">
        <w:rPr>
          <w:sz w:val="28"/>
          <w:lang w:val="uk-UA"/>
        </w:rPr>
        <w:t xml:space="preserve"> управління містобудування</w:t>
      </w:r>
      <w:r w:rsidR="009A44E5">
        <w:rPr>
          <w:sz w:val="28"/>
          <w:lang w:val="uk-UA"/>
        </w:rPr>
        <w:t xml:space="preserve"> </w:t>
      </w:r>
      <w:r w:rsidR="009A44E5" w:rsidRPr="009A44E5">
        <w:rPr>
          <w:sz w:val="28"/>
          <w:lang w:val="uk-UA"/>
        </w:rPr>
        <w:t>та архітектури департаменту</w:t>
      </w:r>
      <w:r w:rsidR="009A44E5">
        <w:rPr>
          <w:sz w:val="28"/>
          <w:lang w:val="uk-UA"/>
        </w:rPr>
        <w:t xml:space="preserve"> містобудівного комплексу та земельних відносин міської ради</w:t>
      </w:r>
      <w:r w:rsidR="009A44E5" w:rsidRPr="009A44E5">
        <w:rPr>
          <w:sz w:val="28"/>
          <w:lang w:val="uk-UA"/>
        </w:rPr>
        <w:t>, головн</w:t>
      </w:r>
      <w:r w:rsidR="009A44E5">
        <w:rPr>
          <w:sz w:val="28"/>
          <w:lang w:val="uk-UA"/>
        </w:rPr>
        <w:t>ого</w:t>
      </w:r>
      <w:r w:rsidR="009A44E5" w:rsidRPr="009A44E5">
        <w:rPr>
          <w:sz w:val="28"/>
          <w:lang w:val="uk-UA"/>
        </w:rPr>
        <w:t xml:space="preserve"> архітектор</w:t>
      </w:r>
      <w:r w:rsidR="009A44E5">
        <w:rPr>
          <w:sz w:val="28"/>
          <w:lang w:val="uk-UA"/>
        </w:rPr>
        <w:t>а</w:t>
      </w:r>
      <w:r w:rsidR="009A44E5" w:rsidRPr="009A44E5">
        <w:rPr>
          <w:sz w:val="28"/>
          <w:lang w:val="uk-UA"/>
        </w:rPr>
        <w:t xml:space="preserve"> міста                                         </w:t>
      </w:r>
      <w:r w:rsidR="009A44E5">
        <w:rPr>
          <w:sz w:val="28"/>
          <w:lang w:val="uk-UA"/>
        </w:rPr>
        <w:t xml:space="preserve">                   Хілько Н.О. </w:t>
      </w:r>
      <w:r>
        <w:rPr>
          <w:sz w:val="28"/>
          <w:lang w:val="uk-UA"/>
        </w:rPr>
        <w:t xml:space="preserve">про </w:t>
      </w:r>
      <w:r w:rsidR="005550D8" w:rsidRPr="005550D8">
        <w:rPr>
          <w:sz w:val="28"/>
          <w:szCs w:val="28"/>
          <w:lang w:val="uk-UA"/>
        </w:rPr>
        <w:t>розміщення пересувних тимчасових споруд для провадження підприємницької діяльності на території м. Чернівців</w:t>
      </w:r>
      <w:r>
        <w:rPr>
          <w:sz w:val="28"/>
          <w:lang w:val="uk-UA"/>
        </w:rPr>
        <w:t>, виконавчий комітет міської ради зазначає,</w:t>
      </w:r>
      <w:r w:rsidR="002D07B8">
        <w:rPr>
          <w:sz w:val="28"/>
          <w:lang w:val="uk-UA"/>
        </w:rPr>
        <w:t xml:space="preserve"> що</w:t>
      </w:r>
      <w:r>
        <w:rPr>
          <w:sz w:val="28"/>
          <w:lang w:val="uk-UA"/>
        </w:rPr>
        <w:t xml:space="preserve"> </w:t>
      </w:r>
      <w:r>
        <w:rPr>
          <w:sz w:val="28"/>
          <w:szCs w:val="28"/>
          <w:lang w:val="uk-UA"/>
        </w:rPr>
        <w:t xml:space="preserve">департаментом містобудівного комплексу та земельних відносин міської ради проводиться відповідна робота з </w:t>
      </w:r>
      <w:r w:rsidR="00022745">
        <w:rPr>
          <w:sz w:val="28"/>
          <w:szCs w:val="28"/>
          <w:lang w:val="uk-UA"/>
        </w:rPr>
        <w:t>виконання покладених на нього завдань</w:t>
      </w:r>
      <w:r>
        <w:rPr>
          <w:sz w:val="28"/>
          <w:szCs w:val="28"/>
          <w:lang w:val="uk-UA"/>
        </w:rPr>
        <w:t>.</w:t>
      </w:r>
    </w:p>
    <w:p w:rsidR="009A44E5" w:rsidRDefault="009A44E5" w:rsidP="001D7BBF">
      <w:pPr>
        <w:ind w:firstLine="709"/>
        <w:jc w:val="both"/>
        <w:rPr>
          <w:sz w:val="28"/>
          <w:szCs w:val="28"/>
          <w:lang w:val="uk-UA"/>
        </w:rPr>
      </w:pPr>
      <w:r>
        <w:rPr>
          <w:sz w:val="28"/>
          <w:lang w:val="uk-UA"/>
        </w:rPr>
        <w:t>Д</w:t>
      </w:r>
      <w:r w:rsidR="005550D8">
        <w:rPr>
          <w:sz w:val="28"/>
          <w:lang w:val="uk-UA"/>
        </w:rPr>
        <w:t xml:space="preserve">епартаментом містобудівного комплексу та земельних відносин міської ради </w:t>
      </w:r>
      <w:r>
        <w:rPr>
          <w:sz w:val="28"/>
          <w:lang w:val="uk-UA"/>
        </w:rPr>
        <w:t xml:space="preserve">розроблено та затверджено регуляторні акти, що визначають порядок розміщення пересувних тимчасових споруд на території міста, а саме: </w:t>
      </w:r>
      <w:r>
        <w:rPr>
          <w:sz w:val="28"/>
          <w:szCs w:val="28"/>
          <w:lang w:val="uk-UA"/>
        </w:rPr>
        <w:t xml:space="preserve">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 Чернівців (затверджено рішенням Чернівецької міської ради від 04.02.2016р. №95) та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(затверджено рішенням виконавчого комітету Чернівецької міської ради від 29.03.2016р. №186/6). </w:t>
      </w:r>
    </w:p>
    <w:p w:rsidR="009A44E5" w:rsidRDefault="009A44E5" w:rsidP="001D7BBF">
      <w:pPr>
        <w:ind w:firstLine="709"/>
        <w:jc w:val="both"/>
        <w:rPr>
          <w:sz w:val="28"/>
          <w:lang w:val="uk-UA"/>
        </w:rPr>
      </w:pPr>
      <w:r>
        <w:rPr>
          <w:sz w:val="28"/>
          <w:lang w:val="uk-UA"/>
        </w:rPr>
        <w:t xml:space="preserve">За період з 2015 по 2018 роки, департаментом розроблено п’ять схем і переліків місць розміщення пересувних тимчасових споруд для провадження підприємницької діяльності на території міста Чернівці. </w:t>
      </w:r>
    </w:p>
    <w:p w:rsidR="00C64A64" w:rsidRPr="001D7BBF" w:rsidRDefault="001D7BBF" w:rsidP="001D7BBF">
      <w:pPr>
        <w:ind w:firstLine="709"/>
        <w:jc w:val="both"/>
        <w:rPr>
          <w:sz w:val="28"/>
          <w:szCs w:val="28"/>
          <w:lang w:val="uk-UA"/>
        </w:rPr>
      </w:pPr>
      <w:r w:rsidRPr="00BC163F">
        <w:rPr>
          <w:sz w:val="28"/>
          <w:szCs w:val="28"/>
          <w:lang w:val="uk-UA"/>
        </w:rPr>
        <w:t xml:space="preserve">За результатами </w:t>
      </w:r>
      <w:r>
        <w:rPr>
          <w:sz w:val="28"/>
          <w:szCs w:val="28"/>
          <w:lang w:val="uk-UA"/>
        </w:rPr>
        <w:t xml:space="preserve">проведених </w:t>
      </w:r>
      <w:r w:rsidRPr="00BC163F">
        <w:rPr>
          <w:sz w:val="28"/>
          <w:szCs w:val="28"/>
          <w:lang w:val="uk-UA"/>
        </w:rPr>
        <w:t xml:space="preserve">конкурсів </w:t>
      </w:r>
      <w:r>
        <w:rPr>
          <w:sz w:val="28"/>
          <w:szCs w:val="28"/>
          <w:lang w:val="uk-UA"/>
        </w:rPr>
        <w:t xml:space="preserve">з визначення суб’єктів господарювання </w:t>
      </w:r>
      <w:r w:rsidRPr="00A24748">
        <w:rPr>
          <w:sz w:val="28"/>
          <w:szCs w:val="28"/>
          <w:lang w:val="uk-UA"/>
        </w:rPr>
        <w:t>на право користування окремими елементами</w:t>
      </w:r>
      <w:r>
        <w:rPr>
          <w:sz w:val="28"/>
          <w:szCs w:val="28"/>
          <w:lang w:val="uk-UA"/>
        </w:rPr>
        <w:t xml:space="preserve"> благоустрою для розміщення пересувних тимчасових споруд </w:t>
      </w:r>
      <w:r w:rsidRPr="00BC163F">
        <w:rPr>
          <w:sz w:val="28"/>
          <w:szCs w:val="28"/>
          <w:lang w:val="uk-UA"/>
        </w:rPr>
        <w:t>до фонду соціально-економіч</w:t>
      </w:r>
      <w:r>
        <w:rPr>
          <w:sz w:val="28"/>
          <w:szCs w:val="28"/>
          <w:lang w:val="uk-UA"/>
        </w:rPr>
        <w:t>ного розвитку міста у 2016 році надійшло 726 539,56 грн, а                    у 2017 році – 437 787,37 грн.</w:t>
      </w:r>
    </w:p>
    <w:p w:rsidR="0025421D" w:rsidRDefault="005D3E6D" w:rsidP="001D7BBF">
      <w:pPr>
        <w:tabs>
          <w:tab w:val="left" w:pos="3514"/>
        </w:tabs>
        <w:ind w:firstLine="708"/>
        <w:jc w:val="both"/>
        <w:rPr>
          <w:sz w:val="28"/>
          <w:lang w:val="uk-UA"/>
        </w:rPr>
      </w:pPr>
      <w:r>
        <w:rPr>
          <w:sz w:val="28"/>
          <w:szCs w:val="28"/>
          <w:lang w:val="uk-UA"/>
        </w:rPr>
        <w:t>Відповідно до статті 31 Закону України «Про місцеве самоврядування в Україні»</w:t>
      </w:r>
      <w:r w:rsidR="00C64A64">
        <w:rPr>
          <w:sz w:val="28"/>
          <w:szCs w:val="28"/>
          <w:lang w:val="uk-UA"/>
        </w:rPr>
        <w:t xml:space="preserve"> та рішення виконавчого комітету міської ради від 12.12.2017р. </w:t>
      </w:r>
      <w:r w:rsidR="00C64A64">
        <w:rPr>
          <w:sz w:val="28"/>
          <w:szCs w:val="28"/>
          <w:lang w:val="uk-UA"/>
        </w:rPr>
        <w:lastRenderedPageBreak/>
        <w:t>№658/25</w:t>
      </w:r>
      <w:r>
        <w:rPr>
          <w:sz w:val="28"/>
          <w:szCs w:val="28"/>
          <w:lang w:val="uk-UA"/>
        </w:rPr>
        <w:t xml:space="preserve">, </w:t>
      </w:r>
      <w:r w:rsidR="00AD149F">
        <w:rPr>
          <w:sz w:val="28"/>
          <w:szCs w:val="28"/>
          <w:lang w:val="uk-UA"/>
        </w:rPr>
        <w:t>беручи до уваги зазначене вище</w:t>
      </w:r>
      <w:r>
        <w:rPr>
          <w:sz w:val="28"/>
          <w:lang w:val="uk-UA"/>
        </w:rPr>
        <w:t xml:space="preserve">, </w:t>
      </w:r>
      <w:r w:rsidR="001640B0" w:rsidRPr="005D3E6D">
        <w:rPr>
          <w:sz w:val="28"/>
          <w:lang w:val="uk-UA"/>
        </w:rPr>
        <w:t xml:space="preserve">виконавчий комітет </w:t>
      </w:r>
      <w:r w:rsidR="002D07B8">
        <w:rPr>
          <w:sz w:val="28"/>
          <w:lang w:val="uk-UA"/>
        </w:rPr>
        <w:t xml:space="preserve">Чернівецької </w:t>
      </w:r>
      <w:r w:rsidR="001640B0" w:rsidRPr="005D3E6D">
        <w:rPr>
          <w:sz w:val="28"/>
          <w:lang w:val="uk-UA"/>
        </w:rPr>
        <w:t xml:space="preserve">міської ради </w:t>
      </w:r>
      <w:r w:rsidR="0025421D" w:rsidRPr="005D3E6D">
        <w:rPr>
          <w:sz w:val="28"/>
          <w:lang w:val="uk-UA"/>
        </w:rPr>
        <w:t xml:space="preserve">  </w:t>
      </w:r>
    </w:p>
    <w:p w:rsidR="00AD149F" w:rsidRPr="005D3E6D" w:rsidRDefault="00AD149F" w:rsidP="00AD149F">
      <w:pPr>
        <w:tabs>
          <w:tab w:val="left" w:pos="3514"/>
        </w:tabs>
        <w:ind w:firstLine="708"/>
        <w:jc w:val="both"/>
        <w:rPr>
          <w:sz w:val="28"/>
          <w:lang w:val="uk-UA"/>
        </w:rPr>
      </w:pPr>
    </w:p>
    <w:p w:rsidR="003A4F6E" w:rsidRDefault="003A4F6E" w:rsidP="003A4F6E">
      <w:pPr>
        <w:tabs>
          <w:tab w:val="left" w:pos="3514"/>
        </w:tabs>
        <w:jc w:val="center"/>
        <w:rPr>
          <w:b/>
          <w:sz w:val="28"/>
          <w:szCs w:val="28"/>
          <w:lang w:val="uk-UA"/>
        </w:rPr>
      </w:pPr>
      <w:r>
        <w:rPr>
          <w:b/>
          <w:sz w:val="28"/>
          <w:szCs w:val="28"/>
          <w:lang w:val="uk-UA"/>
        </w:rPr>
        <w:t xml:space="preserve">В И Р І Ш И В: </w:t>
      </w:r>
    </w:p>
    <w:p w:rsidR="00281526" w:rsidRPr="002B76EC" w:rsidRDefault="00281526" w:rsidP="00281526">
      <w:pPr>
        <w:ind w:firstLine="708"/>
        <w:jc w:val="both"/>
        <w:rPr>
          <w:b/>
          <w:sz w:val="28"/>
          <w:szCs w:val="28"/>
          <w:lang w:val="uk-UA"/>
        </w:rPr>
      </w:pPr>
    </w:p>
    <w:p w:rsidR="00C64A64" w:rsidRPr="009E0855" w:rsidRDefault="0045291D" w:rsidP="00C64A64">
      <w:pPr>
        <w:ind w:firstLine="708"/>
        <w:jc w:val="both"/>
        <w:rPr>
          <w:sz w:val="28"/>
          <w:szCs w:val="28"/>
          <w:lang w:val="uk-UA"/>
        </w:rPr>
      </w:pPr>
      <w:r w:rsidRPr="00A939BB">
        <w:rPr>
          <w:b/>
          <w:sz w:val="28"/>
          <w:szCs w:val="28"/>
          <w:lang w:val="uk-UA"/>
        </w:rPr>
        <w:t>1.</w:t>
      </w:r>
      <w:r w:rsidR="00CF3F00">
        <w:rPr>
          <w:b/>
          <w:sz w:val="28"/>
          <w:szCs w:val="28"/>
          <w:lang w:val="uk-UA"/>
        </w:rPr>
        <w:t xml:space="preserve"> </w:t>
      </w:r>
      <w:r w:rsidR="001D7BBF">
        <w:rPr>
          <w:sz w:val="28"/>
          <w:szCs w:val="28"/>
          <w:lang w:val="uk-UA"/>
        </w:rPr>
        <w:t>І</w:t>
      </w:r>
      <w:r w:rsidR="001D7BBF" w:rsidRPr="001D7BBF">
        <w:rPr>
          <w:sz w:val="28"/>
          <w:szCs w:val="28"/>
          <w:lang w:val="uk-UA"/>
        </w:rPr>
        <w:t>нформацію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архітектора міста                                                            Хілько Н.О. про розміщення пересувних тимчасових споруд для провадження підприємницької діяльності на території м. Чернівців</w:t>
      </w:r>
      <w:r w:rsidR="00C64A64">
        <w:rPr>
          <w:sz w:val="28"/>
          <w:szCs w:val="28"/>
          <w:lang w:val="uk-UA"/>
        </w:rPr>
        <w:t xml:space="preserve">, </w:t>
      </w:r>
      <w:r w:rsidR="00C64A64" w:rsidRPr="009E0855">
        <w:rPr>
          <w:sz w:val="28"/>
          <w:szCs w:val="28"/>
          <w:lang w:val="uk-UA"/>
        </w:rPr>
        <w:t>взяти до відома (додається).</w:t>
      </w:r>
    </w:p>
    <w:p w:rsidR="0045291D" w:rsidRPr="002B76EC" w:rsidRDefault="0045291D" w:rsidP="0045291D">
      <w:pPr>
        <w:ind w:firstLine="708"/>
        <w:jc w:val="both"/>
        <w:rPr>
          <w:b/>
          <w:sz w:val="28"/>
          <w:szCs w:val="28"/>
          <w:lang w:val="uk-UA"/>
        </w:rPr>
      </w:pPr>
    </w:p>
    <w:p w:rsidR="00F450CF" w:rsidRDefault="00F450CF" w:rsidP="00DA05E0">
      <w:pPr>
        <w:spacing w:before="240"/>
        <w:ind w:firstLine="708"/>
        <w:jc w:val="both"/>
        <w:rPr>
          <w:sz w:val="28"/>
          <w:szCs w:val="28"/>
          <w:lang w:val="uk-UA"/>
        </w:rPr>
      </w:pPr>
      <w:r>
        <w:rPr>
          <w:b/>
          <w:sz w:val="28"/>
          <w:szCs w:val="28"/>
          <w:lang w:val="uk-UA"/>
        </w:rPr>
        <w:t xml:space="preserve">2. </w:t>
      </w:r>
      <w:r w:rsidR="00B77728" w:rsidRPr="00B77728">
        <w:rPr>
          <w:sz w:val="28"/>
          <w:szCs w:val="28"/>
          <w:lang w:val="uk-UA"/>
        </w:rPr>
        <w:t>Д</w:t>
      </w:r>
      <w:r w:rsidRPr="00F450CF">
        <w:rPr>
          <w:sz w:val="28"/>
          <w:szCs w:val="28"/>
          <w:lang w:val="uk-UA"/>
        </w:rPr>
        <w:t>епартаменту</w:t>
      </w:r>
      <w:r>
        <w:rPr>
          <w:b/>
          <w:sz w:val="28"/>
          <w:szCs w:val="28"/>
          <w:lang w:val="uk-UA"/>
        </w:rPr>
        <w:t xml:space="preserve"> </w:t>
      </w:r>
      <w:r>
        <w:rPr>
          <w:sz w:val="28"/>
          <w:szCs w:val="28"/>
          <w:lang w:val="uk-UA"/>
        </w:rPr>
        <w:t>містобудівного комплексу та земе</w:t>
      </w:r>
      <w:r w:rsidR="005A77BD">
        <w:rPr>
          <w:sz w:val="28"/>
          <w:szCs w:val="28"/>
          <w:lang w:val="uk-UA"/>
        </w:rPr>
        <w:t>льних відносин міської ради</w:t>
      </w:r>
      <w:r>
        <w:rPr>
          <w:sz w:val="28"/>
          <w:szCs w:val="28"/>
          <w:lang w:val="uk-UA"/>
        </w:rPr>
        <w:t>:</w:t>
      </w:r>
    </w:p>
    <w:p w:rsidR="000162EB" w:rsidRPr="000162EB" w:rsidRDefault="00CF3F00" w:rsidP="00DA05E0">
      <w:pPr>
        <w:spacing w:before="240"/>
        <w:ind w:firstLine="708"/>
        <w:jc w:val="both"/>
        <w:rPr>
          <w:sz w:val="28"/>
          <w:szCs w:val="28"/>
          <w:lang w:val="uk-UA"/>
        </w:rPr>
      </w:pPr>
      <w:r w:rsidRPr="00CF3F00">
        <w:rPr>
          <w:b/>
          <w:sz w:val="28"/>
          <w:szCs w:val="28"/>
          <w:lang w:val="uk-UA"/>
        </w:rPr>
        <w:t>2.1.</w:t>
      </w:r>
      <w:r w:rsidR="001D7BBF">
        <w:rPr>
          <w:sz w:val="28"/>
          <w:szCs w:val="28"/>
          <w:lang w:val="uk-UA"/>
        </w:rPr>
        <w:t xml:space="preserve"> Організувати роботу щодо розроблення схеми розміщення платіжних терміналів на території м. Чернівців. </w:t>
      </w:r>
    </w:p>
    <w:p w:rsidR="00B77728" w:rsidRDefault="00CF3F00" w:rsidP="00DA05E0">
      <w:pPr>
        <w:spacing w:before="240"/>
        <w:ind w:firstLine="708"/>
        <w:jc w:val="both"/>
        <w:rPr>
          <w:sz w:val="28"/>
          <w:szCs w:val="28"/>
          <w:lang w:val="uk-UA"/>
        </w:rPr>
      </w:pPr>
      <w:r w:rsidRPr="00CF3F00">
        <w:rPr>
          <w:b/>
          <w:sz w:val="28"/>
          <w:szCs w:val="28"/>
          <w:lang w:val="uk-UA"/>
        </w:rPr>
        <w:t>2.2.</w:t>
      </w:r>
      <w:r w:rsidR="00F450CF">
        <w:rPr>
          <w:sz w:val="28"/>
          <w:szCs w:val="28"/>
          <w:lang w:val="uk-UA"/>
        </w:rPr>
        <w:t xml:space="preserve"> </w:t>
      </w:r>
      <w:r w:rsidR="001D7BBF">
        <w:rPr>
          <w:sz w:val="28"/>
          <w:szCs w:val="28"/>
          <w:lang w:val="uk-UA"/>
        </w:rPr>
        <w:t xml:space="preserve">  Враховуючи попит на розміщення пересувних тимчасових споруд з продажу кави та кавових напоїв, доповнити перелік місць розміщення кавомобілів та веломобілів. </w:t>
      </w:r>
    </w:p>
    <w:p w:rsidR="000162EB" w:rsidRPr="000162EB" w:rsidRDefault="001D7BBF" w:rsidP="00DA05E0">
      <w:pPr>
        <w:spacing w:before="240"/>
        <w:ind w:firstLine="708"/>
        <w:jc w:val="both"/>
        <w:rPr>
          <w:sz w:val="28"/>
          <w:szCs w:val="28"/>
          <w:lang w:val="uk-UA"/>
        </w:rPr>
      </w:pPr>
      <w:r>
        <w:rPr>
          <w:b/>
          <w:sz w:val="28"/>
          <w:lang w:val="uk-UA"/>
        </w:rPr>
        <w:t xml:space="preserve">3.   </w:t>
      </w:r>
      <w:r w:rsidRPr="001D7BBF">
        <w:rPr>
          <w:sz w:val="28"/>
          <w:lang w:val="uk-UA"/>
        </w:rPr>
        <w:t>Інспекції з благоустрою при виконавчому комітеті міської ради</w:t>
      </w:r>
      <w:r>
        <w:rPr>
          <w:b/>
          <w:sz w:val="28"/>
          <w:lang w:val="uk-UA"/>
        </w:rPr>
        <w:t xml:space="preserve"> </w:t>
      </w:r>
      <w:r w:rsidRPr="00DA05E0">
        <w:rPr>
          <w:sz w:val="28"/>
          <w:lang w:val="uk-UA"/>
        </w:rPr>
        <w:t xml:space="preserve">постійно здійснювати перевірку щодо порушень </w:t>
      </w:r>
      <w:r w:rsidR="00DA05E0" w:rsidRPr="00DA05E0">
        <w:rPr>
          <w:sz w:val="28"/>
          <w:lang w:val="uk-UA"/>
        </w:rPr>
        <w:t xml:space="preserve">підприємців в частині самовільного встановлення пересувних тимчасових споруд на території міста. </w:t>
      </w:r>
    </w:p>
    <w:p w:rsidR="00DA05E0" w:rsidRPr="00DA05E0" w:rsidRDefault="00DA05E0" w:rsidP="00DA05E0">
      <w:pPr>
        <w:spacing w:before="240" w:after="240"/>
        <w:ind w:firstLine="708"/>
        <w:jc w:val="both"/>
        <w:rPr>
          <w:sz w:val="28"/>
          <w:szCs w:val="28"/>
          <w:lang w:val="uk-UA"/>
        </w:rPr>
      </w:pPr>
      <w:r>
        <w:rPr>
          <w:b/>
          <w:sz w:val="28"/>
          <w:szCs w:val="28"/>
          <w:lang w:val="uk-UA"/>
        </w:rPr>
        <w:t xml:space="preserve">4.  </w:t>
      </w:r>
      <w:r>
        <w:rPr>
          <w:sz w:val="28"/>
          <w:szCs w:val="28"/>
          <w:lang w:val="uk-UA"/>
        </w:rPr>
        <w:t xml:space="preserve">Департаменту житлово-комунального господарства міської ради повідомити голів ОСББ щодо неприпустимості здійснення комерційної діяльності на земельних ділянках, наданих для обслуговування житлових будинків, у зв’язку із порушенням цільового призначення землі. </w:t>
      </w:r>
    </w:p>
    <w:p w:rsidR="0045291D" w:rsidRDefault="00F25AE9" w:rsidP="0045291D">
      <w:pPr>
        <w:ind w:firstLine="708"/>
        <w:jc w:val="both"/>
        <w:rPr>
          <w:sz w:val="28"/>
          <w:szCs w:val="28"/>
          <w:lang w:val="uk-UA"/>
        </w:rPr>
      </w:pPr>
      <w:r>
        <w:rPr>
          <w:b/>
          <w:sz w:val="28"/>
          <w:szCs w:val="28"/>
          <w:lang w:val="uk-UA"/>
        </w:rPr>
        <w:t>3</w:t>
      </w:r>
      <w:r w:rsidR="0045291D" w:rsidRPr="00A939BB">
        <w:rPr>
          <w:b/>
          <w:sz w:val="28"/>
          <w:szCs w:val="28"/>
          <w:lang w:val="uk-UA"/>
        </w:rPr>
        <w:t>.</w:t>
      </w:r>
      <w:r w:rsidR="0045291D">
        <w:rPr>
          <w:sz w:val="28"/>
          <w:szCs w:val="28"/>
          <w:lang w:val="uk-UA"/>
        </w:rPr>
        <w:t xml:space="preserve"> Рішення </w:t>
      </w:r>
      <w:r w:rsidR="00AD149F">
        <w:rPr>
          <w:sz w:val="28"/>
          <w:szCs w:val="28"/>
          <w:lang w:val="uk-UA"/>
        </w:rPr>
        <w:t xml:space="preserve">набирає чинності з дня його прийняття та </w:t>
      </w:r>
      <w:r w:rsidR="0045291D">
        <w:rPr>
          <w:sz w:val="28"/>
          <w:szCs w:val="28"/>
          <w:lang w:val="uk-UA"/>
        </w:rPr>
        <w:t>підлягає оприлюдненню на офіційному веб – порталі</w:t>
      </w:r>
      <w:r w:rsidR="00AD149F">
        <w:rPr>
          <w:sz w:val="28"/>
          <w:szCs w:val="28"/>
          <w:lang w:val="uk-UA"/>
        </w:rPr>
        <w:t xml:space="preserve"> </w:t>
      </w:r>
      <w:r w:rsidR="0045291D">
        <w:rPr>
          <w:sz w:val="28"/>
          <w:szCs w:val="28"/>
          <w:lang w:val="uk-UA"/>
        </w:rPr>
        <w:t>міської ради в мережі Інтернет.</w:t>
      </w:r>
    </w:p>
    <w:p w:rsidR="0045291D" w:rsidRPr="00CF3F00" w:rsidRDefault="0045291D" w:rsidP="0045291D">
      <w:pPr>
        <w:ind w:firstLine="708"/>
        <w:jc w:val="both"/>
        <w:rPr>
          <w:sz w:val="28"/>
          <w:szCs w:val="28"/>
          <w:lang w:val="uk-UA"/>
        </w:rPr>
      </w:pPr>
    </w:p>
    <w:p w:rsidR="0045291D" w:rsidRDefault="00F25AE9" w:rsidP="0045291D">
      <w:pPr>
        <w:ind w:firstLine="708"/>
        <w:jc w:val="both"/>
        <w:rPr>
          <w:sz w:val="28"/>
          <w:szCs w:val="28"/>
          <w:lang w:val="uk-UA"/>
        </w:rPr>
      </w:pPr>
      <w:r>
        <w:rPr>
          <w:b/>
          <w:sz w:val="28"/>
          <w:szCs w:val="28"/>
          <w:lang w:val="uk-UA"/>
        </w:rPr>
        <w:t>4</w:t>
      </w:r>
      <w:r w:rsidR="0045291D" w:rsidRPr="00A939BB">
        <w:rPr>
          <w:b/>
          <w:sz w:val="28"/>
          <w:szCs w:val="28"/>
          <w:lang w:val="uk-UA"/>
        </w:rPr>
        <w:t>.</w:t>
      </w:r>
      <w:r w:rsidR="00CF3F00">
        <w:rPr>
          <w:b/>
          <w:sz w:val="28"/>
          <w:szCs w:val="28"/>
          <w:lang w:val="uk-UA"/>
        </w:rPr>
        <w:t xml:space="preserve"> </w:t>
      </w:r>
      <w:r w:rsidR="0045291D">
        <w:rPr>
          <w:sz w:val="28"/>
          <w:szCs w:val="28"/>
          <w:lang w:val="uk-UA"/>
        </w:rPr>
        <w:t xml:space="preserve">Організацію виконання цього рішення покласти на директора департаменту містобудівного комплексу та </w:t>
      </w:r>
      <w:r w:rsidR="000162EB">
        <w:rPr>
          <w:sz w:val="28"/>
          <w:szCs w:val="28"/>
          <w:lang w:val="uk-UA"/>
        </w:rPr>
        <w:t>земельних відносин міської ради.</w:t>
      </w:r>
    </w:p>
    <w:p w:rsidR="0045291D" w:rsidRPr="00CF3F00" w:rsidRDefault="0045291D" w:rsidP="0045291D">
      <w:pPr>
        <w:ind w:firstLine="708"/>
        <w:jc w:val="both"/>
        <w:rPr>
          <w:b/>
          <w:sz w:val="28"/>
          <w:szCs w:val="28"/>
          <w:lang w:val="uk-UA"/>
        </w:rPr>
      </w:pPr>
    </w:p>
    <w:p w:rsidR="0045291D" w:rsidRDefault="00F25AE9" w:rsidP="0045291D">
      <w:pPr>
        <w:ind w:firstLine="708"/>
        <w:jc w:val="both"/>
        <w:rPr>
          <w:sz w:val="28"/>
          <w:szCs w:val="28"/>
          <w:lang w:val="uk-UA"/>
        </w:rPr>
      </w:pPr>
      <w:r>
        <w:rPr>
          <w:b/>
          <w:sz w:val="28"/>
          <w:szCs w:val="28"/>
          <w:lang w:val="uk-UA"/>
        </w:rPr>
        <w:t>5</w:t>
      </w:r>
      <w:r w:rsidR="0045291D" w:rsidRPr="00A939BB">
        <w:rPr>
          <w:b/>
          <w:sz w:val="28"/>
          <w:szCs w:val="28"/>
          <w:lang w:val="uk-UA"/>
        </w:rPr>
        <w:t>.</w:t>
      </w:r>
      <w:r w:rsidR="00CF3F00">
        <w:rPr>
          <w:b/>
          <w:sz w:val="28"/>
          <w:szCs w:val="28"/>
          <w:lang w:val="uk-UA"/>
        </w:rPr>
        <w:t xml:space="preserve"> </w:t>
      </w:r>
      <w:r w:rsidR="0045291D">
        <w:rPr>
          <w:sz w:val="28"/>
          <w:szCs w:val="28"/>
          <w:lang w:val="uk-UA"/>
        </w:rPr>
        <w:t xml:space="preserve">Контроль за виконанням рішення покласти на </w:t>
      </w:r>
      <w:r w:rsidR="00AD149F">
        <w:rPr>
          <w:sz w:val="28"/>
          <w:szCs w:val="28"/>
          <w:lang w:val="uk-UA"/>
        </w:rPr>
        <w:t xml:space="preserve">заступника міського голови з питань діяльності виконавчих органів міської ради </w:t>
      </w:r>
      <w:r w:rsidR="000162EB">
        <w:rPr>
          <w:sz w:val="28"/>
          <w:szCs w:val="28"/>
          <w:lang w:val="uk-UA"/>
        </w:rPr>
        <w:t>Середюка</w:t>
      </w:r>
      <w:r w:rsidR="00AD149F">
        <w:rPr>
          <w:sz w:val="28"/>
          <w:szCs w:val="28"/>
          <w:lang w:val="uk-UA"/>
        </w:rPr>
        <w:t xml:space="preserve"> </w:t>
      </w:r>
      <w:r w:rsidR="000162EB">
        <w:rPr>
          <w:sz w:val="28"/>
          <w:szCs w:val="28"/>
          <w:lang w:val="uk-UA"/>
        </w:rPr>
        <w:t>В</w:t>
      </w:r>
      <w:r w:rsidR="00AD149F">
        <w:rPr>
          <w:sz w:val="28"/>
          <w:szCs w:val="28"/>
          <w:lang w:val="uk-UA"/>
        </w:rPr>
        <w:t>.</w:t>
      </w:r>
      <w:r w:rsidR="000162EB">
        <w:rPr>
          <w:sz w:val="28"/>
          <w:szCs w:val="28"/>
          <w:lang w:val="uk-UA"/>
        </w:rPr>
        <w:t>Б</w:t>
      </w:r>
      <w:r w:rsidR="0045291D">
        <w:rPr>
          <w:sz w:val="28"/>
          <w:szCs w:val="28"/>
          <w:lang w:val="uk-UA"/>
        </w:rPr>
        <w:t>.</w:t>
      </w:r>
    </w:p>
    <w:p w:rsidR="0045291D" w:rsidRDefault="0045291D" w:rsidP="00281526">
      <w:pPr>
        <w:ind w:firstLine="708"/>
        <w:jc w:val="both"/>
        <w:rPr>
          <w:b/>
          <w:sz w:val="28"/>
          <w:szCs w:val="28"/>
          <w:lang w:val="uk-UA"/>
        </w:rPr>
      </w:pPr>
    </w:p>
    <w:p w:rsidR="00816117" w:rsidRDefault="00816117" w:rsidP="00281526">
      <w:pPr>
        <w:ind w:firstLine="708"/>
        <w:jc w:val="both"/>
        <w:rPr>
          <w:b/>
          <w:sz w:val="28"/>
          <w:szCs w:val="28"/>
          <w:lang w:val="uk-UA"/>
        </w:rPr>
      </w:pPr>
    </w:p>
    <w:p w:rsidR="003A4F6E" w:rsidRDefault="0045291D" w:rsidP="003A4F6E">
      <w:pPr>
        <w:tabs>
          <w:tab w:val="left" w:pos="1200"/>
          <w:tab w:val="left" w:pos="3514"/>
        </w:tabs>
        <w:jc w:val="center"/>
        <w:rPr>
          <w:b/>
          <w:color w:val="000000"/>
          <w:sz w:val="28"/>
          <w:szCs w:val="28"/>
          <w:lang w:val="uk-UA"/>
        </w:rPr>
      </w:pPr>
      <w:r>
        <w:rPr>
          <w:b/>
          <w:color w:val="000000"/>
          <w:sz w:val="28"/>
          <w:szCs w:val="28"/>
          <w:lang w:val="uk-UA"/>
        </w:rPr>
        <w:t>Чернівецький міський голова                                                          О. Каспрук</w:t>
      </w:r>
    </w:p>
    <w:p w:rsidR="00492A7C" w:rsidRPr="00BC163F" w:rsidRDefault="00492A7C" w:rsidP="00492A7C">
      <w:pPr>
        <w:jc w:val="center"/>
        <w:rPr>
          <w:b/>
          <w:sz w:val="28"/>
          <w:szCs w:val="28"/>
          <w:lang w:val="uk-UA"/>
        </w:rPr>
      </w:pPr>
      <w:r>
        <w:rPr>
          <w:b/>
          <w:color w:val="000000"/>
          <w:sz w:val="28"/>
          <w:szCs w:val="28"/>
          <w:lang w:val="uk-UA"/>
        </w:rPr>
        <w:br w:type="page"/>
      </w:r>
      <w:r w:rsidRPr="00BC163F">
        <w:rPr>
          <w:b/>
          <w:sz w:val="28"/>
          <w:szCs w:val="28"/>
          <w:lang w:val="uk-UA"/>
        </w:rPr>
        <w:lastRenderedPageBreak/>
        <w:t>ІНФОРМАЦІЯ</w:t>
      </w:r>
    </w:p>
    <w:tbl>
      <w:tblPr>
        <w:tblW w:w="0" w:type="auto"/>
        <w:tblLayout w:type="fixed"/>
        <w:tblLook w:val="0000" w:firstRow="0" w:lastRow="0" w:firstColumn="0" w:lastColumn="0" w:noHBand="0" w:noVBand="0"/>
      </w:tblPr>
      <w:tblGrid>
        <w:gridCol w:w="9464"/>
      </w:tblGrid>
      <w:tr w:rsidR="00492A7C" w:rsidRPr="00BC163F" w:rsidTr="00B212F7">
        <w:trPr>
          <w:trHeight w:val="1003"/>
        </w:trPr>
        <w:tc>
          <w:tcPr>
            <w:tcW w:w="9464" w:type="dxa"/>
          </w:tcPr>
          <w:p w:rsidR="00492A7C" w:rsidRPr="00BC163F" w:rsidRDefault="00492A7C" w:rsidP="00B212F7">
            <w:pPr>
              <w:jc w:val="center"/>
              <w:rPr>
                <w:b/>
                <w:sz w:val="28"/>
                <w:szCs w:val="28"/>
                <w:lang w:val="uk-UA"/>
              </w:rPr>
            </w:pPr>
            <w:r w:rsidRPr="00BC163F">
              <w:rPr>
                <w:b/>
                <w:sz w:val="28"/>
                <w:szCs w:val="28"/>
                <w:lang w:val="uk-UA"/>
              </w:rPr>
              <w:t xml:space="preserve">про </w:t>
            </w:r>
            <w:r>
              <w:rPr>
                <w:b/>
                <w:sz w:val="28"/>
                <w:szCs w:val="28"/>
                <w:lang w:val="uk-UA"/>
              </w:rPr>
              <w:t>розміщення пересувних тимчасових споруд для провадження підприємницької діяльності на території м. Чернівців</w:t>
            </w:r>
          </w:p>
          <w:p w:rsidR="00492A7C" w:rsidRDefault="00492A7C" w:rsidP="00B212F7">
            <w:pPr>
              <w:jc w:val="center"/>
              <w:rPr>
                <w:b/>
                <w:sz w:val="28"/>
                <w:szCs w:val="28"/>
                <w:lang w:val="uk-UA"/>
              </w:rPr>
            </w:pPr>
          </w:p>
          <w:p w:rsidR="00492A7C" w:rsidRPr="000A31B1" w:rsidRDefault="00492A7C" w:rsidP="00B212F7">
            <w:pPr>
              <w:jc w:val="center"/>
              <w:rPr>
                <w:sz w:val="28"/>
                <w:szCs w:val="28"/>
                <w:u w:val="single"/>
                <w:lang w:val="uk-UA"/>
              </w:rPr>
            </w:pPr>
            <w:r w:rsidRPr="000A31B1">
              <w:rPr>
                <w:sz w:val="28"/>
                <w:szCs w:val="28"/>
                <w:u w:val="single"/>
                <w:lang w:val="uk-UA"/>
              </w:rPr>
              <w:t>Загальна інформація</w:t>
            </w:r>
          </w:p>
        </w:tc>
      </w:tr>
    </w:tbl>
    <w:p w:rsidR="00492A7C" w:rsidRDefault="00492A7C" w:rsidP="00492A7C">
      <w:pPr>
        <w:ind w:firstLine="709"/>
        <w:jc w:val="both"/>
        <w:rPr>
          <w:sz w:val="28"/>
          <w:szCs w:val="28"/>
          <w:lang w:val="uk-UA"/>
        </w:rPr>
      </w:pPr>
      <w:r w:rsidRPr="00D56D57">
        <w:rPr>
          <w:sz w:val="28"/>
          <w:szCs w:val="28"/>
          <w:lang w:val="uk-UA"/>
        </w:rPr>
        <w:t xml:space="preserve">Розміщення пересувних тимчасових споруд </w:t>
      </w:r>
      <w:r>
        <w:rPr>
          <w:sz w:val="28"/>
          <w:szCs w:val="28"/>
          <w:lang w:val="uk-UA"/>
        </w:rPr>
        <w:t xml:space="preserve">для провадження підприємницької діяльності на території м. Чернівців регулюється Порядком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21.10.2011р. №244, Положенням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 Чернівців, затвердженого рішенням Чернівецької міської ради від 04.02.2016р. №95 та Положенням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затвердженого рішенням виконавчого комітету Чернівецької міської ради від 29.03.2016р. №186/6. </w:t>
      </w:r>
    </w:p>
    <w:p w:rsidR="00492A7C" w:rsidRDefault="00492A7C" w:rsidP="00492A7C">
      <w:pPr>
        <w:ind w:firstLine="709"/>
        <w:jc w:val="both"/>
        <w:rPr>
          <w:sz w:val="28"/>
          <w:szCs w:val="28"/>
          <w:lang w:val="uk-UA"/>
        </w:rPr>
      </w:pPr>
      <w:r>
        <w:rPr>
          <w:sz w:val="28"/>
          <w:szCs w:val="28"/>
          <w:lang w:val="uk-UA"/>
        </w:rPr>
        <w:t>Відповідно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 Чернівців,</w:t>
      </w:r>
      <w:r w:rsidRPr="00A24748">
        <w:rPr>
          <w:sz w:val="28"/>
          <w:szCs w:val="28"/>
          <w:lang w:val="uk-UA"/>
        </w:rPr>
        <w:t xml:space="preserve"> </w:t>
      </w:r>
      <w:r>
        <w:rPr>
          <w:sz w:val="28"/>
          <w:szCs w:val="28"/>
          <w:lang w:val="uk-UA"/>
        </w:rPr>
        <w:t>на</w:t>
      </w:r>
      <w:r w:rsidRPr="00A24748">
        <w:rPr>
          <w:sz w:val="28"/>
          <w:szCs w:val="28"/>
          <w:lang w:val="uk-UA"/>
        </w:rPr>
        <w:t xml:space="preserve"> підставі визначеної відповідності намірів замовника щодо місця розташування ПТС</w:t>
      </w:r>
      <w:r>
        <w:rPr>
          <w:sz w:val="28"/>
          <w:szCs w:val="28"/>
          <w:lang w:val="uk-UA"/>
        </w:rPr>
        <w:t>,</w:t>
      </w:r>
      <w:r w:rsidRPr="00A24748">
        <w:rPr>
          <w:sz w:val="28"/>
          <w:szCs w:val="28"/>
          <w:lang w:val="uk-UA"/>
        </w:rPr>
        <w:t xml:space="preserve"> управління містобудування та архітектури департаменту містобудівного комплексу та земельних відносин міської ради готує пропозиції на розгляд виконавчого комітету міської ради для прийняття рішення про надання дозволу на право тимчасового користування окремими елементами благоустрою комунальної власності.</w:t>
      </w:r>
    </w:p>
    <w:p w:rsidR="00492A7C" w:rsidRDefault="00492A7C" w:rsidP="00492A7C">
      <w:pPr>
        <w:ind w:firstLine="709"/>
        <w:jc w:val="both"/>
        <w:rPr>
          <w:sz w:val="28"/>
          <w:szCs w:val="28"/>
          <w:lang w:val="uk-UA"/>
        </w:rPr>
      </w:pPr>
      <w:r>
        <w:rPr>
          <w:sz w:val="28"/>
          <w:szCs w:val="28"/>
          <w:lang w:val="uk-UA"/>
        </w:rPr>
        <w:t>Однак, з</w:t>
      </w:r>
      <w:r w:rsidRPr="00A24748">
        <w:rPr>
          <w:sz w:val="28"/>
          <w:szCs w:val="28"/>
          <w:lang w:val="uk-UA"/>
        </w:rPr>
        <w:t xml:space="preserve"> метою розвитку конкуренції, обмеження монополізму та упорядкування торгівлі на території м. Чернівців на окремі види здійснення торгівлі шляхом розміщення ПТС проводиться конкурс з визначення суб’єктів господарювання на право користування окремими елементами</w:t>
      </w:r>
      <w:r>
        <w:rPr>
          <w:sz w:val="28"/>
          <w:szCs w:val="28"/>
          <w:lang w:val="uk-UA"/>
        </w:rPr>
        <w:t xml:space="preserve"> благоустрою для розміщення ПТС </w:t>
      </w:r>
      <w:r w:rsidRPr="00A24748">
        <w:rPr>
          <w:sz w:val="28"/>
          <w:szCs w:val="28"/>
          <w:lang w:val="uk-UA"/>
        </w:rPr>
        <w:t>відповідно до регуляторного акт</w:t>
      </w:r>
      <w:r>
        <w:rPr>
          <w:sz w:val="28"/>
          <w:szCs w:val="28"/>
          <w:lang w:val="uk-UA"/>
        </w:rPr>
        <w:t>у</w:t>
      </w:r>
      <w:r w:rsidRPr="00A24748">
        <w:rPr>
          <w:sz w:val="28"/>
          <w:szCs w:val="28"/>
          <w:lang w:val="uk-UA"/>
        </w:rPr>
        <w:t xml:space="preserve"> щодо надання у користування окремих елементів благоустрою комунальної власності для розміщення пересувних тимчасо</w:t>
      </w:r>
      <w:r>
        <w:rPr>
          <w:sz w:val="28"/>
          <w:szCs w:val="28"/>
          <w:lang w:val="uk-UA"/>
        </w:rPr>
        <w:t>вих споруд на конкурсній основі (п. 1.7,                    п. 1.7.1. Положення).</w:t>
      </w:r>
    </w:p>
    <w:p w:rsidR="00492A7C" w:rsidRPr="000A31B1" w:rsidRDefault="00492A7C" w:rsidP="00492A7C">
      <w:pPr>
        <w:ind w:firstLine="709"/>
        <w:jc w:val="center"/>
        <w:rPr>
          <w:sz w:val="28"/>
          <w:szCs w:val="28"/>
          <w:u w:val="single"/>
          <w:lang w:val="uk-UA"/>
        </w:rPr>
      </w:pPr>
      <w:r w:rsidRPr="000A31B1">
        <w:rPr>
          <w:sz w:val="28"/>
          <w:szCs w:val="28"/>
          <w:u w:val="single"/>
          <w:lang w:val="uk-UA"/>
        </w:rPr>
        <w:t>Конкурсна діяльність</w:t>
      </w:r>
    </w:p>
    <w:p w:rsidR="00492A7C" w:rsidRDefault="00492A7C" w:rsidP="00492A7C">
      <w:pPr>
        <w:ind w:firstLine="709"/>
        <w:jc w:val="both"/>
        <w:rPr>
          <w:sz w:val="28"/>
          <w:szCs w:val="28"/>
          <w:lang w:val="uk-UA"/>
        </w:rPr>
      </w:pPr>
      <w:r>
        <w:rPr>
          <w:sz w:val="28"/>
          <w:szCs w:val="28"/>
          <w:lang w:val="uk-UA"/>
        </w:rPr>
        <w:t>Враховуючи вищезазначене, департаментом містобудівного комплексу та земельних відносин Чернівецької міської ради за період з 2015 по 2018 роки розроблено та затверджено рішеннями виконавчого комітету Чернівецької міської ради схеми та переліки місць розміщення пересувних тимчасових споруд :</w:t>
      </w:r>
    </w:p>
    <w:p w:rsidR="00492A7C" w:rsidRDefault="00492A7C" w:rsidP="00492A7C">
      <w:pPr>
        <w:numPr>
          <w:ilvl w:val="0"/>
          <w:numId w:val="6"/>
        </w:numPr>
        <w:jc w:val="both"/>
        <w:rPr>
          <w:sz w:val="28"/>
          <w:szCs w:val="28"/>
          <w:lang w:val="uk-UA"/>
        </w:rPr>
      </w:pPr>
      <w:r>
        <w:rPr>
          <w:sz w:val="28"/>
          <w:szCs w:val="28"/>
          <w:lang w:val="uk-UA"/>
        </w:rPr>
        <w:lastRenderedPageBreak/>
        <w:t>з торгівлі квасом та прохолоджувальними напоями в м. Чернівцях (рішення виконавчого комітету від 29.03.2016р. №188/6; зі змінами від 13.09.2016р. №553/17) – 36 місць;</w:t>
      </w:r>
    </w:p>
    <w:p w:rsidR="00492A7C" w:rsidRDefault="00492A7C" w:rsidP="00492A7C">
      <w:pPr>
        <w:numPr>
          <w:ilvl w:val="0"/>
          <w:numId w:val="6"/>
        </w:numPr>
        <w:jc w:val="both"/>
        <w:rPr>
          <w:sz w:val="28"/>
          <w:szCs w:val="28"/>
          <w:lang w:val="uk-UA"/>
        </w:rPr>
      </w:pPr>
      <w:r>
        <w:rPr>
          <w:sz w:val="28"/>
          <w:szCs w:val="28"/>
          <w:lang w:val="uk-UA"/>
        </w:rPr>
        <w:t>з торгівлі морозивом (рішення виконавчого комітету від 25.04.2016р. №245/7) – 18 місць;</w:t>
      </w:r>
    </w:p>
    <w:p w:rsidR="00492A7C" w:rsidRDefault="00492A7C" w:rsidP="00492A7C">
      <w:pPr>
        <w:numPr>
          <w:ilvl w:val="0"/>
          <w:numId w:val="6"/>
        </w:numPr>
        <w:jc w:val="both"/>
        <w:rPr>
          <w:sz w:val="28"/>
          <w:szCs w:val="28"/>
          <w:lang w:val="uk-UA"/>
        </w:rPr>
      </w:pPr>
      <w:r>
        <w:rPr>
          <w:sz w:val="28"/>
          <w:szCs w:val="28"/>
          <w:lang w:val="uk-UA"/>
        </w:rPr>
        <w:t>Кавомобілів та велемобілів в м. Чернівцях (рішення виконавчого комітету від 26.01.2016р. №43/2; зі змінами від 13.09.2016р. №552/17) – 18 місць;</w:t>
      </w:r>
    </w:p>
    <w:p w:rsidR="00492A7C" w:rsidRDefault="00492A7C" w:rsidP="00492A7C">
      <w:pPr>
        <w:numPr>
          <w:ilvl w:val="0"/>
          <w:numId w:val="6"/>
        </w:numPr>
        <w:jc w:val="both"/>
        <w:rPr>
          <w:sz w:val="28"/>
          <w:szCs w:val="28"/>
          <w:lang w:val="uk-UA"/>
        </w:rPr>
      </w:pPr>
      <w:r>
        <w:rPr>
          <w:sz w:val="28"/>
          <w:szCs w:val="28"/>
          <w:lang w:val="uk-UA"/>
        </w:rPr>
        <w:t>для продажу баштанних культур в м. Чернівцях (рішення виконавчого комітету від 24.11.2015р. №667/24) – 37 місць;</w:t>
      </w:r>
    </w:p>
    <w:p w:rsidR="00492A7C" w:rsidRPr="00484D54" w:rsidRDefault="00492A7C" w:rsidP="00492A7C">
      <w:pPr>
        <w:numPr>
          <w:ilvl w:val="0"/>
          <w:numId w:val="6"/>
        </w:numPr>
        <w:jc w:val="both"/>
        <w:rPr>
          <w:sz w:val="28"/>
          <w:szCs w:val="28"/>
          <w:lang w:val="uk-UA"/>
        </w:rPr>
      </w:pPr>
      <w:r>
        <w:rPr>
          <w:sz w:val="28"/>
          <w:szCs w:val="28"/>
          <w:lang w:val="uk-UA"/>
        </w:rPr>
        <w:t>з розливу питної води в м. Чернівцях (рішення виконавчого комітету від 30.05.2017р. №273/11) – 146 місць;</w:t>
      </w:r>
    </w:p>
    <w:p w:rsidR="00492A7C" w:rsidRDefault="00492A7C" w:rsidP="00492A7C">
      <w:pPr>
        <w:ind w:firstLine="709"/>
        <w:jc w:val="both"/>
        <w:rPr>
          <w:sz w:val="28"/>
          <w:szCs w:val="28"/>
          <w:lang w:val="uk-UA"/>
        </w:rPr>
      </w:pPr>
      <w:r>
        <w:rPr>
          <w:sz w:val="28"/>
          <w:szCs w:val="28"/>
        </w:rPr>
        <w:t>Департаментом орган</w:t>
      </w:r>
      <w:r>
        <w:rPr>
          <w:sz w:val="28"/>
          <w:szCs w:val="28"/>
          <w:lang w:val="uk-UA"/>
        </w:rPr>
        <w:t>ізовано</w:t>
      </w:r>
      <w:r>
        <w:rPr>
          <w:sz w:val="28"/>
          <w:szCs w:val="28"/>
        </w:rPr>
        <w:t xml:space="preserve"> та проведено </w:t>
      </w:r>
      <w:r w:rsidRPr="00BC163F">
        <w:rPr>
          <w:sz w:val="28"/>
          <w:szCs w:val="28"/>
          <w:lang w:val="uk-UA"/>
        </w:rPr>
        <w:t>конкурси з визначення суб’єктів господарювання для надання права на користування окремими елементами благоустрою комунальної власності для розміщення пересувних тимчасових споруд з торгівлі кавою, квасом, морозивом та баштанними культурами</w:t>
      </w:r>
      <w:r>
        <w:rPr>
          <w:sz w:val="28"/>
          <w:szCs w:val="28"/>
          <w:lang w:val="uk-UA"/>
        </w:rPr>
        <w:t xml:space="preserve">: у 2016 році – 7 конкурсів, у 2017 році – 6 конкурсів.  </w:t>
      </w:r>
      <w:r w:rsidRPr="00BC163F">
        <w:rPr>
          <w:sz w:val="28"/>
          <w:szCs w:val="28"/>
          <w:lang w:val="uk-UA"/>
        </w:rPr>
        <w:t xml:space="preserve"> </w:t>
      </w:r>
    </w:p>
    <w:p w:rsidR="00492A7C" w:rsidRDefault="00492A7C" w:rsidP="00492A7C">
      <w:pPr>
        <w:ind w:firstLine="709"/>
        <w:jc w:val="both"/>
        <w:rPr>
          <w:sz w:val="28"/>
          <w:szCs w:val="28"/>
          <w:lang w:val="uk-UA"/>
        </w:rPr>
      </w:pPr>
      <w:r w:rsidRPr="00BC163F">
        <w:rPr>
          <w:sz w:val="28"/>
          <w:szCs w:val="28"/>
          <w:lang w:val="uk-UA"/>
        </w:rPr>
        <w:t>За результатами конкурсів до фонду соціально-економічного розвитку міста надійшло коштів:</w:t>
      </w:r>
    </w:p>
    <w:p w:rsidR="00492A7C" w:rsidRDefault="00492A7C" w:rsidP="00492A7C">
      <w:pPr>
        <w:jc w:val="both"/>
        <w:rPr>
          <w:sz w:val="28"/>
          <w:szCs w:val="28"/>
          <w:lang w:val="uk-UA"/>
        </w:rPr>
      </w:pPr>
      <w:r>
        <w:rPr>
          <w:sz w:val="28"/>
          <w:szCs w:val="28"/>
          <w:lang w:val="uk-UA"/>
        </w:rPr>
        <w:t>У 2016 році:</w:t>
      </w:r>
    </w:p>
    <w:p w:rsidR="00492A7C" w:rsidRPr="00BC163F" w:rsidRDefault="00492A7C" w:rsidP="00492A7C">
      <w:pPr>
        <w:pStyle w:val="ab"/>
        <w:numPr>
          <w:ilvl w:val="0"/>
          <w:numId w:val="5"/>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баштанними культурами – 15</w:t>
      </w:r>
      <w:r>
        <w:rPr>
          <w:sz w:val="28"/>
          <w:szCs w:val="28"/>
          <w:lang w:val="uk-UA"/>
        </w:rPr>
        <w:t>7</w:t>
      </w:r>
      <w:r w:rsidRPr="00BC163F">
        <w:rPr>
          <w:sz w:val="28"/>
          <w:szCs w:val="28"/>
          <w:lang w:val="uk-UA"/>
        </w:rPr>
        <w:t xml:space="preserve"> </w:t>
      </w:r>
      <w:r>
        <w:rPr>
          <w:sz w:val="28"/>
          <w:szCs w:val="28"/>
          <w:lang w:val="uk-UA"/>
        </w:rPr>
        <w:t>663</w:t>
      </w:r>
      <w:r w:rsidRPr="00BC163F">
        <w:rPr>
          <w:sz w:val="28"/>
          <w:szCs w:val="28"/>
          <w:lang w:val="uk-UA"/>
        </w:rPr>
        <w:t>,</w:t>
      </w:r>
      <w:r>
        <w:rPr>
          <w:sz w:val="28"/>
          <w:szCs w:val="28"/>
          <w:lang w:val="uk-UA"/>
        </w:rPr>
        <w:t>56</w:t>
      </w:r>
      <w:r w:rsidRPr="00BC163F">
        <w:rPr>
          <w:sz w:val="28"/>
          <w:szCs w:val="28"/>
          <w:lang w:val="uk-UA"/>
        </w:rPr>
        <w:t xml:space="preserve"> грн.;</w:t>
      </w:r>
    </w:p>
    <w:p w:rsidR="00492A7C" w:rsidRPr="00BC163F" w:rsidRDefault="00492A7C" w:rsidP="00492A7C">
      <w:pPr>
        <w:pStyle w:val="ab"/>
        <w:numPr>
          <w:ilvl w:val="0"/>
          <w:numId w:val="5"/>
        </w:numPr>
        <w:spacing w:after="160" w:line="259" w:lineRule="auto"/>
        <w:jc w:val="both"/>
        <w:rPr>
          <w:sz w:val="28"/>
          <w:szCs w:val="28"/>
          <w:lang w:val="uk-UA"/>
        </w:rPr>
      </w:pPr>
      <w:r w:rsidRPr="00BC163F">
        <w:rPr>
          <w:sz w:val="28"/>
          <w:szCs w:val="28"/>
          <w:lang w:val="uk-UA"/>
        </w:rPr>
        <w:t xml:space="preserve">за встановлення пересувних тимчасових споруд з торгівлі квасом та прохолоджувальними напоями – </w:t>
      </w:r>
      <w:r>
        <w:rPr>
          <w:sz w:val="28"/>
          <w:szCs w:val="28"/>
          <w:lang w:val="uk-UA"/>
        </w:rPr>
        <w:t>21 376,12</w:t>
      </w:r>
      <w:r w:rsidRPr="00BC163F">
        <w:rPr>
          <w:sz w:val="28"/>
          <w:szCs w:val="28"/>
          <w:lang w:val="uk-UA"/>
        </w:rPr>
        <w:t xml:space="preserve"> грн.;</w:t>
      </w:r>
    </w:p>
    <w:p w:rsidR="00492A7C" w:rsidRPr="00BC163F" w:rsidRDefault="00492A7C" w:rsidP="00492A7C">
      <w:pPr>
        <w:pStyle w:val="ab"/>
        <w:numPr>
          <w:ilvl w:val="0"/>
          <w:numId w:val="5"/>
        </w:numPr>
        <w:spacing w:after="160" w:line="259" w:lineRule="auto"/>
        <w:jc w:val="both"/>
        <w:rPr>
          <w:sz w:val="28"/>
          <w:szCs w:val="28"/>
          <w:lang w:val="uk-UA"/>
        </w:rPr>
      </w:pPr>
      <w:r w:rsidRPr="00BC163F">
        <w:rPr>
          <w:sz w:val="28"/>
          <w:szCs w:val="28"/>
          <w:lang w:val="uk-UA"/>
        </w:rPr>
        <w:t xml:space="preserve">за встановлення пересувних тимчасових споруд з торгівлі кавою та кавовими напоями – </w:t>
      </w:r>
      <w:r>
        <w:rPr>
          <w:sz w:val="28"/>
          <w:szCs w:val="28"/>
          <w:lang w:val="uk-UA"/>
        </w:rPr>
        <w:t>537 672,77</w:t>
      </w:r>
      <w:r w:rsidRPr="00BC163F">
        <w:rPr>
          <w:sz w:val="28"/>
          <w:szCs w:val="28"/>
          <w:lang w:val="uk-UA"/>
        </w:rPr>
        <w:t xml:space="preserve"> грн.;</w:t>
      </w:r>
    </w:p>
    <w:p w:rsidR="00492A7C" w:rsidRDefault="00492A7C" w:rsidP="00492A7C">
      <w:pPr>
        <w:pStyle w:val="ab"/>
        <w:numPr>
          <w:ilvl w:val="0"/>
          <w:numId w:val="5"/>
        </w:numPr>
        <w:spacing w:line="259" w:lineRule="auto"/>
        <w:jc w:val="both"/>
        <w:rPr>
          <w:sz w:val="28"/>
          <w:szCs w:val="28"/>
          <w:lang w:val="uk-UA"/>
        </w:rPr>
      </w:pPr>
      <w:r w:rsidRPr="00BC163F">
        <w:rPr>
          <w:sz w:val="28"/>
          <w:szCs w:val="28"/>
          <w:lang w:val="uk-UA"/>
        </w:rPr>
        <w:t xml:space="preserve">за встановлення пересувних тимчасових споруд з торгівлі морозивом – </w:t>
      </w:r>
      <w:r>
        <w:rPr>
          <w:sz w:val="28"/>
          <w:szCs w:val="28"/>
          <w:lang w:val="uk-UA"/>
        </w:rPr>
        <w:t xml:space="preserve">9 827,27 </w:t>
      </w:r>
      <w:r w:rsidRPr="00BC163F">
        <w:rPr>
          <w:sz w:val="28"/>
          <w:szCs w:val="28"/>
          <w:lang w:val="uk-UA"/>
        </w:rPr>
        <w:t>грн.</w:t>
      </w:r>
    </w:p>
    <w:p w:rsidR="00492A7C" w:rsidRPr="00BC163F" w:rsidRDefault="00492A7C" w:rsidP="00492A7C">
      <w:pPr>
        <w:pStyle w:val="ab"/>
        <w:spacing w:line="259" w:lineRule="auto"/>
        <w:ind w:left="0"/>
        <w:jc w:val="both"/>
        <w:rPr>
          <w:sz w:val="28"/>
          <w:szCs w:val="28"/>
          <w:lang w:val="uk-UA"/>
        </w:rPr>
      </w:pPr>
      <w:r>
        <w:rPr>
          <w:sz w:val="28"/>
          <w:szCs w:val="28"/>
          <w:lang w:val="uk-UA"/>
        </w:rPr>
        <w:t>У загальному за рік – 726 539,56 грн.</w:t>
      </w:r>
    </w:p>
    <w:p w:rsidR="00492A7C" w:rsidRPr="00BC163F" w:rsidRDefault="00492A7C" w:rsidP="00492A7C">
      <w:pPr>
        <w:jc w:val="both"/>
        <w:rPr>
          <w:sz w:val="28"/>
          <w:szCs w:val="28"/>
          <w:lang w:val="uk-UA"/>
        </w:rPr>
      </w:pPr>
      <w:r>
        <w:rPr>
          <w:sz w:val="28"/>
          <w:szCs w:val="28"/>
          <w:lang w:val="uk-UA"/>
        </w:rPr>
        <w:t>У 2017 році:</w:t>
      </w:r>
    </w:p>
    <w:p w:rsidR="00492A7C" w:rsidRPr="00BC163F" w:rsidRDefault="00492A7C" w:rsidP="00492A7C">
      <w:pPr>
        <w:pStyle w:val="ab"/>
        <w:numPr>
          <w:ilvl w:val="0"/>
          <w:numId w:val="5"/>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баштанними культурами – 150 880,02 грн.;</w:t>
      </w:r>
    </w:p>
    <w:p w:rsidR="00492A7C" w:rsidRPr="00BC163F" w:rsidRDefault="00492A7C" w:rsidP="00492A7C">
      <w:pPr>
        <w:pStyle w:val="ab"/>
        <w:numPr>
          <w:ilvl w:val="0"/>
          <w:numId w:val="5"/>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квасом та прохолоджувальними напоями – 12 688,07 грн.;</w:t>
      </w:r>
    </w:p>
    <w:p w:rsidR="00492A7C" w:rsidRPr="00BC163F" w:rsidRDefault="00492A7C" w:rsidP="00492A7C">
      <w:pPr>
        <w:pStyle w:val="ab"/>
        <w:numPr>
          <w:ilvl w:val="0"/>
          <w:numId w:val="5"/>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кавою та кавовими напоями – 249 469,86 грн.;</w:t>
      </w:r>
    </w:p>
    <w:p w:rsidR="00492A7C" w:rsidRDefault="00492A7C" w:rsidP="00492A7C">
      <w:pPr>
        <w:pStyle w:val="ab"/>
        <w:numPr>
          <w:ilvl w:val="0"/>
          <w:numId w:val="5"/>
        </w:numPr>
        <w:spacing w:line="259" w:lineRule="auto"/>
        <w:jc w:val="both"/>
        <w:rPr>
          <w:sz w:val="28"/>
          <w:szCs w:val="28"/>
          <w:lang w:val="uk-UA"/>
        </w:rPr>
      </w:pPr>
      <w:r w:rsidRPr="00BC163F">
        <w:rPr>
          <w:sz w:val="28"/>
          <w:szCs w:val="28"/>
          <w:lang w:val="uk-UA"/>
        </w:rPr>
        <w:t>за встановлення пересувних тимчасових споруд з торгівлі морозивом – 24 749,42</w:t>
      </w:r>
      <w:r>
        <w:rPr>
          <w:sz w:val="28"/>
          <w:szCs w:val="28"/>
          <w:lang w:val="uk-UA"/>
        </w:rPr>
        <w:t xml:space="preserve"> </w:t>
      </w:r>
      <w:r w:rsidRPr="00BC163F">
        <w:rPr>
          <w:sz w:val="28"/>
          <w:szCs w:val="28"/>
          <w:lang w:val="uk-UA"/>
        </w:rPr>
        <w:t>грн.</w:t>
      </w:r>
    </w:p>
    <w:p w:rsidR="00492A7C" w:rsidRPr="00BC163F" w:rsidRDefault="00492A7C" w:rsidP="00492A7C">
      <w:pPr>
        <w:pStyle w:val="ab"/>
        <w:spacing w:line="259" w:lineRule="auto"/>
        <w:ind w:left="0"/>
        <w:jc w:val="both"/>
        <w:rPr>
          <w:sz w:val="28"/>
          <w:szCs w:val="28"/>
          <w:lang w:val="uk-UA"/>
        </w:rPr>
      </w:pPr>
      <w:r>
        <w:rPr>
          <w:sz w:val="28"/>
          <w:szCs w:val="28"/>
          <w:lang w:val="uk-UA"/>
        </w:rPr>
        <w:t xml:space="preserve">У загальному за рік – 437 787,37 грн. </w:t>
      </w:r>
    </w:p>
    <w:p w:rsidR="00492A7C" w:rsidRDefault="00492A7C" w:rsidP="00492A7C">
      <w:pPr>
        <w:spacing w:before="120"/>
        <w:jc w:val="center"/>
        <w:rPr>
          <w:sz w:val="28"/>
          <w:szCs w:val="28"/>
          <w:u w:val="single"/>
          <w:lang w:val="uk-UA"/>
        </w:rPr>
      </w:pPr>
      <w:r>
        <w:rPr>
          <w:sz w:val="28"/>
          <w:szCs w:val="28"/>
          <w:u w:val="single"/>
          <w:lang w:val="uk-UA"/>
        </w:rPr>
        <w:t>Проблематика</w:t>
      </w:r>
    </w:p>
    <w:p w:rsidR="00492A7C" w:rsidRDefault="00492A7C" w:rsidP="00492A7C">
      <w:pPr>
        <w:spacing w:before="120"/>
        <w:ind w:firstLine="709"/>
        <w:jc w:val="both"/>
        <w:rPr>
          <w:sz w:val="28"/>
          <w:szCs w:val="28"/>
          <w:lang w:val="uk-UA"/>
        </w:rPr>
      </w:pPr>
      <w:r>
        <w:rPr>
          <w:sz w:val="28"/>
          <w:szCs w:val="28"/>
          <w:lang w:val="uk-UA"/>
        </w:rPr>
        <w:t xml:space="preserve">Положення про конкурсний комітет і умови проведення конкурсів,               пункт </w:t>
      </w:r>
      <w:r w:rsidRPr="00AA7F2A">
        <w:rPr>
          <w:sz w:val="28"/>
          <w:szCs w:val="28"/>
          <w:lang w:val="uk-UA"/>
        </w:rPr>
        <w:t xml:space="preserve">5.2. </w:t>
      </w:r>
      <w:r>
        <w:rPr>
          <w:sz w:val="28"/>
          <w:szCs w:val="28"/>
          <w:lang w:val="uk-UA"/>
        </w:rPr>
        <w:t>передбачає: я</w:t>
      </w:r>
      <w:r w:rsidRPr="00AA7F2A">
        <w:rPr>
          <w:sz w:val="28"/>
          <w:szCs w:val="28"/>
          <w:lang w:val="uk-UA"/>
        </w:rPr>
        <w:t xml:space="preserve">кщо замовник на розміщення ПТС у визначений цим </w:t>
      </w:r>
      <w:r w:rsidRPr="00AA7F2A">
        <w:rPr>
          <w:sz w:val="28"/>
          <w:szCs w:val="28"/>
          <w:lang w:val="uk-UA"/>
        </w:rPr>
        <w:lastRenderedPageBreak/>
        <w:t>Положенням термін не підписав Договір або не сплатив вчасно кошти передбачені Договором, конкурсний комітет має право переглянути результати конкурсу, запропонувавши претенденту, який надав пропозицію, що передувала пропозиції переможця найбільшої суми плати за право тимчасового користування елементом благоустрою комунальної власності або прийняти рішення про проведення повторного конкурсу.</w:t>
      </w:r>
    </w:p>
    <w:p w:rsidR="00492A7C" w:rsidRDefault="00492A7C" w:rsidP="00492A7C">
      <w:pPr>
        <w:spacing w:before="120"/>
        <w:ind w:firstLine="709"/>
        <w:jc w:val="both"/>
        <w:rPr>
          <w:sz w:val="28"/>
          <w:szCs w:val="28"/>
          <w:lang w:val="uk-UA"/>
        </w:rPr>
      </w:pPr>
      <w:r>
        <w:rPr>
          <w:sz w:val="28"/>
          <w:szCs w:val="28"/>
          <w:lang w:val="uk-UA"/>
        </w:rPr>
        <w:t>Під час проведення зазначених конкурсів, деякі суб’єкти господарювання, що приймали участь у конкурсі, після визначення переможця конкурсу відмовлялись від укладання договору на право тимчасового користування окремими елементами благоустрою, тим самим унеможливлювали передачу окремих елементів благоустрою для розміщення пересувних тимчасових споруд платоспроможним учасникам конкурсу.</w:t>
      </w:r>
    </w:p>
    <w:p w:rsidR="00492A7C" w:rsidRDefault="00492A7C" w:rsidP="00492A7C">
      <w:pPr>
        <w:spacing w:before="120"/>
        <w:ind w:firstLine="709"/>
        <w:jc w:val="both"/>
        <w:rPr>
          <w:sz w:val="28"/>
          <w:szCs w:val="28"/>
          <w:lang w:val="uk-UA"/>
        </w:rPr>
      </w:pPr>
      <w:r>
        <w:rPr>
          <w:sz w:val="28"/>
          <w:szCs w:val="28"/>
          <w:lang w:val="uk-UA"/>
        </w:rPr>
        <w:t xml:space="preserve">У 2017 році було проведено конкурс з </w:t>
      </w:r>
      <w:r w:rsidRPr="00BC163F">
        <w:rPr>
          <w:sz w:val="28"/>
          <w:szCs w:val="28"/>
          <w:lang w:val="uk-UA"/>
        </w:rPr>
        <w:t>надання права на користування окремими елементами благоустрою комунальної власності для розміщення пересувних тимчасових</w:t>
      </w:r>
      <w:r>
        <w:rPr>
          <w:sz w:val="28"/>
          <w:szCs w:val="28"/>
          <w:lang w:val="uk-UA"/>
        </w:rPr>
        <w:t xml:space="preserve"> з розливу питної води. За результатами конкурсу не було визначено жодного з переможців, у зв’язку з тим. Що учасники конкурсу відмовились від участі під час проведення конкурсу. </w:t>
      </w:r>
    </w:p>
    <w:p w:rsidR="00492A7C" w:rsidRDefault="00492A7C" w:rsidP="00492A7C">
      <w:pPr>
        <w:spacing w:before="120"/>
        <w:ind w:firstLine="709"/>
        <w:jc w:val="both"/>
        <w:rPr>
          <w:sz w:val="28"/>
          <w:szCs w:val="28"/>
          <w:lang w:val="uk-UA"/>
        </w:rPr>
      </w:pPr>
      <w:r>
        <w:rPr>
          <w:sz w:val="28"/>
          <w:szCs w:val="28"/>
          <w:lang w:val="uk-UA"/>
        </w:rPr>
        <w:t xml:space="preserve">Разом з тим, на сьогодні дані підприємці самовільно розміщують апарати з розливу питної води на визначених рішенням виконавчого комітету місцях. </w:t>
      </w:r>
    </w:p>
    <w:p w:rsidR="00492A7C" w:rsidRDefault="00492A7C" w:rsidP="00492A7C">
      <w:pPr>
        <w:spacing w:before="120"/>
        <w:ind w:firstLine="709"/>
        <w:jc w:val="both"/>
        <w:rPr>
          <w:sz w:val="28"/>
          <w:szCs w:val="28"/>
          <w:lang w:val="uk-UA"/>
        </w:rPr>
      </w:pPr>
      <w:r>
        <w:rPr>
          <w:sz w:val="28"/>
          <w:szCs w:val="28"/>
          <w:lang w:val="uk-UA"/>
        </w:rPr>
        <w:t xml:space="preserve">Департаментом неодноразово направлялись листи до інспекції з благоустрою при виконавчому комітеті  Чернівецької міської ради щодо вжиття заходів звільнення окремих елементів благоустрою від вищевказаних споруд. Однак, на сьогодні результат відсутній. </w:t>
      </w:r>
    </w:p>
    <w:p w:rsidR="00492A7C" w:rsidRDefault="00492A7C" w:rsidP="00492A7C">
      <w:pPr>
        <w:spacing w:before="120"/>
        <w:ind w:firstLine="709"/>
        <w:jc w:val="both"/>
        <w:rPr>
          <w:sz w:val="28"/>
          <w:szCs w:val="28"/>
          <w:lang w:val="uk-UA"/>
        </w:rPr>
      </w:pPr>
      <w:r>
        <w:rPr>
          <w:sz w:val="28"/>
          <w:szCs w:val="28"/>
          <w:lang w:val="uk-UA"/>
        </w:rPr>
        <w:t xml:space="preserve">Також, на сьогодні не вирішено питання впорядкування платіжних терміналів на території міста. </w:t>
      </w:r>
    </w:p>
    <w:p w:rsidR="00492A7C" w:rsidRDefault="00492A7C" w:rsidP="00492A7C">
      <w:pPr>
        <w:spacing w:before="120"/>
        <w:ind w:firstLine="709"/>
        <w:jc w:val="both"/>
        <w:rPr>
          <w:sz w:val="28"/>
          <w:szCs w:val="28"/>
          <w:lang w:val="uk-UA"/>
        </w:rPr>
      </w:pPr>
      <w:r>
        <w:rPr>
          <w:sz w:val="28"/>
          <w:szCs w:val="28"/>
          <w:lang w:val="uk-UA"/>
        </w:rPr>
        <w:t xml:space="preserve">З метою вдосконалення процесу проведення конкурсів та регулювання розміщення пересувних тимчасових споруд на території міста, управлінням містобудування та архітектури департаменту розроблено проект змін до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якими передбачено необхідність внесення гарантійного внеску для участі у конкурсі, що дасть змогу упередити небажання переможців конкурсу на укладання договорів. </w:t>
      </w:r>
    </w:p>
    <w:p w:rsidR="00492A7C" w:rsidRDefault="00492A7C" w:rsidP="00492A7C">
      <w:pPr>
        <w:spacing w:before="120"/>
        <w:jc w:val="both"/>
        <w:rPr>
          <w:sz w:val="28"/>
          <w:szCs w:val="28"/>
          <w:lang w:val="uk-UA"/>
        </w:rPr>
      </w:pPr>
    </w:p>
    <w:p w:rsidR="00492A7C" w:rsidRPr="00CB6CEE" w:rsidRDefault="00492A7C" w:rsidP="00492A7C">
      <w:pPr>
        <w:spacing w:before="120"/>
        <w:jc w:val="both"/>
        <w:rPr>
          <w:sz w:val="28"/>
          <w:szCs w:val="28"/>
          <w:lang w:val="uk-UA"/>
        </w:rPr>
      </w:pPr>
    </w:p>
    <w:p w:rsidR="00492A7C" w:rsidRPr="00CB6CEE" w:rsidRDefault="00492A7C" w:rsidP="00492A7C">
      <w:pPr>
        <w:rPr>
          <w:b/>
          <w:sz w:val="28"/>
          <w:szCs w:val="28"/>
          <w:lang w:val="uk-UA"/>
        </w:rPr>
      </w:pPr>
      <w:r w:rsidRPr="00CB6CEE">
        <w:rPr>
          <w:b/>
          <w:sz w:val="28"/>
          <w:szCs w:val="28"/>
          <w:lang w:val="uk-UA"/>
        </w:rPr>
        <w:t xml:space="preserve">Заступник директора, начальник </w:t>
      </w:r>
    </w:p>
    <w:p w:rsidR="00492A7C" w:rsidRPr="00CB6CEE" w:rsidRDefault="00492A7C" w:rsidP="00492A7C">
      <w:pPr>
        <w:rPr>
          <w:b/>
          <w:sz w:val="28"/>
          <w:szCs w:val="28"/>
          <w:lang w:val="uk-UA"/>
        </w:rPr>
      </w:pPr>
      <w:r w:rsidRPr="00CB6CEE">
        <w:rPr>
          <w:b/>
          <w:sz w:val="28"/>
          <w:szCs w:val="28"/>
          <w:lang w:val="uk-UA"/>
        </w:rPr>
        <w:t>управління містобудування</w:t>
      </w:r>
    </w:p>
    <w:p w:rsidR="00492A7C" w:rsidRPr="00CB6CEE" w:rsidRDefault="00492A7C" w:rsidP="00492A7C">
      <w:pPr>
        <w:rPr>
          <w:b/>
          <w:sz w:val="28"/>
          <w:szCs w:val="28"/>
          <w:lang w:val="uk-UA"/>
        </w:rPr>
      </w:pPr>
      <w:r w:rsidRPr="00CB6CEE">
        <w:rPr>
          <w:b/>
          <w:sz w:val="28"/>
          <w:szCs w:val="28"/>
          <w:lang w:val="uk-UA"/>
        </w:rPr>
        <w:t xml:space="preserve">та архітектури департаменту, </w:t>
      </w:r>
    </w:p>
    <w:p w:rsidR="003B55C9" w:rsidRPr="00492A7C" w:rsidRDefault="00492A7C" w:rsidP="00492A7C">
      <w:pPr>
        <w:rPr>
          <w:b/>
          <w:sz w:val="28"/>
          <w:szCs w:val="28"/>
          <w:lang w:val="uk-UA"/>
        </w:rPr>
      </w:pPr>
      <w:r w:rsidRPr="00CB6CEE">
        <w:rPr>
          <w:b/>
          <w:sz w:val="28"/>
          <w:szCs w:val="28"/>
          <w:lang w:val="uk-UA"/>
        </w:rPr>
        <w:t xml:space="preserve">головний архітектор міста                                                      </w:t>
      </w:r>
      <w:r>
        <w:rPr>
          <w:b/>
          <w:sz w:val="28"/>
          <w:szCs w:val="28"/>
          <w:lang w:val="uk-UA"/>
        </w:rPr>
        <w:t xml:space="preserve">          Хілько Н.О. </w:t>
      </w:r>
      <w:r w:rsidRPr="00CB6CEE">
        <w:rPr>
          <w:b/>
          <w:sz w:val="28"/>
          <w:szCs w:val="28"/>
          <w:lang w:val="uk-UA"/>
        </w:rPr>
        <w:t xml:space="preserve">                                     </w:t>
      </w:r>
      <w:r>
        <w:rPr>
          <w:b/>
          <w:sz w:val="28"/>
          <w:szCs w:val="28"/>
          <w:lang w:val="uk-UA"/>
        </w:rPr>
        <w:t xml:space="preserve">                            </w:t>
      </w:r>
      <w:bookmarkStart w:id="0" w:name="_GoBack"/>
      <w:bookmarkEnd w:id="0"/>
    </w:p>
    <w:sectPr w:rsidR="003B55C9" w:rsidRPr="00492A7C" w:rsidSect="00CF3F00">
      <w:headerReference w:type="default" r:id="rId8"/>
      <w:pgSz w:w="11906" w:h="16838"/>
      <w:pgMar w:top="993" w:right="707"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2D6" w:rsidRDefault="007E62D6" w:rsidP="001F0E9D">
      <w:r>
        <w:separator/>
      </w:r>
    </w:p>
  </w:endnote>
  <w:endnote w:type="continuationSeparator" w:id="0">
    <w:p w:rsidR="007E62D6" w:rsidRDefault="007E62D6"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2D6" w:rsidRDefault="007E62D6" w:rsidP="001F0E9D">
      <w:r>
        <w:separator/>
      </w:r>
    </w:p>
  </w:footnote>
  <w:footnote w:type="continuationSeparator" w:id="0">
    <w:p w:rsidR="007E62D6" w:rsidRDefault="007E62D6"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B" w:rsidRDefault="000162EB">
    <w:pPr>
      <w:pStyle w:val="a3"/>
      <w:jc w:val="center"/>
    </w:pPr>
    <w:r>
      <w:fldChar w:fldCharType="begin"/>
    </w:r>
    <w:r>
      <w:instrText xml:space="preserve"> PAGE   \* MERGEFORMAT </w:instrText>
    </w:r>
    <w:r>
      <w:fldChar w:fldCharType="separate"/>
    </w:r>
    <w:r w:rsidR="00492A7C">
      <w:rPr>
        <w:noProof/>
      </w:rPr>
      <w:t>2</w:t>
    </w:r>
    <w:r>
      <w:fldChar w:fldCharType="end"/>
    </w:r>
  </w:p>
  <w:p w:rsidR="000162EB" w:rsidRDefault="000162E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94CED"/>
    <w:multiLevelType w:val="hybridMultilevel"/>
    <w:tmpl w:val="8B98C888"/>
    <w:lvl w:ilvl="0" w:tplc="D1262CF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53D6F5B"/>
    <w:multiLevelType w:val="hybridMultilevel"/>
    <w:tmpl w:val="50A0720E"/>
    <w:lvl w:ilvl="0" w:tplc="D1204F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DA5294E"/>
    <w:multiLevelType w:val="hybridMultilevel"/>
    <w:tmpl w:val="702813EA"/>
    <w:lvl w:ilvl="0" w:tplc="523893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12E5A"/>
    <w:rsid w:val="00014DAE"/>
    <w:rsid w:val="00014FA8"/>
    <w:rsid w:val="000162EB"/>
    <w:rsid w:val="00022745"/>
    <w:rsid w:val="0002434E"/>
    <w:rsid w:val="000269D5"/>
    <w:rsid w:val="0002743F"/>
    <w:rsid w:val="00035D16"/>
    <w:rsid w:val="000531B0"/>
    <w:rsid w:val="00053800"/>
    <w:rsid w:val="00056C31"/>
    <w:rsid w:val="0009019A"/>
    <w:rsid w:val="00095CE4"/>
    <w:rsid w:val="00097EB0"/>
    <w:rsid w:val="000A2B28"/>
    <w:rsid w:val="000B518F"/>
    <w:rsid w:val="000E1B59"/>
    <w:rsid w:val="000E6C74"/>
    <w:rsid w:val="000F469D"/>
    <w:rsid w:val="000F47FF"/>
    <w:rsid w:val="00103254"/>
    <w:rsid w:val="00104036"/>
    <w:rsid w:val="001144F5"/>
    <w:rsid w:val="001334CA"/>
    <w:rsid w:val="001365F1"/>
    <w:rsid w:val="00137926"/>
    <w:rsid w:val="00146A2E"/>
    <w:rsid w:val="00151A67"/>
    <w:rsid w:val="001640B0"/>
    <w:rsid w:val="00174AF3"/>
    <w:rsid w:val="00182AE2"/>
    <w:rsid w:val="00184B79"/>
    <w:rsid w:val="00194B36"/>
    <w:rsid w:val="001A1C35"/>
    <w:rsid w:val="001A6D47"/>
    <w:rsid w:val="001B1762"/>
    <w:rsid w:val="001B3776"/>
    <w:rsid w:val="001D6E00"/>
    <w:rsid w:val="001D7BBF"/>
    <w:rsid w:val="001E0D20"/>
    <w:rsid w:val="001F0E9D"/>
    <w:rsid w:val="001F4AE1"/>
    <w:rsid w:val="002006D9"/>
    <w:rsid w:val="00201D15"/>
    <w:rsid w:val="002148AE"/>
    <w:rsid w:val="00222899"/>
    <w:rsid w:val="0022649B"/>
    <w:rsid w:val="0022718A"/>
    <w:rsid w:val="00232CF7"/>
    <w:rsid w:val="00253DB6"/>
    <w:rsid w:val="0025421D"/>
    <w:rsid w:val="00254360"/>
    <w:rsid w:val="00257F44"/>
    <w:rsid w:val="00263564"/>
    <w:rsid w:val="00281526"/>
    <w:rsid w:val="00284D37"/>
    <w:rsid w:val="00285E55"/>
    <w:rsid w:val="00290270"/>
    <w:rsid w:val="0029083A"/>
    <w:rsid w:val="002A0B5F"/>
    <w:rsid w:val="002B76EC"/>
    <w:rsid w:val="002C2E59"/>
    <w:rsid w:val="002C4FF4"/>
    <w:rsid w:val="002D07B8"/>
    <w:rsid w:val="002D3898"/>
    <w:rsid w:val="002E7E0B"/>
    <w:rsid w:val="002F714E"/>
    <w:rsid w:val="00307E3F"/>
    <w:rsid w:val="003103A9"/>
    <w:rsid w:val="00324B6A"/>
    <w:rsid w:val="003329F3"/>
    <w:rsid w:val="00341CB0"/>
    <w:rsid w:val="00360E1E"/>
    <w:rsid w:val="0036450A"/>
    <w:rsid w:val="00367F77"/>
    <w:rsid w:val="00377E3B"/>
    <w:rsid w:val="00380A5B"/>
    <w:rsid w:val="003A0813"/>
    <w:rsid w:val="003A1D4B"/>
    <w:rsid w:val="003A4F6E"/>
    <w:rsid w:val="003A55A1"/>
    <w:rsid w:val="003B342F"/>
    <w:rsid w:val="003B55C9"/>
    <w:rsid w:val="003C59AD"/>
    <w:rsid w:val="003C5B88"/>
    <w:rsid w:val="003E0F69"/>
    <w:rsid w:val="003F0216"/>
    <w:rsid w:val="003F7D88"/>
    <w:rsid w:val="004042C1"/>
    <w:rsid w:val="00410C2B"/>
    <w:rsid w:val="00416897"/>
    <w:rsid w:val="004457FA"/>
    <w:rsid w:val="004502FE"/>
    <w:rsid w:val="0045291D"/>
    <w:rsid w:val="00453F2C"/>
    <w:rsid w:val="00460883"/>
    <w:rsid w:val="00464B14"/>
    <w:rsid w:val="00474EED"/>
    <w:rsid w:val="00492A7C"/>
    <w:rsid w:val="004B29F6"/>
    <w:rsid w:val="004B44D9"/>
    <w:rsid w:val="004B64B8"/>
    <w:rsid w:val="004C4757"/>
    <w:rsid w:val="004C7A32"/>
    <w:rsid w:val="004F0DED"/>
    <w:rsid w:val="0050023A"/>
    <w:rsid w:val="005076A0"/>
    <w:rsid w:val="00522E8A"/>
    <w:rsid w:val="005252CA"/>
    <w:rsid w:val="00535FE1"/>
    <w:rsid w:val="00544D33"/>
    <w:rsid w:val="005460CF"/>
    <w:rsid w:val="005527FA"/>
    <w:rsid w:val="005550D8"/>
    <w:rsid w:val="0056463C"/>
    <w:rsid w:val="00565443"/>
    <w:rsid w:val="00570E2B"/>
    <w:rsid w:val="00572D90"/>
    <w:rsid w:val="00572E15"/>
    <w:rsid w:val="005814AD"/>
    <w:rsid w:val="00585754"/>
    <w:rsid w:val="00593205"/>
    <w:rsid w:val="005A77BD"/>
    <w:rsid w:val="005C0813"/>
    <w:rsid w:val="005C2D23"/>
    <w:rsid w:val="005D3E6D"/>
    <w:rsid w:val="005E3317"/>
    <w:rsid w:val="005F422D"/>
    <w:rsid w:val="005F6047"/>
    <w:rsid w:val="006118D1"/>
    <w:rsid w:val="00616D2A"/>
    <w:rsid w:val="00617C17"/>
    <w:rsid w:val="0063119F"/>
    <w:rsid w:val="00653A84"/>
    <w:rsid w:val="0065443B"/>
    <w:rsid w:val="00672863"/>
    <w:rsid w:val="00673B20"/>
    <w:rsid w:val="00685B52"/>
    <w:rsid w:val="006A2DA7"/>
    <w:rsid w:val="006B4586"/>
    <w:rsid w:val="006B4E66"/>
    <w:rsid w:val="006D5D6E"/>
    <w:rsid w:val="006E2F60"/>
    <w:rsid w:val="006E510B"/>
    <w:rsid w:val="006E51DD"/>
    <w:rsid w:val="006F5956"/>
    <w:rsid w:val="006F6302"/>
    <w:rsid w:val="006F7F96"/>
    <w:rsid w:val="007166E5"/>
    <w:rsid w:val="007168CA"/>
    <w:rsid w:val="00724383"/>
    <w:rsid w:val="00730F7E"/>
    <w:rsid w:val="007318BD"/>
    <w:rsid w:val="00732C83"/>
    <w:rsid w:val="00732D86"/>
    <w:rsid w:val="007466F4"/>
    <w:rsid w:val="00761EAA"/>
    <w:rsid w:val="00767DEE"/>
    <w:rsid w:val="00781F37"/>
    <w:rsid w:val="0079592D"/>
    <w:rsid w:val="00796A2D"/>
    <w:rsid w:val="007A0931"/>
    <w:rsid w:val="007A1499"/>
    <w:rsid w:val="007A45F3"/>
    <w:rsid w:val="007A73B8"/>
    <w:rsid w:val="007B10AF"/>
    <w:rsid w:val="007B75F0"/>
    <w:rsid w:val="007C4AF4"/>
    <w:rsid w:val="007C7416"/>
    <w:rsid w:val="007D33BC"/>
    <w:rsid w:val="007D370D"/>
    <w:rsid w:val="007E62D6"/>
    <w:rsid w:val="007F1DA2"/>
    <w:rsid w:val="007F2F01"/>
    <w:rsid w:val="00813616"/>
    <w:rsid w:val="00816117"/>
    <w:rsid w:val="008217C5"/>
    <w:rsid w:val="008335FA"/>
    <w:rsid w:val="00845076"/>
    <w:rsid w:val="00846F19"/>
    <w:rsid w:val="00866BE2"/>
    <w:rsid w:val="008776F9"/>
    <w:rsid w:val="0088331E"/>
    <w:rsid w:val="008850C0"/>
    <w:rsid w:val="008A0DAE"/>
    <w:rsid w:val="008A509B"/>
    <w:rsid w:val="008D589D"/>
    <w:rsid w:val="008F2254"/>
    <w:rsid w:val="00904AF8"/>
    <w:rsid w:val="00914AF6"/>
    <w:rsid w:val="009225A3"/>
    <w:rsid w:val="00941FCE"/>
    <w:rsid w:val="0095063B"/>
    <w:rsid w:val="009612D4"/>
    <w:rsid w:val="00980846"/>
    <w:rsid w:val="00986F56"/>
    <w:rsid w:val="0099077D"/>
    <w:rsid w:val="009921F3"/>
    <w:rsid w:val="009A00E3"/>
    <w:rsid w:val="009A44E5"/>
    <w:rsid w:val="009C0D63"/>
    <w:rsid w:val="009C3F78"/>
    <w:rsid w:val="009D2ED1"/>
    <w:rsid w:val="009D604B"/>
    <w:rsid w:val="009E5E9C"/>
    <w:rsid w:val="009E7345"/>
    <w:rsid w:val="00A030E9"/>
    <w:rsid w:val="00A0392A"/>
    <w:rsid w:val="00A05110"/>
    <w:rsid w:val="00A069EE"/>
    <w:rsid w:val="00A1029F"/>
    <w:rsid w:val="00A1798D"/>
    <w:rsid w:val="00A203B0"/>
    <w:rsid w:val="00A44073"/>
    <w:rsid w:val="00A71CE4"/>
    <w:rsid w:val="00A831FD"/>
    <w:rsid w:val="00A921E3"/>
    <w:rsid w:val="00A939BB"/>
    <w:rsid w:val="00AA3F4B"/>
    <w:rsid w:val="00AA49C3"/>
    <w:rsid w:val="00AB35F5"/>
    <w:rsid w:val="00AB5C40"/>
    <w:rsid w:val="00AC22B0"/>
    <w:rsid w:val="00AC332B"/>
    <w:rsid w:val="00AD149F"/>
    <w:rsid w:val="00AF7CFD"/>
    <w:rsid w:val="00B04B84"/>
    <w:rsid w:val="00B060C3"/>
    <w:rsid w:val="00B13143"/>
    <w:rsid w:val="00B2404A"/>
    <w:rsid w:val="00B634A5"/>
    <w:rsid w:val="00B6502A"/>
    <w:rsid w:val="00B77728"/>
    <w:rsid w:val="00BB76A5"/>
    <w:rsid w:val="00BC2FFA"/>
    <w:rsid w:val="00BF54DE"/>
    <w:rsid w:val="00BF5E7A"/>
    <w:rsid w:val="00C00823"/>
    <w:rsid w:val="00C06B2F"/>
    <w:rsid w:val="00C15DCE"/>
    <w:rsid w:val="00C3241E"/>
    <w:rsid w:val="00C470DD"/>
    <w:rsid w:val="00C64A64"/>
    <w:rsid w:val="00C66396"/>
    <w:rsid w:val="00C67E55"/>
    <w:rsid w:val="00C72453"/>
    <w:rsid w:val="00C72ADB"/>
    <w:rsid w:val="00C738A8"/>
    <w:rsid w:val="00C92E9D"/>
    <w:rsid w:val="00CA01B2"/>
    <w:rsid w:val="00CB506F"/>
    <w:rsid w:val="00CC41F1"/>
    <w:rsid w:val="00CC5CCB"/>
    <w:rsid w:val="00CE0950"/>
    <w:rsid w:val="00CF3F00"/>
    <w:rsid w:val="00D017AF"/>
    <w:rsid w:val="00D065D6"/>
    <w:rsid w:val="00D165F7"/>
    <w:rsid w:val="00D21852"/>
    <w:rsid w:val="00D34FE4"/>
    <w:rsid w:val="00D72DD0"/>
    <w:rsid w:val="00D75E9C"/>
    <w:rsid w:val="00D82CAA"/>
    <w:rsid w:val="00D834C1"/>
    <w:rsid w:val="00D92956"/>
    <w:rsid w:val="00D92E84"/>
    <w:rsid w:val="00DA05E0"/>
    <w:rsid w:val="00DC31E3"/>
    <w:rsid w:val="00DC4345"/>
    <w:rsid w:val="00DD2AEF"/>
    <w:rsid w:val="00DD3915"/>
    <w:rsid w:val="00DD4D9A"/>
    <w:rsid w:val="00E121E3"/>
    <w:rsid w:val="00E278A5"/>
    <w:rsid w:val="00E30BFB"/>
    <w:rsid w:val="00E348B4"/>
    <w:rsid w:val="00E429CC"/>
    <w:rsid w:val="00E64BA9"/>
    <w:rsid w:val="00E65A2A"/>
    <w:rsid w:val="00E66D9D"/>
    <w:rsid w:val="00E94F01"/>
    <w:rsid w:val="00EA1E5A"/>
    <w:rsid w:val="00EA516E"/>
    <w:rsid w:val="00EA5734"/>
    <w:rsid w:val="00EA65FE"/>
    <w:rsid w:val="00EB308C"/>
    <w:rsid w:val="00EB4D1E"/>
    <w:rsid w:val="00EC636B"/>
    <w:rsid w:val="00EE64A7"/>
    <w:rsid w:val="00F00926"/>
    <w:rsid w:val="00F04247"/>
    <w:rsid w:val="00F25AE9"/>
    <w:rsid w:val="00F30090"/>
    <w:rsid w:val="00F37024"/>
    <w:rsid w:val="00F450CF"/>
    <w:rsid w:val="00F47471"/>
    <w:rsid w:val="00F534EF"/>
    <w:rsid w:val="00F721EB"/>
    <w:rsid w:val="00F741ED"/>
    <w:rsid w:val="00F843BE"/>
    <w:rsid w:val="00F86345"/>
    <w:rsid w:val="00F96597"/>
    <w:rsid w:val="00FA2B16"/>
    <w:rsid w:val="00FA4343"/>
    <w:rsid w:val="00FA5E03"/>
    <w:rsid w:val="00FB66B2"/>
    <w:rsid w:val="00FC658B"/>
    <w:rsid w:val="00FD64DB"/>
    <w:rsid w:val="00FD6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5BF855"/>
  <w15:chartTrackingRefBased/>
  <w15:docId w15:val="{5360F1A2-7E7B-4340-BA7E-4D0BDE4F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rPr>
  </w:style>
  <w:style w:type="paragraph" w:styleId="5">
    <w:name w:val="heading 5"/>
    <w:basedOn w:val="a"/>
    <w:next w:val="a"/>
    <w:link w:val="50"/>
    <w:qFormat/>
    <w:rsid w:val="003A4F6E"/>
    <w:pPr>
      <w:spacing w:before="240" w:after="60"/>
      <w:outlineLvl w:val="4"/>
    </w:pPr>
    <w:rPr>
      <w:rFonts w:ascii="Calibri" w:hAnsi="Calibri"/>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82CAA"/>
    <w:rPr>
      <w:sz w:val="28"/>
      <w:szCs w:val="24"/>
      <w:lang w:val="uk-UA"/>
    </w:rPr>
  </w:style>
  <w:style w:type="paragraph" w:styleId="31">
    <w:name w:val="Body Text 3"/>
    <w:basedOn w:val="a"/>
    <w:link w:val="32"/>
    <w:rsid w:val="00D82CAA"/>
    <w:pPr>
      <w:jc w:val="center"/>
    </w:pPr>
    <w:rPr>
      <w:b/>
      <w:sz w:val="28"/>
      <w:lang w:val="uk-UA"/>
    </w:rPr>
  </w:style>
  <w:style w:type="character" w:customStyle="1" w:styleId="32">
    <w:name w:val="Основной текст 3 Знак"/>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style>
  <w:style w:type="character" w:customStyle="1" w:styleId="a4">
    <w:name w:val="Верхний колонтитул Знак"/>
    <w:link w:val="a3"/>
    <w:uiPriority w:val="99"/>
    <w:rsid w:val="001F0E9D"/>
    <w:rPr>
      <w:sz w:val="24"/>
      <w:szCs w:val="24"/>
    </w:rPr>
  </w:style>
  <w:style w:type="paragraph" w:styleId="a5">
    <w:name w:val="footer"/>
    <w:basedOn w:val="a"/>
    <w:link w:val="a6"/>
    <w:rsid w:val="001F0E9D"/>
    <w:pPr>
      <w:tabs>
        <w:tab w:val="center" w:pos="4677"/>
        <w:tab w:val="right" w:pos="9355"/>
      </w:tabs>
    </w:pPr>
  </w:style>
  <w:style w:type="character" w:customStyle="1" w:styleId="a6">
    <w:name w:val="Нижний колонтитул Знак"/>
    <w:link w:val="a5"/>
    <w:rsid w:val="001F0E9D"/>
    <w:rPr>
      <w:sz w:val="24"/>
      <w:szCs w:val="24"/>
    </w:rPr>
  </w:style>
  <w:style w:type="character" w:customStyle="1" w:styleId="50">
    <w:name w:val="Заголовок 5 Знак"/>
    <w:link w:val="5"/>
    <w:semiHidden/>
    <w:rsid w:val="003A4F6E"/>
    <w:rPr>
      <w:rFonts w:ascii="Calibri" w:eastAsia="Times New Roman" w:hAnsi="Calibri" w:cs="Times New Roman"/>
      <w:b/>
      <w:bCs/>
      <w:i/>
      <w:iCs/>
      <w:sz w:val="26"/>
      <w:szCs w:val="26"/>
    </w:rPr>
  </w:style>
  <w:style w:type="paragraph" w:customStyle="1" w:styleId="2">
    <w:name w:val="çàãîëîâîê 2"/>
    <w:basedOn w:val="a"/>
    <w:next w:val="a"/>
    <w:rsid w:val="003A4F6E"/>
    <w:pPr>
      <w:keepNext/>
      <w:jc w:val="center"/>
    </w:pPr>
    <w:rPr>
      <w:rFonts w:ascii="Arial" w:hAnsi="Arial"/>
      <w:b/>
      <w:caps/>
      <w:sz w:val="32"/>
      <w:szCs w:val="20"/>
      <w:lang w:val="uk-UA" w:eastAsia="uk-UA"/>
    </w:rPr>
  </w:style>
  <w:style w:type="paragraph" w:customStyle="1" w:styleId="1">
    <w:name w:val="çàãîëîâîê 1"/>
    <w:basedOn w:val="a"/>
    <w:next w:val="a"/>
    <w:rsid w:val="008F2254"/>
    <w:pPr>
      <w:keepNext/>
      <w:suppressAutoHyphens/>
      <w:jc w:val="center"/>
    </w:pPr>
    <w:rPr>
      <w:rFonts w:ascii="Arial" w:hAnsi="Arial"/>
      <w:kern w:val="1"/>
      <w:sz w:val="30"/>
      <w:szCs w:val="20"/>
      <w:lang w:val="uk-UA" w:eastAsia="ar-SA"/>
    </w:rPr>
  </w:style>
  <w:style w:type="paragraph" w:customStyle="1" w:styleId="4">
    <w:name w:val="çàãîëîâîê 4"/>
    <w:basedOn w:val="a"/>
    <w:next w:val="a"/>
    <w:rsid w:val="008F2254"/>
    <w:pPr>
      <w:keepNext/>
      <w:suppressAutoHyphens/>
      <w:jc w:val="center"/>
    </w:pPr>
    <w:rPr>
      <w:rFonts w:ascii="Arial" w:hAnsi="Arial"/>
      <w:b/>
      <w:kern w:val="1"/>
      <w:sz w:val="36"/>
      <w:szCs w:val="20"/>
      <w:lang w:val="uk-UA" w:eastAsia="ar-SA"/>
    </w:rPr>
  </w:style>
  <w:style w:type="paragraph" w:customStyle="1" w:styleId="a7">
    <w:name w:val=" Знак"/>
    <w:basedOn w:val="a"/>
    <w:rsid w:val="00416897"/>
    <w:rPr>
      <w:rFonts w:ascii="Verdana" w:hAnsi="Verdana" w:cs="Verdana"/>
      <w:sz w:val="20"/>
      <w:szCs w:val="20"/>
      <w:lang w:val="en-US" w:eastAsia="en-US"/>
    </w:rPr>
  </w:style>
  <w:style w:type="paragraph" w:customStyle="1" w:styleId="a8">
    <w:name w:val=" Знак Знак Знак Знак"/>
    <w:basedOn w:val="a"/>
    <w:rsid w:val="005D3E6D"/>
    <w:rPr>
      <w:rFonts w:ascii="Verdana" w:hAnsi="Verdana" w:cs="Verdana"/>
      <w:sz w:val="20"/>
      <w:szCs w:val="20"/>
      <w:lang w:val="en-US" w:eastAsia="en-US"/>
    </w:rPr>
  </w:style>
  <w:style w:type="paragraph" w:styleId="a9">
    <w:name w:val="Balloon Text"/>
    <w:basedOn w:val="a"/>
    <w:link w:val="aa"/>
    <w:rsid w:val="005076A0"/>
    <w:rPr>
      <w:rFonts w:ascii="Segoe UI" w:hAnsi="Segoe UI" w:cs="Segoe UI"/>
      <w:sz w:val="18"/>
      <w:szCs w:val="18"/>
    </w:rPr>
  </w:style>
  <w:style w:type="character" w:customStyle="1" w:styleId="aa">
    <w:name w:val="Текст выноски Знак"/>
    <w:link w:val="a9"/>
    <w:rsid w:val="005076A0"/>
    <w:rPr>
      <w:rFonts w:ascii="Segoe UI" w:hAnsi="Segoe UI" w:cs="Segoe UI"/>
      <w:sz w:val="18"/>
      <w:szCs w:val="18"/>
      <w:lang w:val="ru-RU" w:eastAsia="ru-RU"/>
    </w:rPr>
  </w:style>
  <w:style w:type="paragraph" w:styleId="ab">
    <w:name w:val="List Paragraph"/>
    <w:basedOn w:val="a"/>
    <w:uiPriority w:val="34"/>
    <w:qFormat/>
    <w:rsid w:val="00492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1696</Words>
  <Characters>9669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2018-04-04T11:00:00Z</cp:lastPrinted>
  <dcterms:created xsi:type="dcterms:W3CDTF">2018-04-04T16:32:00Z</dcterms:created>
  <dcterms:modified xsi:type="dcterms:W3CDTF">2018-04-04T16:32:00Z</dcterms:modified>
</cp:coreProperties>
</file>