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B71FFE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90372" w:rsidP="008816F2">
      <w:pPr>
        <w:widowControl/>
        <w:jc w:val="both"/>
        <w:rPr>
          <w:sz w:val="28"/>
          <w:szCs w:val="28"/>
        </w:rPr>
      </w:pP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</w:rPr>
        <w:t>_______</w:t>
      </w:r>
      <w:r w:rsidR="008816F2" w:rsidRPr="001B30BA">
        <w:rPr>
          <w:sz w:val="28"/>
          <w:szCs w:val="28"/>
          <w:u w:val="single"/>
        </w:rPr>
        <w:t>201</w:t>
      </w:r>
      <w:r w:rsidR="00263DCC">
        <w:rPr>
          <w:sz w:val="28"/>
          <w:szCs w:val="28"/>
          <w:u w:val="single"/>
        </w:rPr>
        <w:t>8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BA566B" w:rsidRPr="00A90372">
        <w:rPr>
          <w:sz w:val="28"/>
          <w:szCs w:val="28"/>
        </w:rPr>
        <w:t>______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 w:rsidR="00B62067">
        <w:rPr>
          <w:sz w:val="28"/>
          <w:szCs w:val="28"/>
        </w:rPr>
        <w:t xml:space="preserve">     </w:t>
      </w:r>
      <w:r w:rsidR="008816F2" w:rsidRPr="001B30BA">
        <w:rPr>
          <w:sz w:val="28"/>
          <w:szCs w:val="28"/>
        </w:rPr>
        <w:t xml:space="preserve">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Default="00C4040D" w:rsidP="00C4040D">
      <w:pPr>
        <w:pStyle w:val="caaieiaie1"/>
        <w:keepNext w:val="0"/>
        <w:widowControl/>
      </w:pPr>
      <w:r>
        <w:t xml:space="preserve">Про </w:t>
      </w:r>
      <w:r w:rsidR="00ED6CE4">
        <w:t>розгляд звернення</w:t>
      </w:r>
      <w:r w:rsidR="001A53C0">
        <w:t xml:space="preserve"> </w:t>
      </w:r>
      <w:r w:rsidR="00F31762">
        <w:t>юридичної</w:t>
      </w:r>
      <w:r w:rsidR="00C9353E">
        <w:t xml:space="preserve"> </w:t>
      </w:r>
      <w:r w:rsidR="001A53C0">
        <w:t>ос</w:t>
      </w:r>
      <w:r w:rsidR="00C438A4">
        <w:t>о</w:t>
      </w:r>
      <w:r w:rsidR="001A53C0">
        <w:t>б</w:t>
      </w:r>
      <w:r w:rsidR="00C438A4">
        <w:t>и</w:t>
      </w:r>
      <w:r w:rsidR="00E947F1">
        <w:t xml:space="preserve"> </w:t>
      </w:r>
      <w:r w:rsidR="001A53C0">
        <w:t>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ED6CE4">
        <w:t>а</w:t>
      </w:r>
      <w:r>
        <w:t xml:space="preserve"> оренди за рахунок власних коштів</w:t>
      </w:r>
      <w:r w:rsidRPr="001A53C0">
        <w:t xml:space="preserve"> </w:t>
      </w:r>
    </w:p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C4040D" w:rsidRDefault="008816F2" w:rsidP="00C404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 xml:space="preserve">розглянувши </w:t>
      </w:r>
      <w:r w:rsidR="00C4040D" w:rsidRPr="0037195A">
        <w:rPr>
          <w:sz w:val="28"/>
          <w:szCs w:val="28"/>
        </w:rPr>
        <w:t>заяв</w:t>
      </w:r>
      <w:r w:rsidR="00ED6CE4">
        <w:rPr>
          <w:sz w:val="28"/>
          <w:szCs w:val="28"/>
        </w:rPr>
        <w:t>у</w:t>
      </w:r>
      <w:r w:rsidR="00C4040D" w:rsidRPr="0037195A">
        <w:rPr>
          <w:sz w:val="28"/>
          <w:szCs w:val="28"/>
        </w:rPr>
        <w:t xml:space="preserve"> </w:t>
      </w:r>
      <w:r w:rsidR="00F31762">
        <w:rPr>
          <w:sz w:val="28"/>
          <w:szCs w:val="28"/>
        </w:rPr>
        <w:t>юридичної</w:t>
      </w:r>
      <w:r w:rsidR="00C9353E">
        <w:t xml:space="preserve"> </w:t>
      </w:r>
      <w:r w:rsidR="00C4040D" w:rsidRPr="0037195A">
        <w:rPr>
          <w:sz w:val="28"/>
          <w:szCs w:val="28"/>
        </w:rPr>
        <w:t>ос</w:t>
      </w:r>
      <w:r w:rsidR="0017180A">
        <w:rPr>
          <w:sz w:val="28"/>
          <w:szCs w:val="28"/>
        </w:rPr>
        <w:t>о</w:t>
      </w:r>
      <w:r w:rsidR="00C4040D" w:rsidRPr="0037195A">
        <w:rPr>
          <w:sz w:val="28"/>
          <w:szCs w:val="28"/>
        </w:rPr>
        <w:t>б</w:t>
      </w:r>
      <w:r w:rsidR="0017180A">
        <w:rPr>
          <w:sz w:val="28"/>
          <w:szCs w:val="28"/>
        </w:rPr>
        <w:t>и</w:t>
      </w:r>
      <w:r w:rsidR="00C4040D">
        <w:rPr>
          <w:sz w:val="28"/>
          <w:szCs w:val="28"/>
        </w:rPr>
        <w:t>, враховуючи виснов</w:t>
      </w:r>
      <w:r w:rsidR="006725CE">
        <w:rPr>
          <w:sz w:val="28"/>
          <w:szCs w:val="28"/>
        </w:rPr>
        <w:t>ки</w:t>
      </w:r>
      <w:r w:rsidR="00C4040D">
        <w:rPr>
          <w:sz w:val="28"/>
          <w:szCs w:val="28"/>
        </w:rPr>
        <w:t xml:space="preserve"> постійно діючої комісії з питань</w:t>
      </w:r>
      <w:r w:rsidR="00391058">
        <w:rPr>
          <w:sz w:val="28"/>
          <w:szCs w:val="28"/>
        </w:rPr>
        <w:t xml:space="preserve"> доцільності</w:t>
      </w:r>
      <w:r w:rsidR="00C4040D">
        <w:rPr>
          <w:sz w:val="28"/>
          <w:szCs w:val="28"/>
        </w:rPr>
        <w:t xml:space="preserve"> проведення невід’ємних поліпшень нежилих приміщень</w:t>
      </w:r>
      <w:r w:rsidR="006725CE">
        <w:rPr>
          <w:sz w:val="28"/>
          <w:szCs w:val="28"/>
        </w:rPr>
        <w:t xml:space="preserve"> від 08.04.2014р. та 13.12.2017р.</w:t>
      </w:r>
      <w:r w:rsidR="00F77641">
        <w:rPr>
          <w:sz w:val="28"/>
          <w:szCs w:val="28"/>
        </w:rPr>
        <w:t>,</w:t>
      </w:r>
      <w:r w:rsidR="00C4040D">
        <w:rPr>
          <w:sz w:val="28"/>
          <w:szCs w:val="28"/>
        </w:rPr>
        <w:t xml:space="preserve"> </w:t>
      </w:r>
      <w:r w:rsidR="003F5F01" w:rsidRPr="0037195A">
        <w:rPr>
          <w:sz w:val="28"/>
          <w:szCs w:val="28"/>
        </w:rPr>
        <w:t>кошторис</w:t>
      </w:r>
      <w:r w:rsidR="00C438A4">
        <w:rPr>
          <w:sz w:val="28"/>
          <w:szCs w:val="28"/>
        </w:rPr>
        <w:t xml:space="preserve"> на проведення цих робі</w:t>
      </w:r>
      <w:r w:rsidR="00C01A3B">
        <w:rPr>
          <w:sz w:val="28"/>
          <w:szCs w:val="28"/>
        </w:rPr>
        <w:t>т</w:t>
      </w:r>
      <w:r w:rsidR="00B6001B">
        <w:rPr>
          <w:sz w:val="28"/>
          <w:szCs w:val="28"/>
        </w:rPr>
        <w:t>,</w:t>
      </w:r>
      <w:r w:rsidR="00C4040D" w:rsidRPr="00765577"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B6001B" w:rsidRPr="00ED6CE4" w:rsidRDefault="00F31762" w:rsidP="00F31762">
      <w:pPr>
        <w:pStyle w:val="20"/>
        <w:rPr>
          <w:b/>
          <w:bCs/>
        </w:rPr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A90372">
        <w:t>Надати згоду на здійснення невід’ємних поліпшень об’єкт</w:t>
      </w:r>
      <w:r w:rsidR="00ED6CE4">
        <w:t>а</w:t>
      </w:r>
      <w:r w:rsidR="00A90372">
        <w:t xml:space="preserve"> оренди за рахунок власних коштів відповідно до кошторис</w:t>
      </w:r>
      <w:r w:rsidR="00ED6CE4">
        <w:t>у</w:t>
      </w:r>
      <w:r w:rsidR="00B6001B">
        <w:t xml:space="preserve"> і в межах сум</w:t>
      </w:r>
      <w:r w:rsidR="00ED6CE4">
        <w:t>и</w:t>
      </w:r>
      <w:r w:rsidR="00A90372">
        <w:t>, затверджен</w:t>
      </w:r>
      <w:r w:rsidR="00ED6CE4">
        <w:t>ої</w:t>
      </w:r>
      <w:r w:rsidR="00A90372">
        <w:t xml:space="preserve"> департаментом економіки міської ради, та переліку невід’ємних поліпшень</w:t>
      </w:r>
      <w:r w:rsidR="00ED6CE4">
        <w:rPr>
          <w:b/>
          <w:bCs/>
        </w:rPr>
        <w:t xml:space="preserve"> </w:t>
      </w:r>
      <w:r>
        <w:rPr>
          <w:b/>
          <w:bCs/>
        </w:rPr>
        <w:t xml:space="preserve">Товариству з обмеженою відповідальністю Фірма «Ліга-прім»                           </w:t>
      </w:r>
      <w:r w:rsidRPr="00147F12">
        <w:rPr>
          <w:bCs/>
        </w:rPr>
        <w:t>(</w:t>
      </w:r>
      <w:r>
        <w:rPr>
          <w:bCs/>
        </w:rPr>
        <w:t>код ЄДРПОУ 21418353</w:t>
      </w:r>
      <w:r w:rsidRPr="00147F12">
        <w:rPr>
          <w:bCs/>
        </w:rPr>
        <w:t>)</w:t>
      </w:r>
      <w:r>
        <w:rPr>
          <w:bCs/>
        </w:rPr>
        <w:t xml:space="preserve"> за адресою: </w:t>
      </w:r>
      <w:r>
        <w:t xml:space="preserve">м. Чернівці, вул. </w:t>
      </w:r>
      <w:r>
        <w:rPr>
          <w:bCs/>
        </w:rPr>
        <w:t xml:space="preserve">Руська,7 (магазин продовольчих товарів, магазин непродовольчих товарів, магазин підакцизної групи, склад (1 поверх), склад (підвал)) у межах суми </w:t>
      </w:r>
      <w:r w:rsidRPr="004F02C6">
        <w:rPr>
          <w:b/>
          <w:bCs/>
        </w:rPr>
        <w:t>186863</w:t>
      </w:r>
      <w:r>
        <w:rPr>
          <w:bCs/>
        </w:rPr>
        <w:t xml:space="preserve"> </w:t>
      </w:r>
      <w:r w:rsidRPr="00147F12">
        <w:rPr>
          <w:b/>
          <w:bCs/>
        </w:rPr>
        <w:t>(сто вісімдесят шість тисяч вісімсот шістдесят три) грн.</w:t>
      </w:r>
      <w:r w:rsidR="00ED6CE4">
        <w:t>, згідно з додатком</w:t>
      </w:r>
      <w:r w:rsidR="00B6001B" w:rsidRPr="00AD1EC0">
        <w:t>.</w:t>
      </w:r>
      <w:r w:rsidR="00B6001B">
        <w:t xml:space="preserve"> </w:t>
      </w:r>
    </w:p>
    <w:p w:rsidR="00B6001B" w:rsidRDefault="00B6001B" w:rsidP="00350E28">
      <w:pPr>
        <w:pStyle w:val="20"/>
        <w:tabs>
          <w:tab w:val="left" w:pos="709"/>
        </w:tabs>
      </w:pPr>
    </w:p>
    <w:p w:rsidR="006C54DB" w:rsidRDefault="00C4040D" w:rsidP="00CB1B1F">
      <w:pPr>
        <w:pStyle w:val="20"/>
        <w:tabs>
          <w:tab w:val="left" w:pos="709"/>
        </w:tabs>
      </w:pPr>
      <w:r>
        <w:t xml:space="preserve">        </w:t>
      </w:r>
      <w:r>
        <w:rPr>
          <w:b/>
          <w:bCs/>
        </w:rPr>
        <w:t xml:space="preserve"> </w:t>
      </w:r>
      <w:r w:rsidR="00CB1B1F">
        <w:rPr>
          <w:b/>
          <w:bCs/>
        </w:rPr>
        <w:t xml:space="preserve"> </w:t>
      </w:r>
      <w:r>
        <w:rPr>
          <w:b/>
          <w:bCs/>
        </w:rPr>
        <w:t>2.</w:t>
      </w:r>
      <w:r>
        <w:t xml:space="preserve"> На період проведення ремонтних робіт орендар</w:t>
      </w:r>
      <w:r w:rsidR="00ED6CE4">
        <w:t>ю</w:t>
      </w:r>
      <w:r>
        <w:t xml:space="preserve"> укласти </w:t>
      </w:r>
      <w:r w:rsidR="00A90372">
        <w:t>договори</w:t>
      </w:r>
      <w:r>
        <w:t xml:space="preserve"> зі спеціалізованими організаціями на вивіз будівельного сміття. </w:t>
      </w:r>
    </w:p>
    <w:p w:rsidR="006C54DB" w:rsidRPr="00566FAD" w:rsidRDefault="006C54DB" w:rsidP="00C4040D">
      <w:pPr>
        <w:pStyle w:val="20"/>
        <w:tabs>
          <w:tab w:val="left" w:pos="709"/>
        </w:tabs>
        <w:rPr>
          <w:sz w:val="24"/>
          <w:szCs w:val="24"/>
        </w:rPr>
      </w:pPr>
      <w:r>
        <w:tab/>
      </w:r>
    </w:p>
    <w:p w:rsidR="00CD65C2" w:rsidRDefault="00CB1B1F" w:rsidP="00C438A4">
      <w:pPr>
        <w:pStyle w:val="20"/>
        <w:tabs>
          <w:tab w:val="left" w:pos="709"/>
        </w:tabs>
      </w:pPr>
      <w:r>
        <w:rPr>
          <w:b/>
          <w:bCs/>
        </w:rPr>
        <w:tab/>
      </w:r>
      <w:r w:rsidR="003F5F01">
        <w:rPr>
          <w:b/>
          <w:bCs/>
        </w:rPr>
        <w:t>3</w:t>
      </w:r>
      <w:r w:rsidR="00C4040D">
        <w:rPr>
          <w:b/>
          <w:bCs/>
        </w:rPr>
        <w:t>.</w:t>
      </w:r>
      <w:r w:rsidR="00C4040D">
        <w:t xml:space="preserve"> Департаменту економіки міської ради за умови прийняття за акт</w:t>
      </w:r>
      <w:r w:rsidR="00C01A3B">
        <w:t>о</w:t>
      </w:r>
      <w:r>
        <w:t xml:space="preserve">м </w:t>
      </w:r>
      <w:r w:rsidR="00F24F9E">
        <w:t xml:space="preserve">комісії </w:t>
      </w:r>
      <w:r w:rsidR="001A716B" w:rsidRPr="00EC7794">
        <w:t>прийманн</w:t>
      </w:r>
      <w:r w:rsidR="00B3664A">
        <w:t>я</w:t>
      </w:r>
      <w:r w:rsidR="001A716B" w:rsidRPr="00EC7794">
        <w:t>-переда</w:t>
      </w:r>
      <w:r w:rsidR="00F24F9E">
        <w:t>ванн</w:t>
      </w:r>
      <w:r w:rsidR="00B3664A">
        <w:t>я</w:t>
      </w:r>
      <w:r w:rsidR="00F24F9E">
        <w:t xml:space="preserve"> </w:t>
      </w:r>
      <w:r w:rsidR="00C4040D">
        <w:t>здійснених невід’ємних поліпшень</w:t>
      </w:r>
      <w:r w:rsidR="00442B87">
        <w:t>,</w:t>
      </w:r>
      <w:r w:rsidR="00C4040D">
        <w:t xml:space="preserve"> на підставі платіжних документів, що </w:t>
      </w:r>
      <w:r w:rsidR="0037195A">
        <w:t>підтверджують проведені орендар</w:t>
      </w:r>
      <w:r w:rsidR="00C01A3B">
        <w:t>е</w:t>
      </w:r>
      <w:r w:rsidR="00C4040D">
        <w:t>м розрахун</w:t>
      </w:r>
      <w:r w:rsidR="00442B87">
        <w:t>ки</w:t>
      </w:r>
      <w:r w:rsidR="00C4040D">
        <w:t xml:space="preserve"> за виконані роботи та придбані будівельні матеріали, врахувати </w:t>
      </w:r>
      <w:r w:rsidR="00442B87">
        <w:t>ці</w:t>
      </w:r>
      <w:r w:rsidR="00C4040D">
        <w:t xml:space="preserve"> витрати у межах </w:t>
      </w:r>
      <w:r w:rsidR="00C4040D" w:rsidRPr="0037195A">
        <w:t>сум</w:t>
      </w:r>
      <w:r w:rsidR="003F5F01" w:rsidRPr="0037195A">
        <w:t>и</w:t>
      </w:r>
      <w:r w:rsidR="00C4040D">
        <w:t>, зазначен</w:t>
      </w:r>
      <w:r w:rsidR="00C06850">
        <w:t>ої</w:t>
      </w:r>
      <w:r w:rsidR="00CD65C2">
        <w:t xml:space="preserve"> </w:t>
      </w:r>
      <w:r w:rsidR="00C4040D">
        <w:t>у пункті 1 цього рішення</w:t>
      </w:r>
      <w:r w:rsidR="00C438A4">
        <w:t xml:space="preserve">, </w:t>
      </w:r>
      <w:r w:rsidR="00C438A4">
        <w:rPr>
          <w:b/>
        </w:rPr>
        <w:t>п</w:t>
      </w:r>
      <w:r w:rsidR="00CD65C2" w:rsidRPr="000D3C27">
        <w:rPr>
          <w:b/>
        </w:rPr>
        <w:t>ри приватизації</w:t>
      </w:r>
      <w:r w:rsidR="00CD65C2">
        <w:t xml:space="preserve"> </w:t>
      </w:r>
      <w:r w:rsidR="00CD65C2" w:rsidRPr="00C06850">
        <w:t>об’єкт</w:t>
      </w:r>
      <w:r w:rsidR="00C06850" w:rsidRPr="00C06850">
        <w:t>а</w:t>
      </w:r>
      <w:r w:rsidR="00CD65C2" w:rsidRPr="00C06850">
        <w:t xml:space="preserve"> орендар</w:t>
      </w:r>
      <w:r w:rsidR="00C06850" w:rsidRPr="00C06850">
        <w:t>е</w:t>
      </w:r>
      <w:r w:rsidR="00CD65C2" w:rsidRPr="00C06850">
        <w:t>м.</w:t>
      </w:r>
    </w:p>
    <w:p w:rsidR="00CD65C2" w:rsidRPr="00AD1EC0" w:rsidRDefault="00CD65C2" w:rsidP="00CD65C2">
      <w:pPr>
        <w:pStyle w:val="20"/>
        <w:tabs>
          <w:tab w:val="left" w:pos="567"/>
        </w:tabs>
      </w:pPr>
    </w:p>
    <w:p w:rsidR="00183C68" w:rsidRDefault="000D3C27" w:rsidP="00CB1B1F">
      <w:pPr>
        <w:pStyle w:val="20"/>
        <w:tabs>
          <w:tab w:val="left" w:pos="709"/>
        </w:tabs>
        <w:ind w:firstLine="709"/>
      </w:pPr>
      <w:r>
        <w:rPr>
          <w:b/>
        </w:rPr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6C54DB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0D3C27"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F23D82">
        <w:rPr>
          <w:sz w:val="28"/>
          <w:szCs w:val="28"/>
        </w:rPr>
        <w:t xml:space="preserve">в.о.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F23D82">
        <w:rPr>
          <w:sz w:val="28"/>
          <w:szCs w:val="28"/>
        </w:rPr>
        <w:t xml:space="preserve"> Войтович Г.В</w:t>
      </w:r>
      <w:r w:rsidR="00361162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Default="00AB5F0D" w:rsidP="0016788E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8C042B" w:rsidRDefault="008C042B">
      <w:pPr>
        <w:widowControl/>
        <w:jc w:val="both"/>
        <w:rPr>
          <w:b/>
          <w:bCs/>
          <w:sz w:val="28"/>
          <w:szCs w:val="28"/>
        </w:rPr>
      </w:pP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3455E3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 міськ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C042B">
              <w:rPr>
                <w:b/>
                <w:bCs/>
                <w:sz w:val="28"/>
                <w:szCs w:val="28"/>
              </w:rPr>
              <w:t>голова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8C042B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B71FFE" w:rsidRDefault="00B71FFE">
      <w:pPr>
        <w:sectPr w:rsidR="00B71FFE" w:rsidSect="00C06850">
          <w:headerReference w:type="even" r:id="rId8"/>
          <w:headerReference w:type="default" r:id="rId9"/>
          <w:footerReference w:type="default" r:id="rId10"/>
          <w:pgSz w:w="11907" w:h="16840" w:code="9"/>
          <w:pgMar w:top="1134" w:right="709" w:bottom="1134" w:left="851" w:header="709" w:footer="709" w:gutter="567"/>
          <w:pgNumType w:start="1"/>
          <w:cols w:space="709"/>
          <w:titlePg/>
        </w:sectPr>
      </w:pPr>
    </w:p>
    <w:p w:rsidR="00B71FFE" w:rsidRDefault="00B71FFE" w:rsidP="00B71FFE">
      <w:pPr>
        <w:pStyle w:val="a6"/>
        <w:ind w:left="10632"/>
        <w:rPr>
          <w:b/>
          <w:sz w:val="28"/>
          <w:szCs w:val="28"/>
          <w:lang w:val="uk-UA"/>
        </w:rPr>
      </w:pPr>
      <w:r w:rsidRPr="00485448">
        <w:rPr>
          <w:b/>
          <w:sz w:val="28"/>
          <w:szCs w:val="28"/>
          <w:lang w:val="uk-UA"/>
        </w:rPr>
        <w:lastRenderedPageBreak/>
        <w:t xml:space="preserve">    </w:t>
      </w:r>
      <w:r>
        <w:rPr>
          <w:b/>
          <w:sz w:val="28"/>
          <w:szCs w:val="28"/>
          <w:lang w:val="uk-UA"/>
        </w:rPr>
        <w:t>Додаток</w:t>
      </w:r>
    </w:p>
    <w:p w:rsidR="00B71FFE" w:rsidRPr="00485448" w:rsidRDefault="00B71FFE" w:rsidP="00B71FFE">
      <w:pPr>
        <w:pStyle w:val="a6"/>
        <w:ind w:left="1080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485448">
        <w:rPr>
          <w:b/>
          <w:sz w:val="28"/>
          <w:szCs w:val="28"/>
          <w:lang w:val="uk-UA"/>
        </w:rPr>
        <w:t xml:space="preserve">до рішення виконавчого </w:t>
      </w:r>
    </w:p>
    <w:p w:rsidR="00B71FFE" w:rsidRPr="00485448" w:rsidRDefault="00B71FFE" w:rsidP="00B71FFE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485448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B71FFE" w:rsidRPr="00485448" w:rsidRDefault="00B71FFE" w:rsidP="00B71FFE">
      <w:pPr>
        <w:pStyle w:val="a6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                                </w:t>
      </w:r>
      <w:r w:rsidRPr="00CB023B">
        <w:rPr>
          <w:sz w:val="28"/>
          <w:szCs w:val="28"/>
          <w:lang w:val="uk-UA"/>
        </w:rPr>
        <w:t>__</w:t>
      </w:r>
      <w:r>
        <w:rPr>
          <w:b/>
          <w:sz w:val="28"/>
          <w:szCs w:val="28"/>
          <w:lang w:val="uk-UA"/>
        </w:rPr>
        <w:t>______</w:t>
      </w:r>
      <w:r w:rsidRPr="00485448">
        <w:rPr>
          <w:b/>
          <w:sz w:val="28"/>
          <w:szCs w:val="28"/>
          <w:lang w:val="uk-UA"/>
        </w:rPr>
        <w:t>201</w:t>
      </w:r>
      <w:r>
        <w:rPr>
          <w:b/>
          <w:sz w:val="28"/>
          <w:szCs w:val="28"/>
          <w:lang w:val="uk-UA"/>
        </w:rPr>
        <w:t>8</w:t>
      </w:r>
      <w:r w:rsidRPr="00485448">
        <w:rPr>
          <w:b/>
          <w:sz w:val="28"/>
          <w:szCs w:val="28"/>
          <w:lang w:val="uk-UA"/>
        </w:rPr>
        <w:t xml:space="preserve">  № _____</w:t>
      </w:r>
    </w:p>
    <w:p w:rsidR="00B71FFE" w:rsidRDefault="00B71FFE" w:rsidP="00B71FFE">
      <w:pPr>
        <w:pStyle w:val="10"/>
      </w:pPr>
    </w:p>
    <w:p w:rsidR="00B71FFE" w:rsidRDefault="00B71FFE" w:rsidP="00B71FFE">
      <w:pPr>
        <w:pStyle w:val="10"/>
      </w:pPr>
      <w:r>
        <w:t>ПЕРЕЛІК</w:t>
      </w:r>
    </w:p>
    <w:p w:rsidR="00B71FFE" w:rsidRPr="006C54DB" w:rsidRDefault="00B71FFE" w:rsidP="00B71FFE">
      <w:pPr>
        <w:pStyle w:val="a6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невід’ємних поліпшень об’єкта оренди, на виконання яких надається згода </w:t>
      </w:r>
    </w:p>
    <w:p w:rsidR="00B71FFE" w:rsidRDefault="00B71FFE" w:rsidP="00B71FFE">
      <w:pPr>
        <w:widowControl/>
        <w:jc w:val="both"/>
        <w:rPr>
          <w:b/>
          <w:bCs/>
          <w:sz w:val="28"/>
          <w:szCs w:val="28"/>
        </w:rPr>
      </w:pPr>
    </w:p>
    <w:tbl>
      <w:tblPr>
        <w:tblpPr w:leftFromText="180" w:rightFromText="180" w:vertAnchor="page" w:horzAnchor="margin" w:tblpY="4145"/>
        <w:tblW w:w="149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139"/>
        <w:gridCol w:w="1092"/>
        <w:gridCol w:w="1176"/>
        <w:gridCol w:w="1417"/>
      </w:tblGrid>
      <w:tr w:rsidR="00B71FFE" w:rsidTr="00630459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FFE" w:rsidRDefault="00B71FFE" w:rsidP="0063045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</w:p>
          <w:p w:rsidR="00B71FFE" w:rsidRDefault="00B71FFE" w:rsidP="0063045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FFE" w:rsidRDefault="00B71FFE" w:rsidP="0063045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FFE" w:rsidRPr="00B33728" w:rsidRDefault="00B71FFE" w:rsidP="00630459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B33728">
              <w:rPr>
                <w:sz w:val="28"/>
                <w:szCs w:val="28"/>
                <w:lang w:val="uk-UA"/>
              </w:rPr>
              <w:t>Адреса орендованого приміщення,</w:t>
            </w:r>
          </w:p>
          <w:p w:rsidR="00B71FFE" w:rsidRPr="00B33728" w:rsidRDefault="00B71FFE" w:rsidP="00630459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B33728">
              <w:rPr>
                <w:sz w:val="28"/>
                <w:szCs w:val="28"/>
                <w:lang w:val="uk-UA"/>
              </w:rPr>
              <w:t>під що використовується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FFE" w:rsidRPr="00B33728" w:rsidRDefault="00B71FFE" w:rsidP="0063045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B33728">
              <w:rPr>
                <w:sz w:val="28"/>
                <w:szCs w:val="28"/>
                <w:lang w:val="uk-UA"/>
              </w:rPr>
              <w:t>Найменування невід’ємних поліпшень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FFE" w:rsidRPr="00B33728" w:rsidRDefault="00B71FFE" w:rsidP="0063045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B33728">
              <w:rPr>
                <w:sz w:val="28"/>
                <w:szCs w:val="28"/>
                <w:lang w:val="uk-UA"/>
              </w:rPr>
              <w:t>Оди-ниця</w:t>
            </w:r>
          </w:p>
          <w:p w:rsidR="00B71FFE" w:rsidRPr="00B33728" w:rsidRDefault="00B71FFE" w:rsidP="0063045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B33728">
              <w:rPr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FFE" w:rsidRPr="00B33728" w:rsidRDefault="00B71FFE" w:rsidP="00630459">
            <w:pPr>
              <w:pStyle w:val="a6"/>
              <w:rPr>
                <w:sz w:val="28"/>
                <w:szCs w:val="28"/>
                <w:lang w:val="uk-UA"/>
              </w:rPr>
            </w:pPr>
            <w:r w:rsidRPr="00B33728">
              <w:rPr>
                <w:sz w:val="28"/>
                <w:szCs w:val="28"/>
                <w:lang w:val="uk-UA"/>
              </w:rPr>
              <w:t>Кіль-кість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FFE" w:rsidRPr="00B33728" w:rsidRDefault="00B71FFE" w:rsidP="00630459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B33728">
              <w:rPr>
                <w:sz w:val="28"/>
                <w:szCs w:val="28"/>
                <w:lang w:val="uk-UA"/>
              </w:rPr>
              <w:t>Гранична вартість</w:t>
            </w:r>
          </w:p>
          <w:p w:rsidR="00B71FFE" w:rsidRPr="00B33728" w:rsidRDefault="00B71FFE" w:rsidP="00630459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B33728">
              <w:rPr>
                <w:sz w:val="28"/>
                <w:szCs w:val="28"/>
                <w:lang w:val="uk-UA"/>
              </w:rPr>
              <w:t>(тис.грн.)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FFE" w:rsidRPr="00B33728" w:rsidRDefault="00B71FFE" w:rsidP="00630459">
            <w:pPr>
              <w:pStyle w:val="a6"/>
              <w:rPr>
                <w:sz w:val="28"/>
                <w:szCs w:val="28"/>
                <w:lang w:val="uk-UA"/>
              </w:rPr>
            </w:pPr>
            <w:r w:rsidRPr="00B33728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B71FFE" w:rsidTr="00630459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FFE" w:rsidRPr="00D23B56" w:rsidRDefault="00B71FFE" w:rsidP="0063045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23B5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FFE" w:rsidRPr="00D23B56" w:rsidRDefault="00B71FFE" w:rsidP="00630459">
            <w:pPr>
              <w:pStyle w:val="20"/>
              <w:jc w:val="center"/>
            </w:pPr>
            <w:r w:rsidRPr="00D23B56"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FFE" w:rsidRPr="00D23B56" w:rsidRDefault="00B71FFE" w:rsidP="00630459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FFE" w:rsidRPr="00D23B56" w:rsidRDefault="00B71FFE" w:rsidP="0063045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23B56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FFE" w:rsidRPr="00D23B56" w:rsidRDefault="00B71FFE" w:rsidP="00630459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FFE" w:rsidRPr="00D23B56" w:rsidRDefault="00B71FFE" w:rsidP="0063045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23B56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FFE" w:rsidRPr="00D23B56" w:rsidRDefault="00B71FFE" w:rsidP="0063045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23B56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FFE" w:rsidRPr="00D23B56" w:rsidRDefault="00B71FFE" w:rsidP="0063045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23B56">
              <w:rPr>
                <w:sz w:val="28"/>
                <w:szCs w:val="28"/>
                <w:lang w:val="uk-UA"/>
              </w:rPr>
              <w:t>8</w:t>
            </w:r>
          </w:p>
        </w:tc>
      </w:tr>
      <w:tr w:rsidR="00B71FFE" w:rsidTr="00630459">
        <w:trPr>
          <w:trHeight w:val="2353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FFE" w:rsidRPr="00644242" w:rsidRDefault="00B71FFE" w:rsidP="00630459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FFE" w:rsidRDefault="00B71FFE" w:rsidP="00630459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6C54DB">
              <w:rPr>
                <w:b/>
                <w:bCs/>
                <w:sz w:val="28"/>
                <w:szCs w:val="28"/>
              </w:rPr>
              <w:t>Товариств</w:t>
            </w:r>
            <w:r>
              <w:rPr>
                <w:b/>
                <w:bCs/>
                <w:sz w:val="28"/>
                <w:szCs w:val="28"/>
              </w:rPr>
              <w:t>о</w:t>
            </w:r>
            <w:r w:rsidRPr="006C54DB">
              <w:rPr>
                <w:b/>
                <w:bCs/>
                <w:sz w:val="28"/>
                <w:szCs w:val="28"/>
              </w:rPr>
              <w:t xml:space="preserve"> з обмеженою відповідальністю </w:t>
            </w:r>
            <w:r>
              <w:rPr>
                <w:b/>
                <w:bCs/>
                <w:sz w:val="28"/>
                <w:szCs w:val="28"/>
              </w:rPr>
              <w:t>Ф</w:t>
            </w:r>
            <w:r w:rsidRPr="006C54DB">
              <w:rPr>
                <w:b/>
                <w:bCs/>
                <w:sz w:val="28"/>
                <w:szCs w:val="28"/>
              </w:rPr>
              <w:t>ірм</w:t>
            </w:r>
            <w:r>
              <w:rPr>
                <w:b/>
                <w:bCs/>
                <w:sz w:val="28"/>
                <w:szCs w:val="28"/>
              </w:rPr>
              <w:t>а</w:t>
            </w:r>
            <w:r w:rsidRPr="006C54DB">
              <w:rPr>
                <w:b/>
                <w:bCs/>
                <w:sz w:val="28"/>
                <w:szCs w:val="28"/>
              </w:rPr>
              <w:t xml:space="preserve"> </w:t>
            </w:r>
          </w:p>
          <w:p w:rsidR="00B71FFE" w:rsidRPr="006C54DB" w:rsidRDefault="00B71FFE" w:rsidP="00630459">
            <w:pPr>
              <w:widowControl/>
              <w:jc w:val="center"/>
              <w:rPr>
                <w:sz w:val="28"/>
                <w:szCs w:val="28"/>
                <w:highlight w:val="yellow"/>
              </w:rPr>
            </w:pPr>
            <w:r w:rsidRPr="006C54DB">
              <w:rPr>
                <w:b/>
                <w:bCs/>
                <w:sz w:val="28"/>
                <w:szCs w:val="28"/>
              </w:rPr>
              <w:t xml:space="preserve">«Ліга-прім»     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FFE" w:rsidRDefault="00B71FFE" w:rsidP="00630459">
            <w:pPr>
              <w:widowControl/>
              <w:jc w:val="center"/>
              <w:rPr>
                <w:b/>
                <w:sz w:val="28"/>
                <w:szCs w:val="28"/>
              </w:rPr>
            </w:pPr>
            <w:r w:rsidRPr="006C54DB">
              <w:rPr>
                <w:b/>
                <w:sz w:val="28"/>
                <w:szCs w:val="28"/>
              </w:rPr>
              <w:t>вул. Руська, 7</w:t>
            </w:r>
          </w:p>
          <w:p w:rsidR="00B71FFE" w:rsidRPr="006C54DB" w:rsidRDefault="00B71FFE" w:rsidP="00630459">
            <w:pPr>
              <w:widowControl/>
              <w:jc w:val="center"/>
              <w:rPr>
                <w:sz w:val="28"/>
                <w:szCs w:val="28"/>
                <w:highlight w:val="yellow"/>
              </w:rPr>
            </w:pPr>
            <w:r w:rsidRPr="006C54DB">
              <w:rPr>
                <w:sz w:val="28"/>
                <w:szCs w:val="28"/>
              </w:rPr>
              <w:t>(</w:t>
            </w:r>
            <w:r w:rsidRPr="009F64AC">
              <w:rPr>
                <w:bCs/>
                <w:sz w:val="28"/>
                <w:szCs w:val="28"/>
              </w:rPr>
              <w:t>магазин продовольчих товарів, магазин непродовольчих товарів, магазин підакцизної групи, склад (1 поверх), склад (підвал)</w:t>
            </w:r>
            <w:r w:rsidRPr="006C54DB">
              <w:rPr>
                <w:sz w:val="28"/>
                <w:szCs w:val="28"/>
              </w:rPr>
              <w:t>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FFE" w:rsidRPr="001A7A20" w:rsidRDefault="00B71FFE" w:rsidP="00630459">
            <w:pPr>
              <w:widowControl/>
              <w:rPr>
                <w:b/>
                <w:sz w:val="28"/>
                <w:szCs w:val="28"/>
                <w:u w:val="single"/>
              </w:rPr>
            </w:pPr>
            <w:r w:rsidRPr="001A7A20">
              <w:rPr>
                <w:b/>
                <w:sz w:val="28"/>
                <w:szCs w:val="28"/>
                <w:u w:val="single"/>
              </w:rPr>
              <w:t>Підвал</w:t>
            </w:r>
          </w:p>
          <w:p w:rsidR="00B71FFE" w:rsidRPr="001A7A20" w:rsidRDefault="00B71FFE" w:rsidP="00630459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Штукатурка стін</w:t>
            </w:r>
          </w:p>
          <w:p w:rsidR="00B71FFE" w:rsidRPr="001A7A20" w:rsidRDefault="00B71FFE" w:rsidP="00630459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Штукатурка стелі</w:t>
            </w:r>
          </w:p>
          <w:p w:rsidR="00B71FFE" w:rsidRPr="001A7A20" w:rsidRDefault="00B71FFE" w:rsidP="00630459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Ремонт бетонної основи під підлоги</w:t>
            </w:r>
          </w:p>
          <w:p w:rsidR="00B71FFE" w:rsidRPr="001A7A20" w:rsidRDefault="00B71FFE" w:rsidP="00630459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Заміна дверного блоку</w:t>
            </w:r>
          </w:p>
          <w:p w:rsidR="00B71FFE" w:rsidRPr="001A7A20" w:rsidRDefault="00B71FFE" w:rsidP="00630459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Заміна електропроводки</w:t>
            </w:r>
          </w:p>
          <w:p w:rsidR="00B71FFE" w:rsidRPr="001A7A20" w:rsidRDefault="00B71FFE" w:rsidP="00630459">
            <w:pPr>
              <w:widowControl/>
              <w:rPr>
                <w:b/>
                <w:sz w:val="28"/>
                <w:szCs w:val="28"/>
                <w:u w:val="single"/>
              </w:rPr>
            </w:pPr>
            <w:r w:rsidRPr="001A7A20">
              <w:rPr>
                <w:b/>
                <w:sz w:val="28"/>
                <w:szCs w:val="28"/>
                <w:u w:val="single"/>
              </w:rPr>
              <w:t>1-й поверх</w:t>
            </w:r>
          </w:p>
          <w:p w:rsidR="00B71FFE" w:rsidRPr="001A7A20" w:rsidRDefault="00B71FFE" w:rsidP="00630459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Мурування стін окремими місцями</w:t>
            </w:r>
          </w:p>
          <w:p w:rsidR="00B71FFE" w:rsidRPr="001A7A20" w:rsidRDefault="00B71FFE" w:rsidP="00630459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Улаштування цементної стяжки під підлоги</w:t>
            </w:r>
          </w:p>
          <w:p w:rsidR="00B71FFE" w:rsidRPr="001A7A20" w:rsidRDefault="00B71FFE" w:rsidP="00630459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Заміна дверних блоків</w:t>
            </w:r>
          </w:p>
          <w:p w:rsidR="00B71FFE" w:rsidRPr="001A7A20" w:rsidRDefault="00B71FFE" w:rsidP="00630459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Заміна віконних блоків</w:t>
            </w:r>
          </w:p>
          <w:p w:rsidR="00B71FFE" w:rsidRPr="001A7A20" w:rsidRDefault="00B71FFE" w:rsidP="00630459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Заміна електропроводки</w:t>
            </w:r>
          </w:p>
          <w:p w:rsidR="00B71FFE" w:rsidRPr="001A7A20" w:rsidRDefault="00B71FFE" w:rsidP="00630459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Заміна трубопроводів водопроводу</w:t>
            </w:r>
          </w:p>
          <w:p w:rsidR="00B71FFE" w:rsidRPr="008D79AD" w:rsidRDefault="00B71FFE" w:rsidP="00630459">
            <w:pPr>
              <w:widowControl/>
              <w:rPr>
                <w:sz w:val="28"/>
                <w:szCs w:val="28"/>
              </w:rPr>
            </w:pPr>
            <w:r w:rsidRPr="008D79AD">
              <w:rPr>
                <w:sz w:val="28"/>
                <w:szCs w:val="28"/>
              </w:rPr>
              <w:t>Заміна трубопроводів каналізації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FFE" w:rsidRDefault="00B71FFE" w:rsidP="00630459">
            <w:pPr>
              <w:jc w:val="center"/>
              <w:rPr>
                <w:sz w:val="28"/>
                <w:szCs w:val="28"/>
              </w:rPr>
            </w:pPr>
          </w:p>
          <w:p w:rsidR="00B71FFE" w:rsidRPr="00D23B56" w:rsidRDefault="00B71FFE" w:rsidP="00630459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кв.м</w:t>
            </w:r>
          </w:p>
          <w:p w:rsidR="00B71FFE" w:rsidRDefault="00B71FFE" w:rsidP="00630459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 xml:space="preserve">кв.м </w:t>
            </w:r>
          </w:p>
          <w:p w:rsidR="00B71FFE" w:rsidRPr="00D23B56" w:rsidRDefault="00B71FFE" w:rsidP="00630459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кв.м</w:t>
            </w:r>
          </w:p>
          <w:p w:rsidR="00B71FFE" w:rsidRDefault="00B71FFE" w:rsidP="00630459">
            <w:pPr>
              <w:jc w:val="center"/>
              <w:rPr>
                <w:sz w:val="28"/>
                <w:szCs w:val="28"/>
              </w:rPr>
            </w:pPr>
          </w:p>
          <w:p w:rsidR="00B71FFE" w:rsidRPr="00D23B56" w:rsidRDefault="00B71FFE" w:rsidP="00630459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кв.м</w:t>
            </w:r>
          </w:p>
          <w:p w:rsidR="00B71FFE" w:rsidRPr="00D23B56" w:rsidRDefault="00B71FFE" w:rsidP="00630459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кв.м</w:t>
            </w:r>
          </w:p>
          <w:p w:rsidR="00B71FFE" w:rsidRDefault="00B71FFE" w:rsidP="00630459">
            <w:pPr>
              <w:widowControl/>
              <w:jc w:val="both"/>
              <w:rPr>
                <w:sz w:val="28"/>
                <w:szCs w:val="28"/>
              </w:rPr>
            </w:pPr>
          </w:p>
          <w:p w:rsidR="00B71FFE" w:rsidRPr="00D23B56" w:rsidRDefault="00B71FFE" w:rsidP="00630459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кв.м</w:t>
            </w:r>
          </w:p>
          <w:p w:rsidR="00B71FFE" w:rsidRPr="00D23B56" w:rsidRDefault="00B71FFE" w:rsidP="00630459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 xml:space="preserve">кв.м </w:t>
            </w:r>
          </w:p>
          <w:p w:rsidR="00B71FFE" w:rsidRDefault="00B71FFE" w:rsidP="00630459">
            <w:pPr>
              <w:jc w:val="center"/>
              <w:rPr>
                <w:sz w:val="28"/>
                <w:szCs w:val="28"/>
              </w:rPr>
            </w:pPr>
          </w:p>
          <w:p w:rsidR="00B71FFE" w:rsidRPr="00D23B56" w:rsidRDefault="00B71FFE" w:rsidP="00630459">
            <w:pPr>
              <w:ind w:left="-108"/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кв.м</w:t>
            </w:r>
          </w:p>
          <w:p w:rsidR="00B71FFE" w:rsidRDefault="00B71FFE" w:rsidP="00630459">
            <w:pPr>
              <w:ind w:left="-108"/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кв.м</w:t>
            </w:r>
          </w:p>
          <w:p w:rsidR="00B71FFE" w:rsidRDefault="00B71FFE" w:rsidP="00630459">
            <w:pPr>
              <w:ind w:left="-108"/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кв.м</w:t>
            </w:r>
          </w:p>
          <w:p w:rsidR="00B71FFE" w:rsidRDefault="00B71FFE" w:rsidP="00630459">
            <w:pPr>
              <w:ind w:left="-108"/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кв.м</w:t>
            </w:r>
          </w:p>
          <w:p w:rsidR="00B71FFE" w:rsidRPr="00D23B56" w:rsidRDefault="00B71FFE" w:rsidP="00630459">
            <w:pPr>
              <w:ind w:left="-108"/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кв.м</w:t>
            </w:r>
          </w:p>
          <w:p w:rsidR="00B71FFE" w:rsidRPr="00D75663" w:rsidRDefault="00B71FFE" w:rsidP="00630459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FFE" w:rsidRDefault="00B71FFE" w:rsidP="0063045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50,4</w:t>
            </w:r>
          </w:p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</w:p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1,33</w:t>
            </w:r>
          </w:p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40,5</w:t>
            </w:r>
          </w:p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</w:p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28,9</w:t>
            </w:r>
          </w:p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</w:p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7,56</w:t>
            </w:r>
          </w:p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29,0</w:t>
            </w:r>
          </w:p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  <w:p w:rsidR="00B71FFE" w:rsidRPr="00D75663" w:rsidRDefault="00B71FFE" w:rsidP="00630459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FFE" w:rsidRDefault="00B71FFE" w:rsidP="0063045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2,703</w:t>
            </w:r>
          </w:p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3,215</w:t>
            </w:r>
          </w:p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0,351</w:t>
            </w:r>
          </w:p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</w:p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4,983</w:t>
            </w:r>
          </w:p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0,516</w:t>
            </w:r>
          </w:p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</w:p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1,077</w:t>
            </w:r>
          </w:p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1,039</w:t>
            </w:r>
          </w:p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</w:p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24,090</w:t>
            </w:r>
          </w:p>
          <w:p w:rsidR="00B71FFE" w:rsidRDefault="00B71FFE" w:rsidP="00630459">
            <w:pPr>
              <w:widowControl/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128,617</w:t>
            </w:r>
          </w:p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1,311</w:t>
            </w:r>
          </w:p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0,776</w:t>
            </w:r>
          </w:p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0,055</w:t>
            </w:r>
          </w:p>
          <w:p w:rsidR="00B71FFE" w:rsidRPr="00A954C9" w:rsidRDefault="00B71FFE" w:rsidP="00630459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FFE" w:rsidRDefault="00B71FFE" w:rsidP="0063045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B71FFE" w:rsidRDefault="00B71FFE" w:rsidP="0063045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B71FFE" w:rsidRDefault="00B71FFE" w:rsidP="0063045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B71FFE" w:rsidRDefault="00B71FFE" w:rsidP="0063045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B71FFE" w:rsidRDefault="00B71FFE" w:rsidP="0063045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B71FFE" w:rsidRDefault="00B71FFE" w:rsidP="0063045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B71FFE" w:rsidRDefault="00B71FFE" w:rsidP="00B71FFE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</w:t>
      </w:r>
    </w:p>
    <w:p w:rsidR="00B71FFE" w:rsidRDefault="00B71FFE" w:rsidP="00B71FFE">
      <w:pPr>
        <w:pStyle w:val="a6"/>
        <w:jc w:val="center"/>
        <w:rPr>
          <w:sz w:val="28"/>
          <w:szCs w:val="28"/>
          <w:lang w:val="uk-UA"/>
        </w:rPr>
      </w:pPr>
    </w:p>
    <w:p w:rsidR="00B71FFE" w:rsidRDefault="00B71FFE" w:rsidP="00B71FFE">
      <w:pPr>
        <w:pStyle w:val="a6"/>
        <w:jc w:val="center"/>
        <w:rPr>
          <w:sz w:val="28"/>
          <w:szCs w:val="28"/>
          <w:lang w:val="uk-UA"/>
        </w:rPr>
      </w:pPr>
      <w:bookmarkStart w:id="0" w:name="_GoBack"/>
    </w:p>
    <w:bookmarkEnd w:id="0"/>
    <w:p w:rsidR="00B71FFE" w:rsidRDefault="00B71FFE" w:rsidP="00B71FFE">
      <w:pPr>
        <w:pStyle w:val="a6"/>
        <w:ind w:left="1063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Продовження додатка</w:t>
      </w:r>
    </w:p>
    <w:p w:rsidR="00B71FFE" w:rsidRDefault="00B71FFE" w:rsidP="00B71FFE">
      <w:pPr>
        <w:pStyle w:val="a6"/>
        <w:jc w:val="center"/>
        <w:rPr>
          <w:sz w:val="28"/>
          <w:szCs w:val="28"/>
          <w:lang w:val="uk-UA"/>
        </w:rPr>
      </w:pPr>
    </w:p>
    <w:p w:rsidR="00B71FFE" w:rsidRDefault="00B71FFE" w:rsidP="00B71FFE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</w:p>
    <w:tbl>
      <w:tblPr>
        <w:tblStyle w:val="ac"/>
        <w:tblW w:w="15134" w:type="dxa"/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2693"/>
        <w:gridCol w:w="4253"/>
        <w:gridCol w:w="1134"/>
        <w:gridCol w:w="1134"/>
        <w:gridCol w:w="1275"/>
        <w:gridCol w:w="1418"/>
      </w:tblGrid>
      <w:tr w:rsidR="00B71FFE" w:rsidRPr="00642D34" w:rsidTr="00630459">
        <w:trPr>
          <w:trHeight w:val="260"/>
        </w:trPr>
        <w:tc>
          <w:tcPr>
            <w:tcW w:w="675" w:type="dxa"/>
          </w:tcPr>
          <w:p w:rsidR="00B71FFE" w:rsidRDefault="00B71FFE" w:rsidP="0063045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B71FFE" w:rsidRDefault="00B71FFE" w:rsidP="0063045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B71FFE" w:rsidRDefault="00B71FFE" w:rsidP="0063045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B71FFE" w:rsidRDefault="00B71FFE" w:rsidP="0063045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B71FFE" w:rsidRDefault="00B71FFE" w:rsidP="0063045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B71FFE" w:rsidRDefault="00B71FFE" w:rsidP="0063045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B71FFE" w:rsidRDefault="00B71FFE" w:rsidP="0063045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B71FFE" w:rsidRDefault="00B71FFE" w:rsidP="0063045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71FFE" w:rsidRPr="00642D34" w:rsidTr="00630459">
        <w:tc>
          <w:tcPr>
            <w:tcW w:w="675" w:type="dxa"/>
          </w:tcPr>
          <w:p w:rsidR="00B71FFE" w:rsidRPr="00642D34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B71FFE" w:rsidRPr="006C54DB" w:rsidRDefault="00B71FFE" w:rsidP="00630459">
            <w:pPr>
              <w:widowControl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693" w:type="dxa"/>
          </w:tcPr>
          <w:p w:rsidR="00B71FFE" w:rsidRPr="006C54DB" w:rsidRDefault="00B71FFE" w:rsidP="00630459">
            <w:pPr>
              <w:widowControl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53" w:type="dxa"/>
          </w:tcPr>
          <w:p w:rsidR="00B71FFE" w:rsidRPr="001A7A20" w:rsidRDefault="00B71FFE" w:rsidP="00630459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Заміна трубопроводів опалення</w:t>
            </w:r>
          </w:p>
          <w:p w:rsidR="00B71FFE" w:rsidRPr="00642D34" w:rsidRDefault="00B71FFE" w:rsidP="00630459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Заміна радіаторів опалення</w:t>
            </w:r>
          </w:p>
        </w:tc>
        <w:tc>
          <w:tcPr>
            <w:tcW w:w="1134" w:type="dxa"/>
          </w:tcPr>
          <w:p w:rsidR="00B71FFE" w:rsidRPr="00D23B56" w:rsidRDefault="00B71FFE" w:rsidP="00630459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кв.м</w:t>
            </w:r>
          </w:p>
          <w:p w:rsidR="00B71FFE" w:rsidRPr="00642D34" w:rsidRDefault="00B71FFE" w:rsidP="006304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ребер</w:t>
            </w:r>
          </w:p>
        </w:tc>
        <w:tc>
          <w:tcPr>
            <w:tcW w:w="1134" w:type="dxa"/>
          </w:tcPr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23,0</w:t>
            </w:r>
          </w:p>
          <w:p w:rsidR="00B71FFE" w:rsidRPr="00642D34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1275" w:type="dxa"/>
          </w:tcPr>
          <w:p w:rsidR="00B71FFE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3,093</w:t>
            </w:r>
          </w:p>
          <w:p w:rsidR="00B71FFE" w:rsidRPr="00642D34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15,037</w:t>
            </w:r>
          </w:p>
        </w:tc>
        <w:tc>
          <w:tcPr>
            <w:tcW w:w="1418" w:type="dxa"/>
          </w:tcPr>
          <w:p w:rsidR="00B71FFE" w:rsidRPr="00642D34" w:rsidRDefault="00B71FFE" w:rsidP="0063045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B71FFE" w:rsidRPr="00642D34" w:rsidTr="00630459">
        <w:trPr>
          <w:trHeight w:val="157"/>
        </w:trPr>
        <w:tc>
          <w:tcPr>
            <w:tcW w:w="675" w:type="dxa"/>
          </w:tcPr>
          <w:p w:rsidR="00B71FFE" w:rsidRPr="00642D34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B71FFE" w:rsidRPr="00642D34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B71FFE" w:rsidRPr="00642D34" w:rsidRDefault="00B71FFE" w:rsidP="00630459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B71FFE" w:rsidRPr="00DD3922" w:rsidRDefault="00B71FFE" w:rsidP="00630459">
            <w:pPr>
              <w:pStyle w:val="a6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D3922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134" w:type="dxa"/>
          </w:tcPr>
          <w:p w:rsidR="00B71FFE" w:rsidRPr="00DD3922" w:rsidRDefault="00B71FFE" w:rsidP="00630459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71FFE" w:rsidRPr="00DD3922" w:rsidRDefault="00B71FFE" w:rsidP="00630459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B71FFE" w:rsidRPr="00DD3922" w:rsidRDefault="00B71FFE" w:rsidP="00630459">
            <w:pPr>
              <w:pStyle w:val="a6"/>
              <w:ind w:left="-108" w:right="-123" w:hanging="28"/>
              <w:rPr>
                <w:b/>
                <w:bCs/>
                <w:sz w:val="28"/>
                <w:szCs w:val="28"/>
                <w:lang w:val="uk-UA"/>
              </w:rPr>
            </w:pPr>
            <w:r w:rsidRPr="00DD3922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>186,863</w:t>
            </w:r>
          </w:p>
        </w:tc>
        <w:tc>
          <w:tcPr>
            <w:tcW w:w="1418" w:type="dxa"/>
          </w:tcPr>
          <w:p w:rsidR="00B71FFE" w:rsidRPr="00642D34" w:rsidRDefault="00B71FFE" w:rsidP="00630459">
            <w:pPr>
              <w:widowControl/>
              <w:jc w:val="both"/>
              <w:rPr>
                <w:sz w:val="28"/>
                <w:szCs w:val="28"/>
              </w:rPr>
            </w:pPr>
          </w:p>
        </w:tc>
      </w:tr>
    </w:tbl>
    <w:p w:rsidR="00B71FFE" w:rsidRDefault="00B71FFE" w:rsidP="00B71FFE">
      <w:pPr>
        <w:pStyle w:val="a6"/>
        <w:jc w:val="center"/>
        <w:rPr>
          <w:sz w:val="28"/>
          <w:szCs w:val="28"/>
          <w:lang w:val="uk-UA"/>
        </w:rPr>
      </w:pPr>
    </w:p>
    <w:p w:rsidR="00B71FFE" w:rsidRDefault="00B71FFE" w:rsidP="00B71FFE">
      <w:pPr>
        <w:pStyle w:val="a6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>
        <w:rPr>
          <w:b/>
          <w:bCs/>
          <w:sz w:val="28"/>
          <w:szCs w:val="28"/>
        </w:rPr>
        <w:t>(сто вісімдесят шість тисяч вісімсот шістдесят три)</w:t>
      </w:r>
      <w:r w:rsidRPr="00DD4D6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грн.</w:t>
      </w:r>
    </w:p>
    <w:p w:rsidR="00B71FFE" w:rsidRDefault="00B71FFE" w:rsidP="00B71FFE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B71FFE" w:rsidRDefault="00B71FFE" w:rsidP="00B71FFE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B71FFE" w:rsidRPr="008D79AD" w:rsidRDefault="00B71FFE" w:rsidP="00B71FFE">
      <w:pPr>
        <w:pStyle w:val="a6"/>
        <w:jc w:val="center"/>
        <w:rPr>
          <w:b/>
          <w:bCs/>
          <w:sz w:val="28"/>
          <w:szCs w:val="28"/>
          <w:lang w:val="uk-UA"/>
        </w:rPr>
      </w:pPr>
    </w:p>
    <w:tbl>
      <w:tblPr>
        <w:tblW w:w="15983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15"/>
        <w:gridCol w:w="7768"/>
      </w:tblGrid>
      <w:tr w:rsidR="00B71FFE" w:rsidRPr="00271EF9" w:rsidTr="00630459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215" w:type="dxa"/>
          </w:tcPr>
          <w:p w:rsidR="00B71FFE" w:rsidRPr="00BC189F" w:rsidRDefault="00B71FFE" w:rsidP="006304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Чернівецький  міський голова</w:t>
            </w:r>
          </w:p>
        </w:tc>
        <w:tc>
          <w:tcPr>
            <w:tcW w:w="7768" w:type="dxa"/>
          </w:tcPr>
          <w:p w:rsidR="00B71FFE" w:rsidRPr="00054656" w:rsidRDefault="00B71FFE" w:rsidP="00630459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 xml:space="preserve">   </w:t>
            </w:r>
            <w:r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16788E" w:rsidRPr="00CE4ADF" w:rsidRDefault="0016788E" w:rsidP="00B71FFE"/>
    <w:sectPr w:rsidR="0016788E" w:rsidRPr="00CE4ADF" w:rsidSect="00B71FFE">
      <w:pgSz w:w="16840" w:h="11907" w:orient="landscape" w:code="9"/>
      <w:pgMar w:top="851" w:right="1134" w:bottom="709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F3D" w:rsidRDefault="00293F3D">
      <w:r>
        <w:separator/>
      </w:r>
    </w:p>
  </w:endnote>
  <w:endnote w:type="continuationSeparator" w:id="0">
    <w:p w:rsidR="00293F3D" w:rsidRDefault="00293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>
    <w:pPr>
      <w:pStyle w:val="aa"/>
      <w:framePr w:wrap="auto" w:vAnchor="text" w:hAnchor="margin" w:xAlign="right" w:y="1"/>
      <w:rPr>
        <w:rStyle w:val="a8"/>
      </w:rPr>
    </w:pPr>
  </w:p>
  <w:p w:rsidR="0017180A" w:rsidRDefault="0017180A">
    <w:pPr>
      <w:pStyle w:val="aa"/>
      <w:framePr w:wrap="auto" w:vAnchor="text" w:hAnchor="margin" w:xAlign="right" w:y="1"/>
      <w:ind w:right="360"/>
      <w:rPr>
        <w:rStyle w:val="a8"/>
      </w:rPr>
    </w:pPr>
  </w:p>
  <w:p w:rsidR="0017180A" w:rsidRDefault="0017180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F3D" w:rsidRDefault="00293F3D">
      <w:r>
        <w:separator/>
      </w:r>
    </w:p>
  </w:footnote>
  <w:footnote w:type="continuationSeparator" w:id="0">
    <w:p w:rsidR="00293F3D" w:rsidRDefault="00293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7180A" w:rsidRDefault="0017180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71FFE">
      <w:rPr>
        <w:rStyle w:val="a8"/>
        <w:noProof/>
      </w:rPr>
      <w:t>2</w:t>
    </w:r>
    <w:r>
      <w:rPr>
        <w:rStyle w:val="a8"/>
      </w:rPr>
      <w:fldChar w:fldCharType="end"/>
    </w:r>
  </w:p>
  <w:p w:rsidR="0017180A" w:rsidRPr="0062672E" w:rsidRDefault="0017180A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0707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3C0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3DCC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3F3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545C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46CE"/>
    <w:rsid w:val="004761AA"/>
    <w:rsid w:val="00477467"/>
    <w:rsid w:val="00480AEA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5018"/>
    <w:rsid w:val="00556A26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503A"/>
    <w:rsid w:val="00657A70"/>
    <w:rsid w:val="00664778"/>
    <w:rsid w:val="006671DF"/>
    <w:rsid w:val="00667B1E"/>
    <w:rsid w:val="0067114F"/>
    <w:rsid w:val="006725CE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1B1B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E7496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E46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2D4"/>
    <w:rsid w:val="00945E52"/>
    <w:rsid w:val="009464C7"/>
    <w:rsid w:val="009467BE"/>
    <w:rsid w:val="009468C6"/>
    <w:rsid w:val="00946F09"/>
    <w:rsid w:val="00947FB7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0320"/>
    <w:rsid w:val="009D1F50"/>
    <w:rsid w:val="009D29B7"/>
    <w:rsid w:val="009D2F8C"/>
    <w:rsid w:val="009D4626"/>
    <w:rsid w:val="009D74B4"/>
    <w:rsid w:val="009D7B96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78EF"/>
    <w:rsid w:val="00B009EE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3664A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17CB"/>
    <w:rsid w:val="00B71FFE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1A3B"/>
    <w:rsid w:val="00C0254B"/>
    <w:rsid w:val="00C02744"/>
    <w:rsid w:val="00C03312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C050E"/>
    <w:rsid w:val="00CC2B04"/>
    <w:rsid w:val="00CC2C92"/>
    <w:rsid w:val="00CC329F"/>
    <w:rsid w:val="00CC583F"/>
    <w:rsid w:val="00CC5A25"/>
    <w:rsid w:val="00CC630B"/>
    <w:rsid w:val="00CC70A5"/>
    <w:rsid w:val="00CC7CAE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60140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3D82"/>
    <w:rsid w:val="00F24978"/>
    <w:rsid w:val="00F24F9C"/>
    <w:rsid w:val="00F24F9E"/>
    <w:rsid w:val="00F25FE4"/>
    <w:rsid w:val="00F31762"/>
    <w:rsid w:val="00F37CD4"/>
    <w:rsid w:val="00F40EB8"/>
    <w:rsid w:val="00F41B80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F146C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6AC6EE0"/>
  <w15:chartTrackingRefBased/>
  <w15:docId w15:val="{3E9174E1-1675-4906-BC92-27CCC56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2018-02-05T12:40:00Z</cp:lastPrinted>
  <dcterms:created xsi:type="dcterms:W3CDTF">2018-02-06T08:33:00Z</dcterms:created>
  <dcterms:modified xsi:type="dcterms:W3CDTF">2018-02-06T08:33:00Z</dcterms:modified>
</cp:coreProperties>
</file>