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70" w:rsidRDefault="00D67F02" w:rsidP="00A16F8F">
      <w:pPr>
        <w:spacing w:line="230" w:lineRule="auto"/>
        <w:jc w:val="center"/>
      </w:pPr>
      <w:r>
        <w:rPr>
          <w:noProof/>
          <w:color w:va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8" o:title=""/>
          </v:shape>
        </w:pict>
      </w:r>
    </w:p>
    <w:p w:rsidR="00F65470" w:rsidRDefault="00F65470" w:rsidP="00A16F8F">
      <w:pPr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F65470" w:rsidRDefault="00F65470" w:rsidP="00A16F8F">
      <w:pPr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65470" w:rsidRDefault="00F65470" w:rsidP="00A16F8F">
      <w:pPr>
        <w:pStyle w:val="2"/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F65470" w:rsidRDefault="00F65470" w:rsidP="00A16F8F">
      <w:pPr>
        <w:spacing w:line="230" w:lineRule="auto"/>
        <w:jc w:val="center"/>
      </w:pPr>
    </w:p>
    <w:p w:rsidR="00F65470" w:rsidRDefault="00F65470" w:rsidP="00A16F8F">
      <w:pPr>
        <w:pStyle w:val="3"/>
        <w:spacing w:line="23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F65470" w:rsidRPr="0036597C" w:rsidRDefault="00F65470" w:rsidP="005F3D1B">
      <w:pPr>
        <w:spacing w:line="230" w:lineRule="auto"/>
        <w:rPr>
          <w:color w:val="000000"/>
        </w:rPr>
      </w:pPr>
      <w:r>
        <w:rPr>
          <w:b/>
          <w:bCs/>
          <w:sz w:val="28"/>
          <w:szCs w:val="28"/>
        </w:rPr>
        <w:t>_________</w:t>
      </w:r>
      <w:r w:rsidRPr="00B617CE">
        <w:rPr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 </w:t>
      </w:r>
      <w:r w:rsidRPr="00B617CE">
        <w:rPr>
          <w:color w:val="000000"/>
          <w:sz w:val="28"/>
          <w:szCs w:val="28"/>
          <w:u w:val="single"/>
        </w:rPr>
        <w:t>2017</w:t>
      </w:r>
      <w:r>
        <w:rPr>
          <w:color w:val="000000"/>
          <w:sz w:val="28"/>
          <w:szCs w:val="28"/>
        </w:rPr>
        <w:t xml:space="preserve">  № _______</w:t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z w:val="28"/>
          <w:szCs w:val="28"/>
        </w:rPr>
        <w:t xml:space="preserve">     </w:t>
      </w:r>
      <w:r w:rsidRPr="0036597C">
        <w:rPr>
          <w:color w:val="000000"/>
          <w:sz w:val="28"/>
          <w:szCs w:val="28"/>
        </w:rPr>
        <w:t xml:space="preserve"> м. Чернівці</w:t>
      </w:r>
      <w:r w:rsidRPr="0036597C">
        <w:rPr>
          <w:b/>
          <w:bCs/>
          <w:color w:val="000000"/>
          <w:sz w:val="28"/>
          <w:szCs w:val="28"/>
        </w:rPr>
        <w:t xml:space="preserve">         </w:t>
      </w:r>
    </w:p>
    <w:p w:rsidR="00F65470" w:rsidRDefault="00F65470" w:rsidP="00A16F8F"/>
    <w:p w:rsidR="00F65470" w:rsidRDefault="00F65470" w:rsidP="00E24398">
      <w:pPr>
        <w:jc w:val="center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Про хід виконання рішення виконавчого комітету міської ради             від 11.12.2012 р. № 813/24 «Про затвердження комплексних заходів на виконання Регіональної програми протидії захворюванню на туберкульоз  у 2012-2016 роках в м. Чернівцях»</w:t>
      </w:r>
    </w:p>
    <w:p w:rsidR="00F65470" w:rsidRDefault="00F65470" w:rsidP="00A16F8F">
      <w:pPr>
        <w:jc w:val="both"/>
        <w:rPr>
          <w:color w:val="FF0000"/>
        </w:rPr>
      </w:pPr>
    </w:p>
    <w:p w:rsidR="00F65470" w:rsidRPr="00E24398" w:rsidRDefault="00F65470" w:rsidP="00E24398">
      <w:pPr>
        <w:jc w:val="both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ab/>
        <w:t>Заслухавши інформацію управління охорони здоров’я міської ради п</w:t>
      </w:r>
      <w:r w:rsidRPr="00E24398">
        <w:rPr>
          <w:sz w:val="28"/>
          <w:szCs w:val="28"/>
        </w:rPr>
        <w:t>ро хід виконання рішення виконавчого комітету міської ради від 11.12.2012 р. №813/24 «Про затвердження комплексних заходів на виконання Регіональної програми протидії захворюванню на туберкульоз  у 2012-2016 роках в м. Чернівцях</w:t>
      </w:r>
      <w:r>
        <w:rPr>
          <w:sz w:val="28"/>
          <w:szCs w:val="28"/>
        </w:rPr>
        <w:t>», виконавчий комітет міської ради відмічає, що в місті проводиться робота та здійснюються відповідні заходи щодо протидії захворюванню на туберкульоз.</w:t>
      </w:r>
    </w:p>
    <w:p w:rsidR="00F65470" w:rsidRDefault="00F65470" w:rsidP="00E243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2016 році відмічається зниження рівня захворюваності як всіма формами туберкульозу з 44,9 до 30,8 на 100 тис. населення (по області 30,1) так і туберкульозом органів дихання з 42,2 до 29, 7 на 100 тис. населення (по області 29,1). Відповідно знизився рівень захворюваності бактеріальним туберкульозом з 29,9 на 100 тис. населення до 22,5 (по області 22,4) та мультирезистентним туберкульозом з 11,5 до 9,5 на 100 тис. населення.</w:t>
      </w:r>
    </w:p>
    <w:p w:rsidR="00F65470" w:rsidRPr="00E24398" w:rsidRDefault="00F65470" w:rsidP="00AD64C5">
      <w:pPr>
        <w:ind w:firstLine="708"/>
        <w:jc w:val="both"/>
        <w:rPr>
          <w:sz w:val="28"/>
          <w:szCs w:val="28"/>
        </w:rPr>
      </w:pPr>
      <w:r w:rsidRPr="00EE2837">
        <w:rPr>
          <w:color w:val="000000"/>
          <w:sz w:val="28"/>
          <w:szCs w:val="28"/>
        </w:rPr>
        <w:t>З метою забезпечення загального та рівного доступу населення до якісних послуг з профілактики туберкульозу кожного року управління</w:t>
      </w:r>
      <w:r>
        <w:rPr>
          <w:color w:val="000000"/>
          <w:sz w:val="28"/>
          <w:szCs w:val="28"/>
        </w:rPr>
        <w:t>м</w:t>
      </w:r>
      <w:r w:rsidRPr="00EE2837">
        <w:rPr>
          <w:color w:val="000000"/>
          <w:sz w:val="28"/>
          <w:szCs w:val="28"/>
        </w:rPr>
        <w:t xml:space="preserve"> охорони здоров’я Чернівецької міської ради </w:t>
      </w:r>
      <w:r>
        <w:rPr>
          <w:color w:val="000000"/>
          <w:sz w:val="28"/>
          <w:szCs w:val="28"/>
        </w:rPr>
        <w:t xml:space="preserve">проводиться </w:t>
      </w:r>
      <w:r w:rsidRPr="00EE2837">
        <w:rPr>
          <w:color w:val="000000"/>
          <w:sz w:val="28"/>
          <w:szCs w:val="28"/>
        </w:rPr>
        <w:t xml:space="preserve"> розрахунок потреб</w:t>
      </w:r>
      <w:r>
        <w:rPr>
          <w:color w:val="000000"/>
          <w:sz w:val="28"/>
          <w:szCs w:val="28"/>
        </w:rPr>
        <w:t>и</w:t>
      </w:r>
      <w:r w:rsidRPr="00EE2837">
        <w:rPr>
          <w:color w:val="000000"/>
          <w:sz w:val="28"/>
          <w:szCs w:val="28"/>
        </w:rPr>
        <w:t xml:space="preserve"> у вакцині БЦЖ. Згідно з обсягом  профілактичних щеплень в січні кожного року вчасно </w:t>
      </w:r>
      <w:r>
        <w:rPr>
          <w:color w:val="000000"/>
          <w:sz w:val="28"/>
          <w:szCs w:val="28"/>
        </w:rPr>
        <w:t>надається заявка в Міністерство охорони здоров’я України</w:t>
      </w:r>
      <w:r w:rsidRPr="00EE2837">
        <w:rPr>
          <w:color w:val="000000"/>
          <w:sz w:val="28"/>
          <w:szCs w:val="28"/>
        </w:rPr>
        <w:t xml:space="preserve"> на отримання даної вакцини.</w:t>
      </w:r>
    </w:p>
    <w:p w:rsidR="00F65470" w:rsidRDefault="00F65470" w:rsidP="00AD64C5">
      <w:pPr>
        <w:pStyle w:val="a5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Вакцинація в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Чернівцях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в КМУ «Міський клінічний пологовий будинок №1», КМУ «Міський клінічний пологовий будинок №2», КМУ «Міська дитяча поліклініка», КМУ «Міська поліклініка №3», КМУ ЦПМСД «Роша», ЦПМСД «Садгора» та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відповідає постачанню вакцин з МОЗ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051B67">
        <w:rPr>
          <w:color w:val="00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Відмічалося</w:t>
      </w:r>
      <w:r w:rsidRPr="008158A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недовиконання плану імунопрофілактики туберку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льозу дітей до року та старше року в 2012 та 2015 роках за рахунок недостатнього постачання вакцин.</w:t>
      </w:r>
    </w:p>
    <w:p w:rsidR="00F65470" w:rsidRDefault="00F65470" w:rsidP="00AD64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покраща</w:t>
      </w:r>
      <w:r w:rsidRPr="00470356">
        <w:rPr>
          <w:sz w:val="28"/>
          <w:szCs w:val="28"/>
        </w:rPr>
        <w:t>ння роботи пунктів мікроскопії мокротиння з діагностики туберкульозу відповідальний медичний персонал пройшов стажування в лабораторії ІІ рівня КМУ «Міськтубдиспансер».</w:t>
      </w:r>
    </w:p>
    <w:p w:rsidR="00F65470" w:rsidRDefault="00F65470" w:rsidP="00AD64C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Відповідно до вимог наказу Міністерства охорони здоров’я</w:t>
      </w:r>
      <w:r w:rsidRPr="006B1A69">
        <w:rPr>
          <w:sz w:val="28"/>
          <w:szCs w:val="28"/>
        </w:rPr>
        <w:t xml:space="preserve"> України</w:t>
      </w:r>
      <w:r w:rsidRPr="006B1A69">
        <w:rPr>
          <w:sz w:val="36"/>
          <w:szCs w:val="36"/>
        </w:rPr>
        <w:t xml:space="preserve"> </w:t>
      </w:r>
      <w:r w:rsidRPr="006B1A69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06.02.2006 р. </w:t>
      </w:r>
      <w:r w:rsidRPr="006B1A69">
        <w:rPr>
          <w:sz w:val="28"/>
          <w:szCs w:val="28"/>
        </w:rPr>
        <w:t>№50 «Про затвердження типових положень про лабораторії і пункти з діагностики туберкульозу та пункти збору мокротиння»</w:t>
      </w:r>
      <w:r>
        <w:rPr>
          <w:sz w:val="28"/>
          <w:szCs w:val="28"/>
        </w:rPr>
        <w:t xml:space="preserve"> в</w:t>
      </w:r>
      <w:r w:rsidRPr="006B1A69">
        <w:rPr>
          <w:sz w:val="28"/>
          <w:szCs w:val="28"/>
        </w:rPr>
        <w:t xml:space="preserve">сі лабораторії І рівня </w:t>
      </w:r>
      <w:r>
        <w:rPr>
          <w:sz w:val="28"/>
          <w:szCs w:val="28"/>
        </w:rPr>
        <w:t xml:space="preserve">лікувально-профілактичних закладів м. Чернівців </w:t>
      </w:r>
      <w:r w:rsidRPr="006B1A69">
        <w:rPr>
          <w:sz w:val="28"/>
          <w:szCs w:val="28"/>
        </w:rPr>
        <w:t>оснащені бінокулярними мікроск</w:t>
      </w:r>
      <w:r>
        <w:rPr>
          <w:sz w:val="28"/>
          <w:szCs w:val="28"/>
        </w:rPr>
        <w:t>опами та витратними матеріалами.</w:t>
      </w:r>
      <w:r w:rsidRPr="006B1A69">
        <w:rPr>
          <w:sz w:val="28"/>
          <w:szCs w:val="28"/>
        </w:rPr>
        <w:t xml:space="preserve"> </w:t>
      </w:r>
      <w:r>
        <w:rPr>
          <w:sz w:val="28"/>
          <w:szCs w:val="28"/>
        </w:rPr>
        <w:t>В 2016 році було витрачено з місцевого бюджету 11 тис. 788,69 грн. на придбання контейнерів для збору мокротиння та наборів фарбування мазків для визначення збудників туберкульозу.</w:t>
      </w:r>
    </w:p>
    <w:p w:rsidR="00F65470" w:rsidRDefault="00F65470" w:rsidP="00AD64C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метою покращання виявлення туберкульозу в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2016 році для КМУ «Міська поліклініка №3» придбано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рентгенологічний апарат на 2 робочих місця на суму 2 мл. 450 тис. грн.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Для КМУ «Міська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клінічна лікарня №3» придбано систему рентгенографічну та флюороскопічну на суму 5 млн. 998 тис.грн.</w:t>
      </w:r>
    </w:p>
    <w:p w:rsidR="00F65470" w:rsidRDefault="00F65470" w:rsidP="00AD64C5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 метою раннього виявлення туберкульозу серед дитячого населення міста проводиться туберкулінодіагностика</w:t>
      </w:r>
      <w:r w:rsidRPr="00C87E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лікувально-профілактичних закладах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КМУ «Міська дитяча поліклініка», КМУ «Міська поліклініка №3», КМУ «Міська поліклініка №5», КМУ «ЦПМСД «Роша»», КМУ «ЦПМСД «Садгора»»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 даних лікувально-профілактичних закладах передбачаються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кошти на придбання туберкуліну на кожний рік.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План туберкулінодіагностики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2012 році виконано на 65%, в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2013 – 52,8%,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2014 – 46,7%,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2015 – 99,8%,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за 2016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виконано на 84,5%.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Відмічалося недовиконання плану туберкулінодіагностики дітей за рахунок відсутно</w:t>
      </w:r>
      <w:r>
        <w:rPr>
          <w:rFonts w:ascii="Times New Roman" w:hAnsi="Times New Roman" w:cs="Times New Roman"/>
          <w:sz w:val="28"/>
          <w:szCs w:val="28"/>
          <w:lang w:val="uk-UA"/>
        </w:rPr>
        <w:t>сті туберкуліну в Україні в 2012-2014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роках. </w:t>
      </w:r>
    </w:p>
    <w:p w:rsidR="00F65470" w:rsidRDefault="00F65470" w:rsidP="00AD64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м. Чернівцях з 2013 року функціонує комп’ютерний реєстр хворих на туберкульоз.</w:t>
      </w:r>
    </w:p>
    <w:p w:rsidR="00F65470" w:rsidRDefault="00F65470" w:rsidP="00AD64C5">
      <w:pPr>
        <w:pStyle w:val="a5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З 2010 р. на базі КМУ «Міськтубдиспансер» працює кабінет 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онтрольованого лікування хворих. В  2012 році було проліковано в даному кабінеті 75 хворих, в 2013-90, в 2014-100, в 2015-125, в 2016 -135 хворих.</w:t>
      </w:r>
    </w:p>
    <w:p w:rsidR="00F65470" w:rsidRPr="007E6FA3" w:rsidRDefault="00F65470" w:rsidP="00AD64C5">
      <w:pPr>
        <w:pStyle w:val="a5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період 2012-2016 років на базі КМУ «Міськтубдиспансер» для медичних працівників всіх рівнів проведено 10 семінарів щодо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актуальних проблем туберкульозу,</w:t>
      </w:r>
      <w:r w:rsidRPr="00677B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надається організаційно-методична, консультативна, лікувально-профілактична допомога лікарями-фтизіатрами лікувально-профілактичних закладах міста, кратність відвідування підпорядкованих ЛПЗ – 2 рази на місяць.</w:t>
      </w:r>
    </w:p>
    <w:p w:rsidR="00F65470" w:rsidRDefault="00F65470" w:rsidP="00AD64C5">
      <w:pPr>
        <w:ind w:firstLine="64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статей 32, 59 Закону України «Про місцеве самоврядування в Україні», з метою протидії захворюванню на туберкульоз, виконавчий комітет Чернівецької міської ради</w:t>
      </w:r>
      <w:r>
        <w:rPr>
          <w:sz w:val="28"/>
          <w:szCs w:val="28"/>
        </w:rPr>
        <w:tab/>
        <w:t xml:space="preserve"> </w:t>
      </w:r>
    </w:p>
    <w:p w:rsidR="00F65470" w:rsidRDefault="00F65470" w:rsidP="00AD64C5">
      <w:pPr>
        <w:spacing w:line="228" w:lineRule="auto"/>
        <w:ind w:firstLine="720"/>
        <w:jc w:val="both"/>
        <w:rPr>
          <w:sz w:val="24"/>
          <w:szCs w:val="24"/>
        </w:rPr>
      </w:pPr>
    </w:p>
    <w:p w:rsidR="00F65470" w:rsidRDefault="00F65470" w:rsidP="00A16F8F">
      <w:pPr>
        <w:spacing w:line="23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F65470" w:rsidRDefault="00F65470" w:rsidP="00A16F8F">
      <w:pPr>
        <w:spacing w:line="230" w:lineRule="auto"/>
        <w:jc w:val="center"/>
        <w:rPr>
          <w:b/>
          <w:bCs/>
          <w:sz w:val="28"/>
          <w:szCs w:val="28"/>
        </w:rPr>
      </w:pPr>
    </w:p>
    <w:p w:rsidR="00F65470" w:rsidRDefault="00F65470" w:rsidP="00C50072">
      <w:pPr>
        <w:jc w:val="both"/>
        <w:rPr>
          <w:sz w:val="28"/>
          <w:szCs w:val="28"/>
        </w:rPr>
      </w:pPr>
      <w:r w:rsidRPr="00C50072">
        <w:rPr>
          <w:b/>
          <w:bCs/>
          <w:sz w:val="28"/>
          <w:szCs w:val="28"/>
        </w:rPr>
        <w:t xml:space="preserve">          1</w:t>
      </w:r>
      <w:r w:rsidRPr="00C50072">
        <w:rPr>
          <w:sz w:val="28"/>
          <w:szCs w:val="28"/>
        </w:rPr>
        <w:t xml:space="preserve">. </w:t>
      </w:r>
      <w:r>
        <w:rPr>
          <w:sz w:val="28"/>
          <w:szCs w:val="28"/>
        </w:rPr>
        <w:t>Інформацію п</w:t>
      </w:r>
      <w:r w:rsidRPr="007F6883">
        <w:rPr>
          <w:sz w:val="28"/>
          <w:szCs w:val="28"/>
        </w:rPr>
        <w:t>ро хід виконання рішення виконавчого комітету міської ради  від 11.12.2012 р. № 813/24 «Про затвердження комплексних заходів на виконання Регіональної програми протидії захворюванню на туберкульоз  у 2012-2016 роках в м. Чернівцях»</w:t>
      </w:r>
      <w:r>
        <w:rPr>
          <w:sz w:val="28"/>
          <w:szCs w:val="28"/>
        </w:rPr>
        <w:t xml:space="preserve"> взяти до відома (додається)</w:t>
      </w:r>
      <w:r w:rsidRPr="00C50072">
        <w:rPr>
          <w:sz w:val="28"/>
          <w:szCs w:val="28"/>
        </w:rPr>
        <w:t>.</w:t>
      </w:r>
    </w:p>
    <w:p w:rsidR="00F65470" w:rsidRDefault="00F65470" w:rsidP="00C50072">
      <w:pPr>
        <w:jc w:val="both"/>
        <w:rPr>
          <w:sz w:val="28"/>
          <w:szCs w:val="28"/>
        </w:rPr>
      </w:pPr>
    </w:p>
    <w:p w:rsidR="00F65470" w:rsidRDefault="00F65470" w:rsidP="00C5007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7F6883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Управлінню охорони здоров’я міської ради продовжити роботу щодо протидії захворювання на туберкульоз.</w:t>
      </w:r>
    </w:p>
    <w:p w:rsidR="00F65470" w:rsidRDefault="00F65470" w:rsidP="00C50072">
      <w:pPr>
        <w:jc w:val="both"/>
        <w:rPr>
          <w:sz w:val="28"/>
          <w:szCs w:val="28"/>
        </w:rPr>
      </w:pPr>
    </w:p>
    <w:p w:rsidR="00F65470" w:rsidRDefault="00F65470" w:rsidP="00C5007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C50072">
        <w:rPr>
          <w:sz w:val="28"/>
          <w:szCs w:val="28"/>
        </w:rPr>
        <w:t>Р</w:t>
      </w:r>
      <w:r>
        <w:rPr>
          <w:sz w:val="28"/>
          <w:szCs w:val="28"/>
        </w:rPr>
        <w:t xml:space="preserve">ішення виконавчого комітету </w:t>
      </w:r>
      <w:r w:rsidRPr="00C50072">
        <w:rPr>
          <w:sz w:val="28"/>
          <w:szCs w:val="28"/>
        </w:rPr>
        <w:t>міської ради від 11.12.2012</w:t>
      </w:r>
      <w:r>
        <w:rPr>
          <w:sz w:val="28"/>
          <w:szCs w:val="28"/>
        </w:rPr>
        <w:t xml:space="preserve"> р.</w:t>
      </w:r>
      <w:r w:rsidRPr="00C50072">
        <w:rPr>
          <w:sz w:val="28"/>
          <w:szCs w:val="28"/>
        </w:rPr>
        <w:t xml:space="preserve"> №813/24 «Про затвердження комплексних заходів на виконання Регіональної програми протидії захворюванню на туберкульоз у 2012-2016 роках в</w:t>
      </w:r>
      <w:r>
        <w:rPr>
          <w:sz w:val="28"/>
          <w:szCs w:val="28"/>
        </w:rPr>
        <w:t xml:space="preserve">           </w:t>
      </w:r>
      <w:r w:rsidRPr="00C50072">
        <w:rPr>
          <w:sz w:val="28"/>
          <w:szCs w:val="28"/>
        </w:rPr>
        <w:t xml:space="preserve"> м. Чернівцях» </w:t>
      </w:r>
      <w:r>
        <w:rPr>
          <w:sz w:val="28"/>
          <w:szCs w:val="28"/>
        </w:rPr>
        <w:t xml:space="preserve">визнати таким, що </w:t>
      </w:r>
      <w:r w:rsidRPr="00C50072">
        <w:rPr>
          <w:sz w:val="28"/>
          <w:szCs w:val="28"/>
        </w:rPr>
        <w:t>втратило чинність.</w:t>
      </w:r>
    </w:p>
    <w:p w:rsidR="00F65470" w:rsidRDefault="00F65470" w:rsidP="00C50072">
      <w:pPr>
        <w:ind w:firstLine="708"/>
        <w:jc w:val="both"/>
        <w:rPr>
          <w:sz w:val="28"/>
          <w:szCs w:val="28"/>
        </w:rPr>
      </w:pPr>
    </w:p>
    <w:p w:rsidR="00F65470" w:rsidRDefault="00F65470" w:rsidP="00A16F8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Рішення набирає чинності з дня його оприлюднення на офіційному веб-порталі Чернівецької міської ради.</w:t>
      </w:r>
    </w:p>
    <w:p w:rsidR="00F65470" w:rsidRDefault="00F65470" w:rsidP="00A16F8F">
      <w:pPr>
        <w:ind w:firstLine="708"/>
        <w:jc w:val="both"/>
        <w:rPr>
          <w:sz w:val="28"/>
          <w:szCs w:val="28"/>
        </w:rPr>
      </w:pPr>
    </w:p>
    <w:p w:rsidR="00F65470" w:rsidRDefault="00F65470" w:rsidP="00A16F8F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F65470" w:rsidRDefault="00F65470" w:rsidP="00A16F8F">
      <w:pPr>
        <w:jc w:val="both"/>
        <w:rPr>
          <w:b/>
          <w:bCs/>
          <w:sz w:val="28"/>
          <w:szCs w:val="28"/>
        </w:rPr>
      </w:pPr>
    </w:p>
    <w:p w:rsidR="00F65470" w:rsidRDefault="00F65470" w:rsidP="00A16F8F">
      <w:pPr>
        <w:jc w:val="both"/>
        <w:rPr>
          <w:b/>
          <w:bCs/>
          <w:sz w:val="28"/>
          <w:szCs w:val="28"/>
        </w:rPr>
      </w:pPr>
    </w:p>
    <w:p w:rsidR="00F65470" w:rsidRDefault="00F65470" w:rsidP="00A16F8F">
      <w:pPr>
        <w:jc w:val="both"/>
        <w:rPr>
          <w:b/>
          <w:bCs/>
          <w:sz w:val="28"/>
          <w:szCs w:val="28"/>
        </w:rPr>
      </w:pPr>
    </w:p>
    <w:p w:rsidR="00F65470" w:rsidRDefault="00F65470" w:rsidP="00A16F8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  <w:r>
        <w:rPr>
          <w:b/>
          <w:bCs/>
          <w:sz w:val="28"/>
          <w:szCs w:val="28"/>
        </w:rPr>
        <w:tab/>
        <w:t xml:space="preserve">     О. Каспрук</w:t>
      </w: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Default="00F65470" w:rsidP="00A16F8F">
      <w:pPr>
        <w:spacing w:line="228" w:lineRule="auto"/>
        <w:jc w:val="both"/>
        <w:rPr>
          <w:b/>
          <w:bCs/>
          <w:sz w:val="24"/>
          <w:szCs w:val="24"/>
        </w:rPr>
      </w:pPr>
    </w:p>
    <w:p w:rsidR="00F65470" w:rsidRPr="00BB7458" w:rsidRDefault="00F65470" w:rsidP="00A16F8F">
      <w:pPr>
        <w:spacing w:line="228" w:lineRule="auto"/>
        <w:jc w:val="both"/>
        <w:rPr>
          <w:b/>
          <w:bCs/>
          <w:sz w:val="24"/>
          <w:szCs w:val="24"/>
          <w:lang w:val="en-US"/>
        </w:rPr>
      </w:pPr>
      <w:bookmarkStart w:id="0" w:name="_GoBack"/>
      <w:bookmarkEnd w:id="0"/>
    </w:p>
    <w:sectPr w:rsidR="00F65470" w:rsidRPr="00BB7458" w:rsidSect="00D4159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02" w:rsidRDefault="00D67F02">
      <w:r>
        <w:separator/>
      </w:r>
    </w:p>
  </w:endnote>
  <w:endnote w:type="continuationSeparator" w:id="0">
    <w:p w:rsidR="00D67F02" w:rsidRDefault="00D67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02" w:rsidRDefault="00D67F02">
      <w:r>
        <w:separator/>
      </w:r>
    </w:p>
  </w:footnote>
  <w:footnote w:type="continuationSeparator" w:id="0">
    <w:p w:rsidR="00D67F02" w:rsidRDefault="00D67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470" w:rsidRDefault="00F65470" w:rsidP="00D415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5470" w:rsidRDefault="00F654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470" w:rsidRDefault="00F65470" w:rsidP="00D415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7458">
      <w:rPr>
        <w:rStyle w:val="a8"/>
        <w:noProof/>
      </w:rPr>
      <w:t>3</w:t>
    </w:r>
    <w:r>
      <w:rPr>
        <w:rStyle w:val="a8"/>
      </w:rPr>
      <w:fldChar w:fldCharType="end"/>
    </w:r>
  </w:p>
  <w:p w:rsidR="00F65470" w:rsidRDefault="00F654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0133A"/>
    <w:multiLevelType w:val="hybridMultilevel"/>
    <w:tmpl w:val="E4448086"/>
    <w:lvl w:ilvl="0" w:tplc="00B438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F8F"/>
    <w:rsid w:val="00051B67"/>
    <w:rsid w:val="000560A6"/>
    <w:rsid w:val="00071235"/>
    <w:rsid w:val="00072FEF"/>
    <w:rsid w:val="00094961"/>
    <w:rsid w:val="000B5F3A"/>
    <w:rsid w:val="000D7ABD"/>
    <w:rsid w:val="00122F1B"/>
    <w:rsid w:val="001C313A"/>
    <w:rsid w:val="00237657"/>
    <w:rsid w:val="00274651"/>
    <w:rsid w:val="002B4A05"/>
    <w:rsid w:val="002C21AF"/>
    <w:rsid w:val="002C2A86"/>
    <w:rsid w:val="002C6208"/>
    <w:rsid w:val="002E7617"/>
    <w:rsid w:val="003110DF"/>
    <w:rsid w:val="00316648"/>
    <w:rsid w:val="0036597C"/>
    <w:rsid w:val="00366F20"/>
    <w:rsid w:val="0036740E"/>
    <w:rsid w:val="00371527"/>
    <w:rsid w:val="003C4A66"/>
    <w:rsid w:val="003D42AA"/>
    <w:rsid w:val="003D7BEA"/>
    <w:rsid w:val="0041133C"/>
    <w:rsid w:val="00427024"/>
    <w:rsid w:val="004408EA"/>
    <w:rsid w:val="004642CE"/>
    <w:rsid w:val="00470356"/>
    <w:rsid w:val="004D2A3A"/>
    <w:rsid w:val="00555AA5"/>
    <w:rsid w:val="005E51AC"/>
    <w:rsid w:val="005F3D1B"/>
    <w:rsid w:val="0067567F"/>
    <w:rsid w:val="00677BF8"/>
    <w:rsid w:val="006B1A69"/>
    <w:rsid w:val="0074661D"/>
    <w:rsid w:val="00752CF2"/>
    <w:rsid w:val="00776A1A"/>
    <w:rsid w:val="007806E8"/>
    <w:rsid w:val="007A28EC"/>
    <w:rsid w:val="007D1404"/>
    <w:rsid w:val="007E222B"/>
    <w:rsid w:val="007E6FA3"/>
    <w:rsid w:val="007F6883"/>
    <w:rsid w:val="008112F7"/>
    <w:rsid w:val="008158A1"/>
    <w:rsid w:val="00822689"/>
    <w:rsid w:val="00844766"/>
    <w:rsid w:val="0084765E"/>
    <w:rsid w:val="00851FB8"/>
    <w:rsid w:val="008831F8"/>
    <w:rsid w:val="0089459C"/>
    <w:rsid w:val="008A4BED"/>
    <w:rsid w:val="008C2032"/>
    <w:rsid w:val="008E138F"/>
    <w:rsid w:val="00910CA0"/>
    <w:rsid w:val="0093238D"/>
    <w:rsid w:val="00997882"/>
    <w:rsid w:val="009B3D87"/>
    <w:rsid w:val="009E0253"/>
    <w:rsid w:val="00A16F8F"/>
    <w:rsid w:val="00A66969"/>
    <w:rsid w:val="00A74CC9"/>
    <w:rsid w:val="00A76B2C"/>
    <w:rsid w:val="00A9746E"/>
    <w:rsid w:val="00AA10FD"/>
    <w:rsid w:val="00AA77E5"/>
    <w:rsid w:val="00AB0FFB"/>
    <w:rsid w:val="00AB2997"/>
    <w:rsid w:val="00AD64C5"/>
    <w:rsid w:val="00B14D4D"/>
    <w:rsid w:val="00B16409"/>
    <w:rsid w:val="00B347B7"/>
    <w:rsid w:val="00B617CE"/>
    <w:rsid w:val="00BA0B66"/>
    <w:rsid w:val="00BA7F8B"/>
    <w:rsid w:val="00BB2105"/>
    <w:rsid w:val="00BB7458"/>
    <w:rsid w:val="00BD1B33"/>
    <w:rsid w:val="00C50072"/>
    <w:rsid w:val="00C87E61"/>
    <w:rsid w:val="00CE625B"/>
    <w:rsid w:val="00CF1563"/>
    <w:rsid w:val="00CF5BBE"/>
    <w:rsid w:val="00D16389"/>
    <w:rsid w:val="00D172C4"/>
    <w:rsid w:val="00D4159C"/>
    <w:rsid w:val="00D67F02"/>
    <w:rsid w:val="00DB3610"/>
    <w:rsid w:val="00DC717B"/>
    <w:rsid w:val="00E11991"/>
    <w:rsid w:val="00E24398"/>
    <w:rsid w:val="00E3361B"/>
    <w:rsid w:val="00E40787"/>
    <w:rsid w:val="00E528AD"/>
    <w:rsid w:val="00E52CD6"/>
    <w:rsid w:val="00E5756F"/>
    <w:rsid w:val="00E66902"/>
    <w:rsid w:val="00EA1F5B"/>
    <w:rsid w:val="00EA361F"/>
    <w:rsid w:val="00EC116D"/>
    <w:rsid w:val="00EC63A1"/>
    <w:rsid w:val="00ED0F3D"/>
    <w:rsid w:val="00EE2837"/>
    <w:rsid w:val="00EE3E8E"/>
    <w:rsid w:val="00F06945"/>
    <w:rsid w:val="00F253D9"/>
    <w:rsid w:val="00F51B94"/>
    <w:rsid w:val="00F5537A"/>
    <w:rsid w:val="00F65470"/>
    <w:rsid w:val="00F6577B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A16F8F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6F8F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16F8F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16F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A16F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6F8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AD64C5"/>
    <w:pPr>
      <w:overflowPunct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rsid w:val="003715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316648"/>
    <w:rPr>
      <w:rFonts w:ascii="Times New Roman" w:hAnsi="Times New Roman" w:cs="Times New Roman"/>
      <w:sz w:val="20"/>
      <w:szCs w:val="20"/>
      <w:lang w:val="uk-UA" w:eastAsia="uk-UA"/>
    </w:rPr>
  </w:style>
  <w:style w:type="character" w:styleId="a8">
    <w:name w:val="page number"/>
    <w:uiPriority w:val="99"/>
    <w:rsid w:val="003715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86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manilich</cp:lastModifiedBy>
  <cp:revision>24</cp:revision>
  <cp:lastPrinted>2017-02-24T14:22:00Z</cp:lastPrinted>
  <dcterms:created xsi:type="dcterms:W3CDTF">2017-02-21T09:16:00Z</dcterms:created>
  <dcterms:modified xsi:type="dcterms:W3CDTF">2017-02-24T14:31:00Z</dcterms:modified>
</cp:coreProperties>
</file>