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93F" w:rsidRDefault="0001393F" w:rsidP="00EF50D3">
      <w:pPr>
        <w:spacing w:line="235" w:lineRule="auto"/>
        <w:jc w:val="center"/>
      </w:pPr>
      <w:r w:rsidRPr="00836F6F">
        <w:rPr>
          <w:noProof/>
          <w:color w:val="FFFFF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75pt;height:54pt;visibility:visible">
            <v:imagedata r:id="rId4" o:title=""/>
          </v:shape>
        </w:pict>
      </w:r>
    </w:p>
    <w:p w:rsidR="0001393F" w:rsidRDefault="0001393F" w:rsidP="00EF50D3">
      <w:pPr>
        <w:spacing w:line="235" w:lineRule="auto"/>
        <w:jc w:val="center"/>
        <w:rPr>
          <w:b/>
          <w:sz w:val="36"/>
          <w:lang w:val="uk-UA"/>
        </w:rPr>
      </w:pPr>
      <w:r>
        <w:rPr>
          <w:b/>
          <w:sz w:val="36"/>
          <w:lang w:val="uk-UA"/>
        </w:rPr>
        <w:t>У К Р А Ї Н А</w:t>
      </w:r>
    </w:p>
    <w:p w:rsidR="0001393F" w:rsidRDefault="0001393F" w:rsidP="00EF50D3">
      <w:pPr>
        <w:spacing w:line="235" w:lineRule="auto"/>
        <w:jc w:val="center"/>
        <w:rPr>
          <w:b/>
          <w:sz w:val="36"/>
          <w:lang w:val="uk-UA"/>
        </w:rPr>
      </w:pPr>
      <w:r>
        <w:rPr>
          <w:b/>
          <w:sz w:val="36"/>
          <w:lang w:val="uk-UA"/>
        </w:rPr>
        <w:t>Чернівецька міська рада</w:t>
      </w:r>
    </w:p>
    <w:p w:rsidR="0001393F" w:rsidRDefault="0001393F" w:rsidP="00EF50D3">
      <w:pPr>
        <w:pStyle w:val="Heading2"/>
        <w:spacing w:line="235" w:lineRule="auto"/>
        <w:jc w:val="center"/>
        <w:rPr>
          <w:b/>
          <w:sz w:val="36"/>
          <w:lang w:val="uk-UA"/>
        </w:rPr>
      </w:pPr>
      <w:r>
        <w:rPr>
          <w:b/>
          <w:sz w:val="36"/>
          <w:lang w:val="uk-UA"/>
        </w:rPr>
        <w:t>Виконавчий комітет</w:t>
      </w:r>
    </w:p>
    <w:p w:rsidR="0001393F" w:rsidRDefault="0001393F" w:rsidP="00EF50D3">
      <w:pPr>
        <w:spacing w:line="235" w:lineRule="auto"/>
        <w:jc w:val="center"/>
        <w:rPr>
          <w:lang w:val="uk-UA"/>
        </w:rPr>
      </w:pPr>
    </w:p>
    <w:p w:rsidR="0001393F" w:rsidRDefault="0001393F" w:rsidP="00EF50D3">
      <w:pPr>
        <w:pStyle w:val="Heading3"/>
        <w:spacing w:line="235" w:lineRule="auto"/>
        <w:jc w:val="center"/>
        <w:rPr>
          <w:sz w:val="32"/>
          <w:lang w:val="uk-UA"/>
        </w:rPr>
      </w:pPr>
      <w:r>
        <w:rPr>
          <w:sz w:val="32"/>
          <w:lang w:val="uk-UA"/>
        </w:rPr>
        <w:t>Р  І  Ш  Е  Н  Н  Я</w:t>
      </w:r>
    </w:p>
    <w:p w:rsidR="0001393F" w:rsidRPr="007C10AE" w:rsidRDefault="0001393F" w:rsidP="00EF50D3">
      <w:pPr>
        <w:spacing w:line="235" w:lineRule="auto"/>
        <w:rPr>
          <w:b/>
          <w:sz w:val="28"/>
          <w:lang w:val="uk-UA"/>
        </w:rPr>
      </w:pPr>
      <w:r w:rsidRPr="007C10AE">
        <w:rPr>
          <w:b/>
          <w:sz w:val="28"/>
          <w:lang w:val="uk-UA"/>
        </w:rPr>
        <w:t xml:space="preserve"> </w:t>
      </w:r>
    </w:p>
    <w:p w:rsidR="0001393F" w:rsidRPr="00CF2087" w:rsidRDefault="0001393F" w:rsidP="00EF50D3">
      <w:pPr>
        <w:spacing w:line="235" w:lineRule="auto"/>
        <w:rPr>
          <w:sz w:val="28"/>
          <w:lang w:val="uk-UA"/>
        </w:rPr>
      </w:pPr>
      <w:r>
        <w:rPr>
          <w:sz w:val="28"/>
          <w:u w:val="single"/>
          <w:lang w:val="uk-UA"/>
        </w:rPr>
        <w:t>14.03.2017</w:t>
      </w:r>
      <w:r w:rsidRPr="001D72B3">
        <w:rPr>
          <w:sz w:val="28"/>
          <w:u w:val="single"/>
          <w:lang w:val="uk-UA"/>
        </w:rPr>
        <w:t xml:space="preserve"> </w:t>
      </w:r>
      <w:r>
        <w:rPr>
          <w:sz w:val="28"/>
          <w:lang w:val="uk-UA"/>
        </w:rPr>
        <w:t xml:space="preserve"> № </w:t>
      </w:r>
      <w:r w:rsidRPr="00BA7A07">
        <w:rPr>
          <w:b/>
          <w:sz w:val="28"/>
          <w:lang w:val="uk-UA"/>
        </w:rPr>
        <w:t>____</w:t>
      </w:r>
      <w:r>
        <w:rPr>
          <w:sz w:val="28"/>
          <w:lang w:val="uk-UA"/>
        </w:rPr>
        <w:tab/>
        <w:t xml:space="preserve">                                                                         м. Чернівці</w:t>
      </w:r>
      <w:r w:rsidRPr="00735309">
        <w:rPr>
          <w:b/>
          <w:sz w:val="28"/>
          <w:lang w:val="uk-UA"/>
        </w:rPr>
        <w:t xml:space="preserve">         </w:t>
      </w:r>
    </w:p>
    <w:p w:rsidR="0001393F" w:rsidRDefault="0001393F" w:rsidP="00EF50D3">
      <w:pPr>
        <w:rPr>
          <w:lang w:val="uk-UA"/>
        </w:rPr>
      </w:pPr>
    </w:p>
    <w:p w:rsidR="0001393F" w:rsidRDefault="0001393F" w:rsidP="005C0B88">
      <w:pPr>
        <w:ind w:firstLine="540"/>
        <w:jc w:val="center"/>
        <w:rPr>
          <w:b/>
          <w:sz w:val="28"/>
          <w:szCs w:val="28"/>
          <w:lang w:val="uk-UA"/>
        </w:rPr>
      </w:pPr>
      <w:bookmarkStart w:id="0" w:name="_GoBack"/>
    </w:p>
    <w:p w:rsidR="0001393F" w:rsidRPr="005C0B88" w:rsidRDefault="0001393F" w:rsidP="005C0B88">
      <w:pPr>
        <w:ind w:firstLine="540"/>
        <w:jc w:val="center"/>
        <w:rPr>
          <w:b/>
          <w:sz w:val="28"/>
          <w:szCs w:val="28"/>
          <w:lang w:val="uk-UA"/>
        </w:rPr>
      </w:pPr>
      <w:r w:rsidRPr="005C0B88">
        <w:rPr>
          <w:b/>
          <w:sz w:val="28"/>
          <w:szCs w:val="28"/>
          <w:lang w:val="uk-UA"/>
        </w:rPr>
        <w:t>Про розгляд питання щодо скасування пункту 3.4.1 рішення виконавчого комітету міської ради від 10.06.2008р. №438/11, яким звільнено ТзОВ «Інвест Альянс» від сплати на рахунок Чернівецької міської ради (цільовий фонд соціально-економічного розвитку міста) 10% вартості будівництва об’єкта</w:t>
      </w:r>
    </w:p>
    <w:bookmarkEnd w:id="0"/>
    <w:p w:rsidR="0001393F" w:rsidRPr="00DA0739" w:rsidRDefault="0001393F" w:rsidP="00EF50D3">
      <w:pPr>
        <w:spacing w:line="312" w:lineRule="auto"/>
        <w:ind w:firstLine="851"/>
        <w:jc w:val="both"/>
        <w:rPr>
          <w:rFonts w:ascii="Bookman Old Style" w:hAnsi="Bookman Old Style"/>
          <w:sz w:val="24"/>
          <w:lang w:val="uk-UA"/>
        </w:rPr>
      </w:pPr>
    </w:p>
    <w:p w:rsidR="0001393F" w:rsidRDefault="0001393F" w:rsidP="00EF50D3">
      <w:pPr>
        <w:ind w:firstLine="540"/>
        <w:jc w:val="both"/>
        <w:rPr>
          <w:sz w:val="28"/>
          <w:szCs w:val="28"/>
          <w:lang w:val="uk-UA"/>
        </w:rPr>
      </w:pPr>
    </w:p>
    <w:p w:rsidR="0001393F" w:rsidRDefault="0001393F" w:rsidP="00EF50D3">
      <w:pPr>
        <w:ind w:firstLine="540"/>
        <w:jc w:val="both"/>
        <w:rPr>
          <w:sz w:val="28"/>
          <w:szCs w:val="28"/>
          <w:lang w:val="uk-UA"/>
        </w:rPr>
      </w:pPr>
      <w:r>
        <w:rPr>
          <w:sz w:val="28"/>
          <w:szCs w:val="28"/>
          <w:lang w:val="uk-UA"/>
        </w:rPr>
        <w:t xml:space="preserve">Рішенням 18 сесії міської ради </w:t>
      </w:r>
      <w:r>
        <w:rPr>
          <w:sz w:val="28"/>
          <w:szCs w:val="28"/>
          <w:lang w:val="en-US"/>
        </w:rPr>
        <w:t>VII</w:t>
      </w:r>
      <w:r w:rsidRPr="004D38A3">
        <w:rPr>
          <w:sz w:val="28"/>
          <w:szCs w:val="28"/>
          <w:lang w:val="uk-UA"/>
        </w:rPr>
        <w:t xml:space="preserve"> </w:t>
      </w:r>
      <w:r>
        <w:rPr>
          <w:sz w:val="28"/>
          <w:szCs w:val="28"/>
          <w:lang w:val="uk-UA"/>
        </w:rPr>
        <w:t xml:space="preserve">скликання від 30.11.2016р. №469 доручено виконавчому  комітету міської ради прийняти рішення про </w:t>
      </w:r>
      <w:r w:rsidRPr="00367BF3">
        <w:rPr>
          <w:sz w:val="28"/>
          <w:szCs w:val="28"/>
          <w:lang w:val="uk-UA"/>
        </w:rPr>
        <w:t>скасування пункт</w:t>
      </w:r>
      <w:r>
        <w:rPr>
          <w:sz w:val="28"/>
          <w:szCs w:val="28"/>
          <w:lang w:val="uk-UA"/>
        </w:rPr>
        <w:t>у</w:t>
      </w:r>
      <w:r w:rsidRPr="00367BF3">
        <w:rPr>
          <w:sz w:val="28"/>
          <w:szCs w:val="28"/>
          <w:lang w:val="uk-UA"/>
        </w:rPr>
        <w:t xml:space="preserve"> 3.4.1 рішення виконавчого комітету міської ради від 10.06.2008р. №438/11 стосовно внесення змін до пункту 9.2 рішення виконавчого комітету міської ради від 12.12.2006р. №628/15, а саме: вилучити посилання на пункт 2.17 щодо перерахування  ТзОВ «Інвест Альянс» 10% вартості будівництва об’єкта на рахунок Чернівецької міської ради (цільовий фонд соціально-економічного розвитку міста)</w:t>
      </w:r>
      <w:r>
        <w:rPr>
          <w:sz w:val="28"/>
          <w:szCs w:val="28"/>
          <w:lang w:val="uk-UA"/>
        </w:rPr>
        <w:t>.</w:t>
      </w:r>
      <w:r w:rsidRPr="00367BF3">
        <w:rPr>
          <w:sz w:val="28"/>
          <w:szCs w:val="28"/>
          <w:lang w:val="uk-UA"/>
        </w:rPr>
        <w:t xml:space="preserve"> </w:t>
      </w:r>
    </w:p>
    <w:p w:rsidR="0001393F" w:rsidRDefault="0001393F" w:rsidP="00AF38EA">
      <w:pPr>
        <w:ind w:firstLine="540"/>
        <w:jc w:val="both"/>
        <w:rPr>
          <w:sz w:val="28"/>
          <w:szCs w:val="28"/>
          <w:lang w:val="uk-UA"/>
        </w:rPr>
      </w:pPr>
      <w:r>
        <w:rPr>
          <w:sz w:val="28"/>
          <w:szCs w:val="28"/>
          <w:lang w:val="uk-UA"/>
        </w:rPr>
        <w:t xml:space="preserve">Пунктом 2.17. та 9.2. рішення виконавчого комітету міської ради від 12.12.2006р. №628/15 дозволено реконструкцію з переобладнанням згідно з поданими заявами ТзОВ «Інвест Альянс» (ідентифікаційний код 32874916) – будівництво торгівельних приміщень, харчоблоку, допоміжних приміщень на земельній ділянці площею </w:t>
      </w:r>
      <w:smartTag w:uri="urn:schemas-microsoft-com:office:smarttags" w:element="metricconverter">
        <w:smartTagPr>
          <w:attr w:name="ProductID" w:val="9,42 га"/>
        </w:smartTagPr>
        <w:r>
          <w:rPr>
            <w:sz w:val="28"/>
            <w:szCs w:val="28"/>
            <w:lang w:val="uk-UA"/>
          </w:rPr>
          <w:t>9,42 га</w:t>
        </w:r>
      </w:smartTag>
      <w:r>
        <w:rPr>
          <w:sz w:val="28"/>
          <w:szCs w:val="28"/>
          <w:lang w:val="uk-UA"/>
        </w:rPr>
        <w:t xml:space="preserve">. на вул. Калинівській,13Б з подальшим перерахуванням </w:t>
      </w:r>
      <w:r w:rsidRPr="00367BF3">
        <w:rPr>
          <w:sz w:val="28"/>
          <w:szCs w:val="28"/>
          <w:lang w:val="uk-UA"/>
        </w:rPr>
        <w:t>10% вартості будівництва об’єкта на рахунок Чернівецької міської ради (цільовий фонд соціально-економічного розвитку міста)</w:t>
      </w:r>
      <w:r>
        <w:rPr>
          <w:sz w:val="28"/>
          <w:szCs w:val="28"/>
          <w:lang w:val="uk-UA"/>
        </w:rPr>
        <w:t>.</w:t>
      </w:r>
      <w:r w:rsidRPr="00367BF3">
        <w:rPr>
          <w:sz w:val="28"/>
          <w:szCs w:val="28"/>
          <w:lang w:val="uk-UA"/>
        </w:rPr>
        <w:t xml:space="preserve"> </w:t>
      </w:r>
    </w:p>
    <w:p w:rsidR="0001393F" w:rsidRDefault="0001393F" w:rsidP="0076677C">
      <w:pPr>
        <w:ind w:firstLine="540"/>
        <w:jc w:val="both"/>
        <w:rPr>
          <w:sz w:val="28"/>
          <w:szCs w:val="28"/>
          <w:lang w:val="uk-UA"/>
        </w:rPr>
      </w:pPr>
      <w:r>
        <w:rPr>
          <w:sz w:val="28"/>
          <w:szCs w:val="28"/>
          <w:lang w:val="uk-UA"/>
        </w:rPr>
        <w:t xml:space="preserve">Пунктом 3.4. рішення виконавчого комітету міської ради від </w:t>
      </w:r>
      <w:r w:rsidRPr="00367BF3">
        <w:rPr>
          <w:sz w:val="28"/>
          <w:szCs w:val="28"/>
          <w:lang w:val="uk-UA"/>
        </w:rPr>
        <w:t>10.06.2008р. №438/11</w:t>
      </w:r>
      <w:r>
        <w:rPr>
          <w:sz w:val="28"/>
          <w:szCs w:val="28"/>
          <w:lang w:val="uk-UA"/>
        </w:rPr>
        <w:t xml:space="preserve"> внесено зміни в пункт 2.17 рішення виконавчого комітету від 12.12.2006р. №628/15 щодо надання дозволу ТзОВ «Інвест Альянс» на будівництво торгівельних приміщень, харчоблоку, допоміжних приміщень на земельній ділянці площею 9,42га на вул. Калинівській,13-Б, виклавши його в новій редакції:</w:t>
      </w:r>
    </w:p>
    <w:p w:rsidR="0001393F" w:rsidRDefault="0001393F" w:rsidP="0076677C">
      <w:pPr>
        <w:ind w:firstLine="540"/>
        <w:jc w:val="both"/>
        <w:rPr>
          <w:sz w:val="28"/>
          <w:szCs w:val="28"/>
          <w:lang w:val="uk-UA"/>
        </w:rPr>
      </w:pPr>
      <w:r>
        <w:rPr>
          <w:sz w:val="28"/>
          <w:szCs w:val="28"/>
          <w:lang w:val="uk-UA"/>
        </w:rPr>
        <w:t>«Дозволити ТзОВ «Інвест Альянс»  (ідентифікаційний код 32874916) – будівництво торгівельних приміщень, харчоблоку, допоміжних приміщень та споруд, готелю та встановлення торгівельно-складських павільйонів на власних земельних ділянках площею 7,4570га на вул. Калинівській, 13В та площею 11,4593га на вул. Калинівській13-Г.» та внесено  зміни в пункт 9.2.</w:t>
      </w:r>
      <w:r w:rsidRPr="002B0FBA">
        <w:rPr>
          <w:sz w:val="28"/>
          <w:szCs w:val="28"/>
          <w:lang w:val="uk-UA"/>
        </w:rPr>
        <w:t xml:space="preserve"> </w:t>
      </w:r>
      <w:r>
        <w:rPr>
          <w:sz w:val="28"/>
          <w:szCs w:val="28"/>
          <w:lang w:val="uk-UA"/>
        </w:rPr>
        <w:t>рішення виконавчого комітету від 12.12.2006р. №628/15, а саме: вилучено посилання на пункт 2.17 щодо перерахування ТзОВ «Інвест Альянс»</w:t>
      </w:r>
      <w:r w:rsidRPr="0076677C">
        <w:rPr>
          <w:sz w:val="28"/>
          <w:szCs w:val="28"/>
          <w:lang w:val="uk-UA"/>
        </w:rPr>
        <w:t xml:space="preserve"> </w:t>
      </w:r>
      <w:r w:rsidRPr="00367BF3">
        <w:rPr>
          <w:sz w:val="28"/>
          <w:szCs w:val="28"/>
          <w:lang w:val="uk-UA"/>
        </w:rPr>
        <w:t>10% вартості будівництва об’єкта на рахунок Чернівецької міської ради (цільовий фонд соціально-економічного розвитку міста)</w:t>
      </w:r>
      <w:r>
        <w:rPr>
          <w:sz w:val="28"/>
          <w:szCs w:val="28"/>
          <w:lang w:val="uk-UA"/>
        </w:rPr>
        <w:t xml:space="preserve"> та запропоновано перерахувати 200 000 (двісті тисяч) гривень на рахунок Громадської організації «Фонд-Чернівці-600» (розрахунковий рахунок: 26008000073001 в ЧФ АТ «Індексбанк» МФО 356561).</w:t>
      </w:r>
    </w:p>
    <w:p w:rsidR="0001393F" w:rsidRDefault="0001393F" w:rsidP="00EF50D3">
      <w:pPr>
        <w:ind w:firstLine="540"/>
        <w:jc w:val="both"/>
        <w:rPr>
          <w:sz w:val="28"/>
          <w:szCs w:val="28"/>
          <w:lang w:val="uk-UA"/>
        </w:rPr>
      </w:pPr>
      <w:r>
        <w:rPr>
          <w:sz w:val="28"/>
          <w:szCs w:val="28"/>
          <w:lang w:val="uk-UA"/>
        </w:rPr>
        <w:t>Рішенням виконавчого комітету міської ради від 27.08.2013р. №455/14 було визнано таким, що втратив чинності пункт 3.4.</w:t>
      </w:r>
      <w:r w:rsidRPr="00C429D2">
        <w:rPr>
          <w:b/>
          <w:sz w:val="28"/>
          <w:szCs w:val="28"/>
          <w:lang w:val="uk-UA"/>
        </w:rPr>
        <w:t xml:space="preserve"> </w:t>
      </w:r>
      <w:r w:rsidRPr="00C429D2">
        <w:rPr>
          <w:sz w:val="28"/>
          <w:szCs w:val="28"/>
          <w:lang w:val="uk-UA"/>
        </w:rPr>
        <w:t>рішення виконавчого комітету міської ради від 10.06.2008р. №438/11</w:t>
      </w:r>
      <w:r>
        <w:rPr>
          <w:sz w:val="28"/>
          <w:szCs w:val="28"/>
          <w:lang w:val="uk-UA"/>
        </w:rPr>
        <w:t>, яким</w:t>
      </w:r>
      <w:r w:rsidRPr="00C429D2">
        <w:rPr>
          <w:b/>
          <w:sz w:val="28"/>
          <w:szCs w:val="28"/>
          <w:lang w:val="uk-UA"/>
        </w:rPr>
        <w:t xml:space="preserve"> </w:t>
      </w:r>
      <w:r w:rsidRPr="00367BF3">
        <w:rPr>
          <w:sz w:val="28"/>
          <w:szCs w:val="28"/>
          <w:lang w:val="uk-UA"/>
        </w:rPr>
        <w:t>вилуч</w:t>
      </w:r>
      <w:r>
        <w:rPr>
          <w:sz w:val="28"/>
          <w:szCs w:val="28"/>
          <w:lang w:val="uk-UA"/>
        </w:rPr>
        <w:t>ено</w:t>
      </w:r>
      <w:r w:rsidRPr="00367BF3">
        <w:rPr>
          <w:sz w:val="28"/>
          <w:szCs w:val="28"/>
          <w:lang w:val="uk-UA"/>
        </w:rPr>
        <w:t xml:space="preserve"> посилання на пункт 2.17 щодо перерахування  ТзОВ «Інвест Альянс» 10% вартості будівництва об’єкта на рахунок Чернівецької міської ради (цільовий фонд соціально-економічного розвитку міста)</w:t>
      </w:r>
      <w:r>
        <w:rPr>
          <w:sz w:val="28"/>
          <w:szCs w:val="28"/>
          <w:lang w:val="uk-UA"/>
        </w:rPr>
        <w:t xml:space="preserve">. </w:t>
      </w:r>
    </w:p>
    <w:p w:rsidR="0001393F" w:rsidRDefault="0001393F" w:rsidP="00567352">
      <w:pPr>
        <w:ind w:firstLine="540"/>
        <w:jc w:val="both"/>
        <w:rPr>
          <w:sz w:val="28"/>
          <w:szCs w:val="28"/>
          <w:lang w:val="uk-UA"/>
        </w:rPr>
      </w:pPr>
      <w:r>
        <w:rPr>
          <w:sz w:val="28"/>
          <w:szCs w:val="28"/>
          <w:lang w:val="uk-UA"/>
        </w:rPr>
        <w:t>Постановою Шевченківського районного суду м. Чернівці від 26.02.2014р. (справа 727/9089/13-а) визнано протиправним та скасовано рішення виконавчого комітету міської ради від 27.08.2013р. №455/14.  Основними підставами скасування судом рішення виконавчого комітету міської ради було те, що виконавчий комітет міської ради вийшов за межі своїх повноважень та порушив право ТзОВ «Інвест Альянс» на завершення будівельних робіт, що суперечить статті 19 Конституції України та статті 26 Закону України «Про місцеве самоврядування в Україні»</w:t>
      </w:r>
    </w:p>
    <w:p w:rsidR="0001393F" w:rsidRDefault="0001393F" w:rsidP="00567352">
      <w:pPr>
        <w:ind w:firstLine="540"/>
        <w:jc w:val="both"/>
        <w:rPr>
          <w:sz w:val="28"/>
          <w:szCs w:val="28"/>
          <w:lang w:val="uk-UA"/>
        </w:rPr>
      </w:pPr>
      <w:r>
        <w:rPr>
          <w:sz w:val="28"/>
          <w:szCs w:val="28"/>
          <w:lang w:val="uk-UA"/>
        </w:rPr>
        <w:t>Згідно з пунктом 15 статті 26 Закону України «Про місцеве самоврядування в Україні» в</w:t>
      </w:r>
      <w:r w:rsidRPr="00896D2C">
        <w:rPr>
          <w:sz w:val="28"/>
          <w:szCs w:val="28"/>
          <w:lang w:val="uk-UA"/>
        </w:rPr>
        <w:t>иключно на пленарних засіданнях сільської, селищної, міської ради вирішуються такі питання:</w:t>
      </w:r>
      <w:r w:rsidRPr="00367BF3">
        <w:rPr>
          <w:lang w:val="uk-UA"/>
        </w:rPr>
        <w:t xml:space="preserve"> </w:t>
      </w:r>
      <w:r w:rsidRPr="00896D2C">
        <w:rPr>
          <w:sz w:val="28"/>
          <w:szCs w:val="28"/>
          <w:lang w:val="uk-UA"/>
        </w:rPr>
        <w:t>скасування актів виконавчих органів ради, які не відповідають Конституції чи законам України, іншим актам законодавства, рішенням відповідної ради, прийнятим у межах її повноважень</w:t>
      </w:r>
      <w:r>
        <w:rPr>
          <w:sz w:val="28"/>
          <w:szCs w:val="28"/>
          <w:lang w:val="uk-UA"/>
        </w:rPr>
        <w:t>.</w:t>
      </w:r>
    </w:p>
    <w:p w:rsidR="0001393F" w:rsidRPr="00FD653F" w:rsidRDefault="0001393F" w:rsidP="00FD653F">
      <w:pPr>
        <w:ind w:firstLine="540"/>
        <w:jc w:val="both"/>
        <w:rPr>
          <w:sz w:val="28"/>
          <w:szCs w:val="28"/>
          <w:lang w:val="uk-UA"/>
        </w:rPr>
      </w:pPr>
      <w:r w:rsidRPr="00696238">
        <w:rPr>
          <w:rStyle w:val="FontStyle13"/>
          <w:sz w:val="28"/>
          <w:szCs w:val="28"/>
          <w:lang w:val="uk-UA"/>
        </w:rPr>
        <w:t xml:space="preserve">Крім того, </w:t>
      </w:r>
      <w:r>
        <w:rPr>
          <w:rStyle w:val="FontStyle13"/>
          <w:sz w:val="28"/>
          <w:szCs w:val="28"/>
          <w:lang w:val="uk-UA"/>
        </w:rPr>
        <w:t xml:space="preserve">відповідно до </w:t>
      </w:r>
      <w:r w:rsidRPr="00696238">
        <w:rPr>
          <w:rStyle w:val="FontStyle13"/>
          <w:sz w:val="28"/>
          <w:szCs w:val="28"/>
          <w:lang w:val="uk-UA"/>
        </w:rPr>
        <w:t xml:space="preserve"> правов</w:t>
      </w:r>
      <w:r>
        <w:rPr>
          <w:rStyle w:val="FontStyle13"/>
          <w:sz w:val="28"/>
          <w:szCs w:val="28"/>
          <w:lang w:val="uk-UA"/>
        </w:rPr>
        <w:t>ої</w:t>
      </w:r>
      <w:r w:rsidRPr="00696238">
        <w:rPr>
          <w:rStyle w:val="FontStyle13"/>
          <w:sz w:val="28"/>
          <w:szCs w:val="28"/>
          <w:lang w:val="uk-UA"/>
        </w:rPr>
        <w:t xml:space="preserve"> позицію Конституційного Суду України в рішенні від 16.04.2009р. у справі №1-9/2009 за конституційним поданням Харківської міської ради щодо офіційного тлумачення положень частини другої статті 19, статті 144 Конституції України, статті 25, частини чотирнадцятої статті 46, частин першої, десятої статті 59 Закону України «Про місцеве самоврядування в Україні» (справа про скасування актів органів місцевого самоврядування) в якій зазначено, що «...в</w:t>
      </w:r>
      <w:r w:rsidRPr="00696238">
        <w:rPr>
          <w:rStyle w:val="FontStyle13"/>
          <w:i/>
          <w:sz w:val="28"/>
          <w:szCs w:val="28"/>
          <w:lang w:val="uk-UA"/>
        </w:rPr>
        <w:t xml:space="preserve"> </w:t>
      </w:r>
      <w:r w:rsidRPr="00696238">
        <w:rPr>
          <w:rStyle w:val="FontStyle18"/>
          <w:i w:val="0"/>
          <w:sz w:val="28"/>
          <w:szCs w:val="28"/>
          <w:lang w:val="uk-UA"/>
        </w:rPr>
        <w:t xml:space="preserve">Конституції України закріплено принцип, за яким права і свободи людини та їх гарантії визначають зміст і спрямованість діяльності держави, яка відповідає перед людиною за свою діяльність (стаття 3). Органи місцевого самоврядування є відповідальними за свою діяльність перед юридичними і фізичними особами (стаття 74 Закону). Таким чином, органи місцевого самоврядування </w:t>
      </w:r>
      <w:r w:rsidRPr="00567352">
        <w:rPr>
          <w:rStyle w:val="FontStyle19"/>
          <w:sz w:val="28"/>
          <w:szCs w:val="28"/>
          <w:lang w:val="uk-UA"/>
        </w:rPr>
        <w:t>не можуть скасовувати свої попередні рішення, вносити до них зміни, якщо відповідно до приписів цих рішень виникли правовідносини,</w:t>
      </w:r>
      <w:r w:rsidRPr="00696238">
        <w:rPr>
          <w:rStyle w:val="FontStyle19"/>
          <w:i/>
          <w:sz w:val="28"/>
          <w:szCs w:val="28"/>
          <w:lang w:val="uk-UA"/>
        </w:rPr>
        <w:t xml:space="preserve"> </w:t>
      </w:r>
      <w:r w:rsidRPr="00696238">
        <w:rPr>
          <w:rStyle w:val="FontStyle18"/>
          <w:i w:val="0"/>
          <w:sz w:val="28"/>
          <w:szCs w:val="28"/>
          <w:lang w:val="uk-UA"/>
        </w:rPr>
        <w:t>пов’язані з реалізацією певних суб’єктивних прав та охоронюваних законом інтересів</w:t>
      </w:r>
      <w:r>
        <w:rPr>
          <w:rStyle w:val="FontStyle18"/>
          <w:i w:val="0"/>
          <w:sz w:val="28"/>
          <w:szCs w:val="28"/>
          <w:lang w:val="uk-UA"/>
        </w:rPr>
        <w:t xml:space="preserve">, </w:t>
      </w:r>
      <w:r w:rsidRPr="00FD653F">
        <w:rPr>
          <w:lang w:val="uk-UA"/>
        </w:rPr>
        <w:t xml:space="preserve">і </w:t>
      </w:r>
      <w:r w:rsidRPr="00FD653F">
        <w:rPr>
          <w:sz w:val="28"/>
          <w:szCs w:val="28"/>
          <w:lang w:val="uk-UA"/>
        </w:rPr>
        <w:t>суб'єкти цих правовідносин заперечують проти їх зміни чи припинення</w:t>
      </w:r>
      <w:r>
        <w:rPr>
          <w:sz w:val="28"/>
          <w:szCs w:val="28"/>
          <w:lang w:val="uk-UA"/>
        </w:rPr>
        <w:t>.</w:t>
      </w:r>
    </w:p>
    <w:p w:rsidR="0001393F" w:rsidRPr="00FD653F" w:rsidRDefault="0001393F" w:rsidP="00FD653F">
      <w:pPr>
        <w:pStyle w:val="rvps2"/>
        <w:shd w:val="clear" w:color="auto" w:fill="FFFFFF"/>
        <w:spacing w:before="0" w:beforeAutospacing="0" w:after="0" w:afterAutospacing="0"/>
        <w:ind w:firstLine="450"/>
        <w:jc w:val="both"/>
        <w:textAlignment w:val="baseline"/>
        <w:rPr>
          <w:color w:val="000000"/>
          <w:sz w:val="28"/>
          <w:szCs w:val="28"/>
          <w:lang w:val="uk-UA"/>
        </w:rPr>
      </w:pPr>
      <w:bookmarkStart w:id="1" w:name="n32"/>
      <w:bookmarkEnd w:id="1"/>
      <w:r w:rsidRPr="00FD653F">
        <w:rPr>
          <w:color w:val="000000"/>
          <w:sz w:val="28"/>
          <w:szCs w:val="28"/>
          <w:lang w:val="uk-UA"/>
        </w:rPr>
        <w:t>Ненормативні правові акти органу місцевого самоврядування є актами одноразового застосування, вичерпують свою дію фактом їхнього виконання, тому вони не можуть бути скасовані чи змінені органом місцевого самоврядування після їх виконання.</w:t>
      </w:r>
      <w:r w:rsidRPr="00FD653F">
        <w:rPr>
          <w:rStyle w:val="FontStyle18"/>
          <w:i w:val="0"/>
          <w:sz w:val="28"/>
          <w:szCs w:val="28"/>
          <w:lang w:val="uk-UA"/>
        </w:rPr>
        <w:t>».</w:t>
      </w:r>
    </w:p>
    <w:p w:rsidR="0001393F" w:rsidRDefault="0001393F" w:rsidP="00567352">
      <w:pPr>
        <w:ind w:firstLine="540"/>
        <w:jc w:val="both"/>
        <w:rPr>
          <w:sz w:val="28"/>
          <w:szCs w:val="28"/>
          <w:lang w:val="uk-UA"/>
        </w:rPr>
      </w:pPr>
      <w:r>
        <w:rPr>
          <w:sz w:val="28"/>
          <w:szCs w:val="28"/>
          <w:lang w:val="uk-UA"/>
        </w:rPr>
        <w:t xml:space="preserve">На реалізацію </w:t>
      </w:r>
      <w:r w:rsidRPr="0036706C">
        <w:rPr>
          <w:sz w:val="28"/>
          <w:lang w:val="uk-UA"/>
        </w:rPr>
        <w:t>пункту 3.4.1. рішення виконавчого комітету Чернівецької міської ради від 10.06.2008 р. №348/11, ТОВ «Інвест Альянс</w:t>
      </w:r>
      <w:r w:rsidRPr="0036706C">
        <w:rPr>
          <w:sz w:val="28"/>
          <w:szCs w:val="28"/>
          <w:lang w:val="uk-UA"/>
        </w:rPr>
        <w:t xml:space="preserve">» </w:t>
      </w:r>
      <w:r>
        <w:rPr>
          <w:sz w:val="28"/>
          <w:szCs w:val="28"/>
          <w:lang w:val="uk-UA"/>
        </w:rPr>
        <w:t xml:space="preserve">17.09.2008р. </w:t>
      </w:r>
      <w:r w:rsidRPr="0036706C">
        <w:rPr>
          <w:sz w:val="28"/>
          <w:szCs w:val="28"/>
          <w:lang w:val="uk-UA"/>
        </w:rPr>
        <w:t>сплачено 200000,00</w:t>
      </w:r>
      <w:r>
        <w:rPr>
          <w:b/>
          <w:sz w:val="28"/>
          <w:szCs w:val="28"/>
          <w:lang w:val="uk-UA"/>
        </w:rPr>
        <w:t xml:space="preserve"> </w:t>
      </w:r>
      <w:r w:rsidRPr="0036706C">
        <w:rPr>
          <w:sz w:val="28"/>
          <w:szCs w:val="28"/>
          <w:lang w:val="uk-UA"/>
        </w:rPr>
        <w:t>грн.</w:t>
      </w:r>
      <w:r>
        <w:rPr>
          <w:sz w:val="28"/>
          <w:szCs w:val="28"/>
          <w:lang w:val="uk-UA"/>
        </w:rPr>
        <w:t xml:space="preserve"> на рахунок громадської організації «Фонд Чернівці-600».</w:t>
      </w:r>
    </w:p>
    <w:p w:rsidR="0001393F" w:rsidRPr="00DA0739" w:rsidRDefault="0001393F" w:rsidP="00EF50D3">
      <w:pPr>
        <w:ind w:firstLine="540"/>
        <w:jc w:val="both"/>
        <w:rPr>
          <w:color w:val="000000"/>
          <w:sz w:val="28"/>
          <w:szCs w:val="28"/>
          <w:lang w:val="uk-UA"/>
        </w:rPr>
      </w:pPr>
      <w:r>
        <w:rPr>
          <w:sz w:val="28"/>
          <w:szCs w:val="28"/>
          <w:lang w:val="uk-UA"/>
        </w:rPr>
        <w:t xml:space="preserve">Враховуючи зазначене, керуючись </w:t>
      </w:r>
      <w:r>
        <w:rPr>
          <w:bCs/>
          <w:sz w:val="28"/>
          <w:szCs w:val="28"/>
          <w:lang w:val="uk-UA"/>
        </w:rPr>
        <w:t xml:space="preserve">частиною 2 статті 19 Конституції України </w:t>
      </w:r>
      <w:r w:rsidRPr="00DA0739">
        <w:rPr>
          <w:sz w:val="28"/>
          <w:szCs w:val="28"/>
          <w:lang w:val="uk-UA"/>
        </w:rPr>
        <w:t>стат</w:t>
      </w:r>
      <w:r>
        <w:rPr>
          <w:sz w:val="28"/>
          <w:szCs w:val="28"/>
          <w:lang w:val="uk-UA"/>
        </w:rPr>
        <w:t>тями, 24 59</w:t>
      </w:r>
      <w:r w:rsidRPr="00DA0739">
        <w:rPr>
          <w:sz w:val="28"/>
          <w:szCs w:val="28"/>
          <w:lang w:val="uk-UA"/>
        </w:rPr>
        <w:t xml:space="preserve"> Закону України «Про міс</w:t>
      </w:r>
      <w:r>
        <w:rPr>
          <w:sz w:val="28"/>
          <w:szCs w:val="28"/>
          <w:lang w:val="uk-UA"/>
        </w:rPr>
        <w:t>цеве самоврядування в Україні»,</w:t>
      </w:r>
      <w:r w:rsidRPr="00DA0739">
        <w:rPr>
          <w:sz w:val="28"/>
          <w:szCs w:val="28"/>
          <w:lang w:val="uk-UA"/>
        </w:rPr>
        <w:t xml:space="preserve"> </w:t>
      </w:r>
      <w:r w:rsidRPr="00DA0739">
        <w:rPr>
          <w:color w:val="000000"/>
          <w:sz w:val="28"/>
          <w:szCs w:val="28"/>
          <w:lang w:val="uk-UA"/>
        </w:rPr>
        <w:t>виконавчий комітет Чернівецької  міської ради</w:t>
      </w:r>
    </w:p>
    <w:p w:rsidR="0001393F" w:rsidRPr="00DA0739" w:rsidRDefault="0001393F" w:rsidP="00EF50D3">
      <w:pPr>
        <w:ind w:firstLine="720"/>
        <w:jc w:val="both"/>
        <w:rPr>
          <w:sz w:val="28"/>
          <w:szCs w:val="28"/>
          <w:lang w:val="uk-UA"/>
        </w:rPr>
      </w:pPr>
    </w:p>
    <w:p w:rsidR="0001393F" w:rsidRPr="00DA0739" w:rsidRDefault="0001393F" w:rsidP="00EF50D3">
      <w:pPr>
        <w:spacing w:line="233" w:lineRule="auto"/>
        <w:jc w:val="center"/>
        <w:rPr>
          <w:b/>
          <w:sz w:val="28"/>
          <w:lang w:val="uk-UA"/>
        </w:rPr>
      </w:pPr>
      <w:r w:rsidRPr="00DA0739">
        <w:rPr>
          <w:b/>
          <w:sz w:val="28"/>
          <w:lang w:val="uk-UA"/>
        </w:rPr>
        <w:t>В И Р І Ш И В:</w:t>
      </w:r>
    </w:p>
    <w:p w:rsidR="0001393F" w:rsidRPr="0090593C" w:rsidRDefault="0001393F" w:rsidP="00EF50D3">
      <w:pPr>
        <w:spacing w:line="233" w:lineRule="auto"/>
        <w:jc w:val="center"/>
        <w:rPr>
          <w:b/>
          <w:sz w:val="24"/>
          <w:szCs w:val="24"/>
          <w:lang w:val="uk-UA"/>
        </w:rPr>
      </w:pPr>
    </w:p>
    <w:p w:rsidR="0001393F" w:rsidRDefault="0001393F" w:rsidP="00EF50D3">
      <w:pPr>
        <w:ind w:firstLine="720"/>
        <w:jc w:val="both"/>
        <w:rPr>
          <w:sz w:val="28"/>
          <w:szCs w:val="28"/>
          <w:lang w:val="uk-UA"/>
        </w:rPr>
      </w:pPr>
      <w:r w:rsidRPr="00DA0739">
        <w:rPr>
          <w:b/>
          <w:sz w:val="28"/>
          <w:szCs w:val="28"/>
          <w:lang w:val="uk-UA"/>
        </w:rPr>
        <w:t xml:space="preserve">1. </w:t>
      </w:r>
      <w:r>
        <w:rPr>
          <w:b/>
          <w:sz w:val="28"/>
          <w:szCs w:val="28"/>
          <w:lang w:val="uk-UA"/>
        </w:rPr>
        <w:t xml:space="preserve"> </w:t>
      </w:r>
      <w:r w:rsidRPr="0073147F">
        <w:rPr>
          <w:sz w:val="28"/>
          <w:szCs w:val="28"/>
          <w:lang w:val="uk-UA"/>
        </w:rPr>
        <w:t>Вважати, що скасування</w:t>
      </w:r>
      <w:r>
        <w:rPr>
          <w:b/>
          <w:sz w:val="28"/>
          <w:szCs w:val="28"/>
          <w:lang w:val="uk-UA"/>
        </w:rPr>
        <w:t xml:space="preserve"> </w:t>
      </w:r>
      <w:r w:rsidRPr="005A657A">
        <w:rPr>
          <w:sz w:val="28"/>
          <w:szCs w:val="28"/>
          <w:lang w:val="uk-UA"/>
        </w:rPr>
        <w:t>виконавчим комітетом міської ради</w:t>
      </w:r>
      <w:r>
        <w:rPr>
          <w:b/>
          <w:sz w:val="28"/>
          <w:szCs w:val="28"/>
          <w:lang w:val="uk-UA"/>
        </w:rPr>
        <w:t xml:space="preserve"> </w:t>
      </w:r>
      <w:r w:rsidRPr="00367BF3">
        <w:rPr>
          <w:sz w:val="28"/>
          <w:szCs w:val="28"/>
          <w:lang w:val="uk-UA"/>
        </w:rPr>
        <w:t>пункт</w:t>
      </w:r>
      <w:r>
        <w:rPr>
          <w:sz w:val="28"/>
          <w:szCs w:val="28"/>
          <w:lang w:val="uk-UA"/>
        </w:rPr>
        <w:t>у</w:t>
      </w:r>
      <w:r w:rsidRPr="00367BF3">
        <w:rPr>
          <w:sz w:val="28"/>
          <w:szCs w:val="28"/>
          <w:lang w:val="uk-UA"/>
        </w:rPr>
        <w:t xml:space="preserve"> 3.4.1 рішення виконавчого комітету міської ради від 10.06.2008р. №438/11</w:t>
      </w:r>
      <w:r>
        <w:rPr>
          <w:sz w:val="28"/>
          <w:szCs w:val="28"/>
          <w:lang w:val="uk-UA"/>
        </w:rPr>
        <w:t xml:space="preserve"> суперечить рішенню </w:t>
      </w:r>
      <w:r w:rsidRPr="00696238">
        <w:rPr>
          <w:rStyle w:val="FontStyle13"/>
          <w:sz w:val="28"/>
          <w:szCs w:val="28"/>
          <w:lang w:val="uk-UA"/>
        </w:rPr>
        <w:t xml:space="preserve">Конституційного Суду України від 16.04.2009р. </w:t>
      </w:r>
      <w:r>
        <w:rPr>
          <w:rStyle w:val="FontStyle13"/>
          <w:sz w:val="28"/>
          <w:szCs w:val="28"/>
          <w:lang w:val="uk-UA"/>
        </w:rPr>
        <w:t>(</w:t>
      </w:r>
      <w:r w:rsidRPr="00696238">
        <w:rPr>
          <w:rStyle w:val="FontStyle13"/>
          <w:sz w:val="28"/>
          <w:szCs w:val="28"/>
          <w:lang w:val="uk-UA"/>
        </w:rPr>
        <w:t xml:space="preserve"> справ</w:t>
      </w:r>
      <w:r>
        <w:rPr>
          <w:rStyle w:val="FontStyle13"/>
          <w:sz w:val="28"/>
          <w:szCs w:val="28"/>
          <w:lang w:val="uk-UA"/>
        </w:rPr>
        <w:t>а</w:t>
      </w:r>
      <w:r w:rsidRPr="00696238">
        <w:rPr>
          <w:rStyle w:val="FontStyle13"/>
          <w:sz w:val="28"/>
          <w:szCs w:val="28"/>
          <w:lang w:val="uk-UA"/>
        </w:rPr>
        <w:t xml:space="preserve"> №1-9/2009</w:t>
      </w:r>
      <w:r>
        <w:rPr>
          <w:rStyle w:val="FontStyle13"/>
          <w:sz w:val="28"/>
          <w:szCs w:val="28"/>
          <w:lang w:val="uk-UA"/>
        </w:rPr>
        <w:t>).</w:t>
      </w:r>
    </w:p>
    <w:p w:rsidR="0001393F" w:rsidRPr="00BA5D16" w:rsidRDefault="0001393F" w:rsidP="00EF50D3">
      <w:pPr>
        <w:ind w:firstLine="720"/>
        <w:jc w:val="both"/>
        <w:rPr>
          <w:sz w:val="16"/>
          <w:szCs w:val="16"/>
          <w:lang w:val="uk-UA"/>
        </w:rPr>
      </w:pPr>
    </w:p>
    <w:p w:rsidR="0001393F" w:rsidRDefault="0001393F" w:rsidP="00EF50D3">
      <w:pPr>
        <w:ind w:firstLine="720"/>
        <w:jc w:val="both"/>
        <w:rPr>
          <w:sz w:val="16"/>
          <w:szCs w:val="16"/>
          <w:lang w:val="uk-UA"/>
        </w:rPr>
      </w:pPr>
      <w:r>
        <w:rPr>
          <w:b/>
          <w:sz w:val="28"/>
          <w:szCs w:val="28"/>
          <w:lang w:val="uk-UA"/>
        </w:rPr>
        <w:t xml:space="preserve"> 2. </w:t>
      </w:r>
      <w:r w:rsidRPr="008C4A28">
        <w:rPr>
          <w:sz w:val="28"/>
          <w:szCs w:val="28"/>
          <w:lang w:val="uk-UA"/>
        </w:rPr>
        <w:t>Р</w:t>
      </w:r>
      <w:r>
        <w:rPr>
          <w:sz w:val="28"/>
          <w:szCs w:val="28"/>
          <w:lang w:val="uk-UA"/>
        </w:rPr>
        <w:t>ішення підлягає оприлюдненню на офіційному веб-порталі Чернівецької міської ради.</w:t>
      </w:r>
    </w:p>
    <w:p w:rsidR="0001393F" w:rsidRPr="001765A4" w:rsidRDefault="0001393F" w:rsidP="00EF50D3">
      <w:pPr>
        <w:ind w:firstLine="720"/>
        <w:jc w:val="both"/>
        <w:rPr>
          <w:sz w:val="16"/>
          <w:szCs w:val="16"/>
          <w:lang w:val="uk-UA"/>
        </w:rPr>
      </w:pPr>
    </w:p>
    <w:p w:rsidR="0001393F" w:rsidRDefault="0001393F" w:rsidP="00EF50D3">
      <w:pPr>
        <w:spacing w:line="233" w:lineRule="auto"/>
        <w:ind w:firstLine="720"/>
        <w:jc w:val="both"/>
        <w:rPr>
          <w:sz w:val="28"/>
          <w:szCs w:val="28"/>
          <w:lang w:val="uk-UA"/>
        </w:rPr>
      </w:pPr>
      <w:r>
        <w:rPr>
          <w:b/>
          <w:sz w:val="28"/>
          <w:szCs w:val="28"/>
          <w:lang w:val="uk-UA"/>
        </w:rPr>
        <w:t xml:space="preserve"> 3</w:t>
      </w:r>
      <w:r w:rsidRPr="002176BE">
        <w:rPr>
          <w:b/>
          <w:sz w:val="28"/>
          <w:szCs w:val="28"/>
          <w:lang w:val="uk-UA"/>
        </w:rPr>
        <w:t>.</w:t>
      </w:r>
      <w:r w:rsidRPr="002176BE">
        <w:rPr>
          <w:sz w:val="28"/>
          <w:szCs w:val="28"/>
          <w:lang w:val="uk-UA"/>
        </w:rPr>
        <w:t xml:space="preserve"> Контроль за вико</w:t>
      </w:r>
      <w:r>
        <w:rPr>
          <w:sz w:val="28"/>
          <w:szCs w:val="28"/>
          <w:lang w:val="uk-UA"/>
        </w:rPr>
        <w:t>н</w:t>
      </w:r>
      <w:r w:rsidRPr="002176BE">
        <w:rPr>
          <w:sz w:val="28"/>
          <w:szCs w:val="28"/>
          <w:lang w:val="uk-UA"/>
        </w:rPr>
        <w:t>анням рішення покласти на заступника</w:t>
      </w:r>
      <w:r>
        <w:rPr>
          <w:sz w:val="28"/>
          <w:szCs w:val="28"/>
          <w:lang w:val="uk-UA"/>
        </w:rPr>
        <w:t xml:space="preserve"> міського голови з питань діяльності виконавчих органів міської ради Середюка В.Б.</w:t>
      </w:r>
    </w:p>
    <w:p w:rsidR="0001393F" w:rsidRDefault="0001393F" w:rsidP="00EF50D3">
      <w:pPr>
        <w:spacing w:line="233" w:lineRule="auto"/>
        <w:ind w:firstLine="540"/>
        <w:jc w:val="both"/>
        <w:rPr>
          <w:sz w:val="28"/>
          <w:szCs w:val="28"/>
          <w:lang w:val="uk-UA"/>
        </w:rPr>
      </w:pPr>
    </w:p>
    <w:p w:rsidR="0001393F" w:rsidRDefault="0001393F" w:rsidP="00EF50D3">
      <w:pPr>
        <w:jc w:val="both"/>
        <w:rPr>
          <w:b/>
          <w:sz w:val="28"/>
          <w:szCs w:val="28"/>
          <w:lang w:val="uk-UA"/>
        </w:rPr>
      </w:pPr>
    </w:p>
    <w:p w:rsidR="0001393F" w:rsidRPr="009D1036" w:rsidRDefault="0001393F" w:rsidP="00EF50D3">
      <w:pPr>
        <w:jc w:val="both"/>
        <w:rPr>
          <w:b/>
          <w:sz w:val="28"/>
          <w:szCs w:val="28"/>
        </w:rPr>
      </w:pPr>
      <w:r w:rsidRPr="009D1036">
        <w:rPr>
          <w:b/>
          <w:sz w:val="28"/>
          <w:szCs w:val="28"/>
        </w:rPr>
        <w:t xml:space="preserve">Чернівецький міський голова                         </w:t>
      </w:r>
      <w:r>
        <w:rPr>
          <w:b/>
          <w:sz w:val="28"/>
          <w:szCs w:val="28"/>
          <w:lang w:val="uk-UA"/>
        </w:rPr>
        <w:t xml:space="preserve">    </w:t>
      </w:r>
      <w:r w:rsidRPr="009D1036">
        <w:rPr>
          <w:b/>
          <w:sz w:val="28"/>
          <w:szCs w:val="28"/>
        </w:rPr>
        <w:t xml:space="preserve">                </w:t>
      </w:r>
      <w:r>
        <w:rPr>
          <w:b/>
          <w:sz w:val="28"/>
          <w:szCs w:val="28"/>
          <w:lang w:val="uk-UA"/>
        </w:rPr>
        <w:tab/>
      </w:r>
      <w:r w:rsidRPr="009D1036">
        <w:rPr>
          <w:b/>
          <w:sz w:val="28"/>
          <w:szCs w:val="28"/>
        </w:rPr>
        <w:t xml:space="preserve">  О. Каспрук</w:t>
      </w:r>
    </w:p>
    <w:p w:rsidR="0001393F" w:rsidRDefault="0001393F" w:rsidP="00EF50D3">
      <w:pPr>
        <w:spacing w:line="228" w:lineRule="auto"/>
        <w:jc w:val="both"/>
        <w:rPr>
          <w:b/>
          <w:sz w:val="24"/>
          <w:lang w:val="uk-UA"/>
        </w:rPr>
      </w:pPr>
    </w:p>
    <w:p w:rsidR="0001393F" w:rsidRDefault="0001393F" w:rsidP="00EF50D3">
      <w:pPr>
        <w:spacing w:line="228" w:lineRule="auto"/>
        <w:jc w:val="both"/>
        <w:rPr>
          <w:b/>
          <w:sz w:val="24"/>
          <w:lang w:val="uk-UA"/>
        </w:rPr>
      </w:pPr>
    </w:p>
    <w:p w:rsidR="0001393F" w:rsidRDefault="0001393F" w:rsidP="00EF50D3">
      <w:pPr>
        <w:spacing w:line="228" w:lineRule="auto"/>
        <w:jc w:val="both"/>
        <w:rPr>
          <w:b/>
          <w:sz w:val="24"/>
          <w:lang w:val="uk-UA"/>
        </w:rPr>
      </w:pPr>
    </w:p>
    <w:p w:rsidR="0001393F" w:rsidRDefault="0001393F" w:rsidP="00EF50D3">
      <w:pPr>
        <w:spacing w:line="228" w:lineRule="auto"/>
        <w:jc w:val="both"/>
        <w:rPr>
          <w:b/>
          <w:sz w:val="24"/>
          <w:lang w:val="uk-UA"/>
        </w:rPr>
      </w:pPr>
    </w:p>
    <w:p w:rsidR="0001393F" w:rsidRDefault="0001393F" w:rsidP="00EF50D3">
      <w:pPr>
        <w:spacing w:line="228" w:lineRule="auto"/>
        <w:jc w:val="both"/>
        <w:rPr>
          <w:b/>
          <w:sz w:val="24"/>
          <w:lang w:val="uk-UA"/>
        </w:rPr>
      </w:pPr>
    </w:p>
    <w:p w:rsidR="0001393F" w:rsidRDefault="0001393F" w:rsidP="00EF50D3">
      <w:pPr>
        <w:spacing w:line="228" w:lineRule="auto"/>
        <w:jc w:val="both"/>
        <w:rPr>
          <w:b/>
          <w:sz w:val="24"/>
          <w:lang w:val="uk-UA"/>
        </w:rPr>
      </w:pPr>
    </w:p>
    <w:p w:rsidR="0001393F" w:rsidRDefault="0001393F" w:rsidP="00EF50D3">
      <w:pPr>
        <w:spacing w:line="228" w:lineRule="auto"/>
        <w:jc w:val="both"/>
        <w:rPr>
          <w:b/>
          <w:sz w:val="24"/>
          <w:lang w:val="uk-UA"/>
        </w:rPr>
      </w:pPr>
    </w:p>
    <w:p w:rsidR="0001393F" w:rsidRDefault="0001393F" w:rsidP="00EF50D3">
      <w:pPr>
        <w:spacing w:line="228" w:lineRule="auto"/>
        <w:jc w:val="both"/>
        <w:rPr>
          <w:b/>
          <w:sz w:val="24"/>
          <w:lang w:val="uk-UA"/>
        </w:rPr>
      </w:pPr>
    </w:p>
    <w:p w:rsidR="0001393F" w:rsidRDefault="0001393F" w:rsidP="00EF50D3">
      <w:pPr>
        <w:spacing w:line="228" w:lineRule="auto"/>
        <w:jc w:val="both"/>
        <w:rPr>
          <w:b/>
          <w:sz w:val="24"/>
          <w:lang w:val="uk-UA"/>
        </w:rPr>
      </w:pPr>
    </w:p>
    <w:p w:rsidR="0001393F" w:rsidRDefault="0001393F" w:rsidP="00EF50D3">
      <w:pPr>
        <w:spacing w:line="228" w:lineRule="auto"/>
        <w:jc w:val="both"/>
        <w:rPr>
          <w:b/>
          <w:sz w:val="24"/>
          <w:lang w:val="uk-UA"/>
        </w:rPr>
      </w:pPr>
    </w:p>
    <w:p w:rsidR="0001393F" w:rsidRDefault="0001393F" w:rsidP="00EF50D3">
      <w:pPr>
        <w:spacing w:line="228" w:lineRule="auto"/>
        <w:jc w:val="both"/>
        <w:rPr>
          <w:b/>
          <w:sz w:val="24"/>
          <w:lang w:val="uk-UA"/>
        </w:rPr>
      </w:pPr>
    </w:p>
    <w:p w:rsidR="0001393F" w:rsidRDefault="0001393F" w:rsidP="00EF50D3">
      <w:pPr>
        <w:spacing w:line="228" w:lineRule="auto"/>
        <w:jc w:val="both"/>
        <w:rPr>
          <w:b/>
          <w:sz w:val="24"/>
          <w:lang w:val="uk-UA"/>
        </w:rPr>
      </w:pPr>
    </w:p>
    <w:p w:rsidR="0001393F" w:rsidRDefault="0001393F" w:rsidP="00EF50D3">
      <w:pPr>
        <w:spacing w:line="228" w:lineRule="auto"/>
        <w:jc w:val="both"/>
        <w:rPr>
          <w:b/>
          <w:sz w:val="24"/>
          <w:lang w:val="uk-UA"/>
        </w:rPr>
      </w:pPr>
    </w:p>
    <w:p w:rsidR="0001393F" w:rsidRDefault="0001393F" w:rsidP="00EF50D3">
      <w:pPr>
        <w:spacing w:line="228" w:lineRule="auto"/>
        <w:jc w:val="both"/>
        <w:rPr>
          <w:b/>
          <w:sz w:val="24"/>
          <w:lang w:val="uk-UA"/>
        </w:rPr>
      </w:pPr>
    </w:p>
    <w:p w:rsidR="0001393F" w:rsidRDefault="0001393F" w:rsidP="00EF50D3">
      <w:pPr>
        <w:spacing w:line="228" w:lineRule="auto"/>
        <w:jc w:val="both"/>
        <w:rPr>
          <w:b/>
          <w:sz w:val="24"/>
          <w:lang w:val="uk-UA"/>
        </w:rPr>
      </w:pPr>
    </w:p>
    <w:p w:rsidR="0001393F" w:rsidRDefault="0001393F" w:rsidP="00EF50D3">
      <w:pPr>
        <w:spacing w:line="228" w:lineRule="auto"/>
        <w:jc w:val="both"/>
        <w:rPr>
          <w:b/>
          <w:sz w:val="24"/>
          <w:lang w:val="uk-UA"/>
        </w:rPr>
      </w:pPr>
    </w:p>
    <w:p w:rsidR="0001393F" w:rsidRDefault="0001393F" w:rsidP="00EF50D3">
      <w:pPr>
        <w:spacing w:line="228" w:lineRule="auto"/>
        <w:jc w:val="both"/>
        <w:rPr>
          <w:b/>
          <w:sz w:val="24"/>
          <w:lang w:val="uk-UA"/>
        </w:rPr>
      </w:pPr>
    </w:p>
    <w:p w:rsidR="0001393F" w:rsidRDefault="0001393F" w:rsidP="00EF50D3">
      <w:pPr>
        <w:spacing w:line="228" w:lineRule="auto"/>
        <w:jc w:val="both"/>
        <w:rPr>
          <w:b/>
          <w:sz w:val="24"/>
          <w:lang w:val="uk-UA"/>
        </w:rPr>
      </w:pPr>
    </w:p>
    <w:p w:rsidR="0001393F" w:rsidRDefault="0001393F" w:rsidP="00EF50D3">
      <w:pPr>
        <w:spacing w:line="228" w:lineRule="auto"/>
        <w:jc w:val="both"/>
        <w:rPr>
          <w:b/>
          <w:sz w:val="24"/>
          <w:lang w:val="uk-UA"/>
        </w:rPr>
      </w:pPr>
    </w:p>
    <w:p w:rsidR="0001393F" w:rsidRDefault="0001393F" w:rsidP="00EF50D3">
      <w:pPr>
        <w:spacing w:line="228" w:lineRule="auto"/>
        <w:jc w:val="both"/>
        <w:rPr>
          <w:b/>
          <w:sz w:val="24"/>
          <w:lang w:val="uk-UA"/>
        </w:rPr>
      </w:pPr>
    </w:p>
    <w:p w:rsidR="0001393F" w:rsidRDefault="0001393F" w:rsidP="00EF50D3">
      <w:pPr>
        <w:spacing w:line="228" w:lineRule="auto"/>
        <w:jc w:val="both"/>
        <w:rPr>
          <w:b/>
          <w:sz w:val="24"/>
          <w:lang w:val="uk-UA"/>
        </w:rPr>
      </w:pPr>
    </w:p>
    <w:p w:rsidR="0001393F" w:rsidRDefault="0001393F" w:rsidP="00EF50D3">
      <w:pPr>
        <w:spacing w:line="228" w:lineRule="auto"/>
        <w:jc w:val="both"/>
        <w:rPr>
          <w:b/>
          <w:sz w:val="24"/>
          <w:lang w:val="uk-UA"/>
        </w:rPr>
      </w:pPr>
    </w:p>
    <w:sectPr w:rsidR="0001393F" w:rsidSect="0034308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50D3"/>
    <w:rsid w:val="0001393F"/>
    <w:rsid w:val="00095487"/>
    <w:rsid w:val="000A012B"/>
    <w:rsid w:val="000D7967"/>
    <w:rsid w:val="0014402D"/>
    <w:rsid w:val="001765A4"/>
    <w:rsid w:val="00184525"/>
    <w:rsid w:val="001A6A19"/>
    <w:rsid w:val="001D72B3"/>
    <w:rsid w:val="001E151A"/>
    <w:rsid w:val="002176BE"/>
    <w:rsid w:val="00246001"/>
    <w:rsid w:val="002B0FBA"/>
    <w:rsid w:val="0034308B"/>
    <w:rsid w:val="003519D8"/>
    <w:rsid w:val="0036706C"/>
    <w:rsid w:val="00367BF3"/>
    <w:rsid w:val="00394781"/>
    <w:rsid w:val="003C0F86"/>
    <w:rsid w:val="00427CE9"/>
    <w:rsid w:val="004D38A3"/>
    <w:rsid w:val="00567352"/>
    <w:rsid w:val="00567D68"/>
    <w:rsid w:val="005A1F5A"/>
    <w:rsid w:val="005A657A"/>
    <w:rsid w:val="005C0B88"/>
    <w:rsid w:val="005C3D40"/>
    <w:rsid w:val="005F0246"/>
    <w:rsid w:val="00632A36"/>
    <w:rsid w:val="00696238"/>
    <w:rsid w:val="006D5C20"/>
    <w:rsid w:val="006E45B2"/>
    <w:rsid w:val="006F36A7"/>
    <w:rsid w:val="00713C4C"/>
    <w:rsid w:val="0073147F"/>
    <w:rsid w:val="0073167F"/>
    <w:rsid w:val="00735309"/>
    <w:rsid w:val="0076677C"/>
    <w:rsid w:val="0079674A"/>
    <w:rsid w:val="007B0D4A"/>
    <w:rsid w:val="007B38BF"/>
    <w:rsid w:val="007C10AE"/>
    <w:rsid w:val="00836F6F"/>
    <w:rsid w:val="00847154"/>
    <w:rsid w:val="008613F2"/>
    <w:rsid w:val="00896D2C"/>
    <w:rsid w:val="008C4A28"/>
    <w:rsid w:val="008C5217"/>
    <w:rsid w:val="008D1A6A"/>
    <w:rsid w:val="008D655A"/>
    <w:rsid w:val="0090593C"/>
    <w:rsid w:val="009075F9"/>
    <w:rsid w:val="00965ECA"/>
    <w:rsid w:val="009676C9"/>
    <w:rsid w:val="00976124"/>
    <w:rsid w:val="009D1036"/>
    <w:rsid w:val="00AA2DCE"/>
    <w:rsid w:val="00AF38EA"/>
    <w:rsid w:val="00B22DB9"/>
    <w:rsid w:val="00B44A67"/>
    <w:rsid w:val="00BA5D16"/>
    <w:rsid w:val="00BA7A07"/>
    <w:rsid w:val="00BB0876"/>
    <w:rsid w:val="00BD19B7"/>
    <w:rsid w:val="00BD235F"/>
    <w:rsid w:val="00BD5688"/>
    <w:rsid w:val="00BF7494"/>
    <w:rsid w:val="00C22647"/>
    <w:rsid w:val="00C429D2"/>
    <w:rsid w:val="00C60CD0"/>
    <w:rsid w:val="00C826B6"/>
    <w:rsid w:val="00CE1B27"/>
    <w:rsid w:val="00CF2087"/>
    <w:rsid w:val="00D15020"/>
    <w:rsid w:val="00D95F45"/>
    <w:rsid w:val="00DA0739"/>
    <w:rsid w:val="00DA6D54"/>
    <w:rsid w:val="00E04E9B"/>
    <w:rsid w:val="00E92EF2"/>
    <w:rsid w:val="00E96084"/>
    <w:rsid w:val="00EF124B"/>
    <w:rsid w:val="00EF50D3"/>
    <w:rsid w:val="00EF7118"/>
    <w:rsid w:val="00F0442B"/>
    <w:rsid w:val="00F93E0F"/>
    <w:rsid w:val="00FD653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0D3"/>
    <w:pPr>
      <w:overflowPunct w:val="0"/>
      <w:autoSpaceDE w:val="0"/>
      <w:autoSpaceDN w:val="0"/>
      <w:adjustRightInd w:val="0"/>
      <w:textAlignment w:val="baseline"/>
    </w:pPr>
    <w:rPr>
      <w:sz w:val="20"/>
      <w:szCs w:val="20"/>
      <w:lang w:eastAsia="uk-UA"/>
    </w:rPr>
  </w:style>
  <w:style w:type="paragraph" w:styleId="Heading2">
    <w:name w:val="heading 2"/>
    <w:basedOn w:val="Normal"/>
    <w:next w:val="Normal"/>
    <w:link w:val="Heading2Char"/>
    <w:uiPriority w:val="99"/>
    <w:qFormat/>
    <w:rsid w:val="00EF50D3"/>
    <w:pPr>
      <w:keepNext/>
      <w:overflowPunct/>
      <w:autoSpaceDE/>
      <w:autoSpaceDN/>
      <w:adjustRightInd/>
      <w:spacing w:line="204" w:lineRule="auto"/>
      <w:jc w:val="both"/>
      <w:textAlignment w:val="auto"/>
      <w:outlineLvl w:val="1"/>
    </w:pPr>
    <w:rPr>
      <w:sz w:val="28"/>
      <w:lang w:eastAsia="ru-RU"/>
    </w:rPr>
  </w:style>
  <w:style w:type="paragraph" w:styleId="Heading3">
    <w:name w:val="heading 3"/>
    <w:basedOn w:val="Normal"/>
    <w:next w:val="Normal"/>
    <w:link w:val="Heading3Char"/>
    <w:uiPriority w:val="99"/>
    <w:qFormat/>
    <w:rsid w:val="00EF50D3"/>
    <w:pPr>
      <w:keepNext/>
      <w:overflowPunct/>
      <w:autoSpaceDE/>
      <w:autoSpaceDN/>
      <w:adjustRightInd/>
      <w:spacing w:line="204" w:lineRule="auto"/>
      <w:jc w:val="both"/>
      <w:textAlignment w:val="auto"/>
      <w:outlineLvl w:val="2"/>
    </w:pPr>
    <w:rPr>
      <w:b/>
      <w:sz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7B0D4A"/>
    <w:rPr>
      <w:rFonts w:ascii="Cambria" w:hAnsi="Cambria" w:cs="Times New Roman"/>
      <w:b/>
      <w:bCs/>
      <w:i/>
      <w:iCs/>
      <w:sz w:val="28"/>
      <w:szCs w:val="28"/>
      <w:lang w:eastAsia="uk-UA"/>
    </w:rPr>
  </w:style>
  <w:style w:type="character" w:customStyle="1" w:styleId="Heading3Char">
    <w:name w:val="Heading 3 Char"/>
    <w:basedOn w:val="DefaultParagraphFont"/>
    <w:link w:val="Heading3"/>
    <w:uiPriority w:val="99"/>
    <w:semiHidden/>
    <w:locked/>
    <w:rsid w:val="007B0D4A"/>
    <w:rPr>
      <w:rFonts w:ascii="Cambria" w:hAnsi="Cambria" w:cs="Times New Roman"/>
      <w:b/>
      <w:bCs/>
      <w:sz w:val="26"/>
      <w:szCs w:val="26"/>
      <w:lang w:eastAsia="uk-UA"/>
    </w:rPr>
  </w:style>
  <w:style w:type="character" w:customStyle="1" w:styleId="FontStyle19">
    <w:name w:val="Font Style19"/>
    <w:basedOn w:val="DefaultParagraphFont"/>
    <w:uiPriority w:val="99"/>
    <w:rsid w:val="00367BF3"/>
    <w:rPr>
      <w:rFonts w:ascii="Times New Roman" w:hAnsi="Times New Roman" w:cs="Times New Roman"/>
      <w:sz w:val="26"/>
      <w:szCs w:val="26"/>
    </w:rPr>
  </w:style>
  <w:style w:type="character" w:customStyle="1" w:styleId="FontStyle13">
    <w:name w:val="Font Style13"/>
    <w:basedOn w:val="DefaultParagraphFont"/>
    <w:uiPriority w:val="99"/>
    <w:rsid w:val="00367BF3"/>
    <w:rPr>
      <w:rFonts w:ascii="Times New Roman" w:hAnsi="Times New Roman" w:cs="Times New Roman"/>
      <w:color w:val="000000"/>
      <w:sz w:val="26"/>
      <w:szCs w:val="26"/>
    </w:rPr>
  </w:style>
  <w:style w:type="character" w:customStyle="1" w:styleId="FontStyle18">
    <w:name w:val="Font Style18"/>
    <w:basedOn w:val="DefaultParagraphFont"/>
    <w:uiPriority w:val="99"/>
    <w:rsid w:val="00367BF3"/>
    <w:rPr>
      <w:rFonts w:ascii="Times New Roman" w:hAnsi="Times New Roman" w:cs="Times New Roman"/>
      <w:i/>
      <w:iCs/>
      <w:color w:val="000000"/>
      <w:sz w:val="26"/>
      <w:szCs w:val="26"/>
    </w:rPr>
  </w:style>
  <w:style w:type="paragraph" w:customStyle="1" w:styleId="rvps2">
    <w:name w:val="rvps2"/>
    <w:basedOn w:val="Normal"/>
    <w:uiPriority w:val="99"/>
    <w:rsid w:val="00FD653F"/>
    <w:pPr>
      <w:overflowPunct/>
      <w:autoSpaceDE/>
      <w:autoSpaceDN/>
      <w:adjustRightInd/>
      <w:spacing w:before="100" w:beforeAutospacing="1" w:after="100" w:afterAutospacing="1"/>
      <w:textAlignment w:val="auto"/>
    </w:pPr>
    <w:rPr>
      <w:sz w:val="24"/>
      <w:szCs w:val="24"/>
      <w:lang w:eastAsia="ru-RU"/>
    </w:rPr>
  </w:style>
  <w:style w:type="character" w:customStyle="1" w:styleId="apple-converted-space">
    <w:name w:val="apple-converted-space"/>
    <w:basedOn w:val="DefaultParagraphFont"/>
    <w:uiPriority w:val="99"/>
    <w:rsid w:val="00FD653F"/>
    <w:rPr>
      <w:rFonts w:cs="Times New Roman"/>
    </w:rPr>
  </w:style>
  <w:style w:type="character" w:styleId="Hyperlink">
    <w:name w:val="Hyperlink"/>
    <w:basedOn w:val="DefaultParagraphFont"/>
    <w:uiPriority w:val="99"/>
    <w:rsid w:val="00FD653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6451608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394</TotalTime>
  <Pages>3</Pages>
  <Words>948</Words>
  <Characters>5409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WiZaRd</cp:lastModifiedBy>
  <cp:revision>23</cp:revision>
  <cp:lastPrinted>2017-02-09T15:53:00Z</cp:lastPrinted>
  <dcterms:created xsi:type="dcterms:W3CDTF">2017-02-07T09:45:00Z</dcterms:created>
  <dcterms:modified xsi:type="dcterms:W3CDTF">2017-02-10T08:18:00Z</dcterms:modified>
</cp:coreProperties>
</file>