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940" w:rsidRDefault="00017940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017940" w:rsidRPr="00E83DDB" w:rsidRDefault="00AF0CA0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810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940" w:rsidRPr="00E83DDB" w:rsidRDefault="00017940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017940" w:rsidRPr="00E83DDB" w:rsidRDefault="0001794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017940" w:rsidRPr="00E83DDB" w:rsidRDefault="00017940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017940" w:rsidRPr="00D51933" w:rsidRDefault="00017940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017940" w:rsidRDefault="00017940">
      <w:pPr>
        <w:rPr>
          <w:szCs w:val="28"/>
          <w:u w:val="single"/>
        </w:rPr>
      </w:pPr>
    </w:p>
    <w:p w:rsidR="00017940" w:rsidRPr="00781857" w:rsidRDefault="00017940">
      <w:pPr>
        <w:rPr>
          <w:szCs w:val="28"/>
        </w:rPr>
      </w:pPr>
      <w:r w:rsidRPr="00DA36EF">
        <w:rPr>
          <w:szCs w:val="28"/>
          <w:u w:val="single"/>
        </w:rPr>
        <w:t>05.02.2020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A95FC3">
        <w:rPr>
          <w:szCs w:val="28"/>
          <w:u w:val="single"/>
          <w:lang w:val="ru-RU"/>
        </w:rPr>
        <w:t>39/3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017940" w:rsidRDefault="00017940">
      <w:pPr>
        <w:rPr>
          <w:szCs w:val="28"/>
          <w:lang w:val="ru-RU"/>
        </w:rPr>
      </w:pPr>
    </w:p>
    <w:p w:rsidR="00017940" w:rsidRDefault="00017940">
      <w:pPr>
        <w:rPr>
          <w:sz w:val="16"/>
          <w:szCs w:val="16"/>
          <w:lang w:val="ru-RU"/>
        </w:rPr>
      </w:pPr>
    </w:p>
    <w:p w:rsidR="00017940" w:rsidRPr="008D0494" w:rsidRDefault="00017940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017940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17940" w:rsidRPr="00F75B9C" w:rsidRDefault="00017940" w:rsidP="00064BC6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017940" w:rsidRDefault="00017940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17940" w:rsidRPr="00375AF5" w:rsidRDefault="00017940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017940" w:rsidRPr="00C40060" w:rsidRDefault="00017940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та установ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017940" w:rsidRDefault="00017940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017940" w:rsidRPr="00BE71BB" w:rsidRDefault="00017940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017940" w:rsidRDefault="00017940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017940" w:rsidRDefault="00017940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017940" w:rsidRDefault="00017940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017940" w:rsidRDefault="00017940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 xml:space="preserve">ати згоду на списання з балансу </w:t>
      </w:r>
      <w:r w:rsidRPr="00B91C68">
        <w:rPr>
          <w:szCs w:val="28"/>
        </w:rPr>
        <w:t>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291D35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301, заводський номер 11073,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10500301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221422 (двісті двадцять одна тисяча чотириста двадцять дві)грн.23коп.</w:t>
      </w:r>
      <w:r w:rsidRPr="00B91C68">
        <w:rPr>
          <w:szCs w:val="28"/>
        </w:rPr>
        <w:t>, сума зносу нарахована повністю.</w:t>
      </w:r>
    </w:p>
    <w:p w:rsidR="00017940" w:rsidRPr="00670092" w:rsidRDefault="00017940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017940" w:rsidRDefault="00017940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F781E">
        <w:rPr>
          <w:b/>
          <w:szCs w:val="28"/>
        </w:rPr>
        <w:t>.</w:t>
      </w:r>
      <w:r>
        <w:rPr>
          <w:szCs w:val="28"/>
        </w:rPr>
        <w:t xml:space="preserve"> Суб’єкту</w:t>
      </w:r>
      <w:r w:rsidRPr="00EF781E">
        <w:rPr>
          <w:szCs w:val="28"/>
        </w:rPr>
        <w:t xml:space="preserve"> господарювання</w:t>
      </w:r>
      <w:r>
        <w:rPr>
          <w:szCs w:val="28"/>
        </w:rPr>
        <w:t>, вказаному в</w:t>
      </w:r>
      <w:r w:rsidRPr="00F90939">
        <w:rPr>
          <w:szCs w:val="28"/>
        </w:rPr>
        <w:t xml:space="preserve"> </w:t>
      </w:r>
      <w:r>
        <w:rPr>
          <w:szCs w:val="28"/>
        </w:rPr>
        <w:t>пункті</w:t>
      </w:r>
      <w:r w:rsidRPr="00021000">
        <w:rPr>
          <w:szCs w:val="28"/>
        </w:rPr>
        <w:t xml:space="preserve"> 1 рішення</w:t>
      </w:r>
      <w:r>
        <w:rPr>
          <w:szCs w:val="28"/>
        </w:rPr>
        <w:t>:</w:t>
      </w:r>
    </w:p>
    <w:p w:rsidR="00017940" w:rsidRPr="00670092" w:rsidRDefault="00017940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017940" w:rsidRDefault="00017940" w:rsidP="0067009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Основний засіб, який підлягає</w:t>
      </w:r>
      <w:r w:rsidRPr="00021000">
        <w:rPr>
          <w:szCs w:val="28"/>
        </w:rPr>
        <w:t xml:space="preserve"> списанню, розібрати. Матеріали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</w:p>
    <w:p w:rsidR="00017940" w:rsidRPr="00670092" w:rsidRDefault="00017940" w:rsidP="00670092">
      <w:pPr>
        <w:tabs>
          <w:tab w:val="left" w:pos="0"/>
        </w:tabs>
        <w:ind w:right="-2" w:firstLine="720"/>
        <w:jc w:val="both"/>
        <w:rPr>
          <w:sz w:val="10"/>
          <w:szCs w:val="10"/>
        </w:rPr>
      </w:pPr>
    </w:p>
    <w:p w:rsidR="00017940" w:rsidRDefault="00017940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017940" w:rsidRPr="00670092" w:rsidRDefault="00017940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017940" w:rsidRDefault="00017940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основного засобу.</w:t>
      </w:r>
    </w:p>
    <w:p w:rsidR="00017940" w:rsidRPr="00670092" w:rsidRDefault="00017940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017940" w:rsidRDefault="00017940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металобрухту та платіжних доручень про зарахування коштів на розрахунковий рахунок підприємства.</w:t>
      </w:r>
    </w:p>
    <w:p w:rsidR="00017940" w:rsidRDefault="00017940" w:rsidP="00DC0059">
      <w:pPr>
        <w:tabs>
          <w:tab w:val="left" w:pos="0"/>
          <w:tab w:val="left" w:pos="4928"/>
        </w:tabs>
        <w:ind w:right="-2" w:firstLine="700"/>
        <w:jc w:val="both"/>
        <w:rPr>
          <w:szCs w:val="28"/>
        </w:rPr>
      </w:pPr>
      <w:r>
        <w:rPr>
          <w:b/>
          <w:szCs w:val="28"/>
        </w:rPr>
        <w:t>3</w:t>
      </w:r>
      <w:r w:rsidRPr="00993D8F">
        <w:rPr>
          <w:b/>
          <w:szCs w:val="28"/>
        </w:rPr>
        <w:t xml:space="preserve">. </w:t>
      </w:r>
      <w:r w:rsidRPr="00012260">
        <w:rPr>
          <w:szCs w:val="28"/>
        </w:rPr>
        <w:t>Зняти на</w:t>
      </w:r>
      <w:r>
        <w:rPr>
          <w:b/>
          <w:szCs w:val="28"/>
        </w:rPr>
        <w:t xml:space="preserve"> </w:t>
      </w:r>
      <w:r>
        <w:rPr>
          <w:szCs w:val="28"/>
        </w:rPr>
        <w:t>довивчення пункт 2 проекту рішення виконавчого комітету міської ради «Про списання основних засобів» щодо</w:t>
      </w:r>
      <w:r w:rsidRPr="00012260">
        <w:rPr>
          <w:szCs w:val="28"/>
        </w:rPr>
        <w:t xml:space="preserve"> </w:t>
      </w:r>
      <w:r>
        <w:rPr>
          <w:szCs w:val="28"/>
        </w:rPr>
        <w:t xml:space="preserve">надання згоди на </w:t>
      </w:r>
      <w:r>
        <w:rPr>
          <w:szCs w:val="28"/>
        </w:rPr>
        <w:lastRenderedPageBreak/>
        <w:t xml:space="preserve">списання </w:t>
      </w:r>
      <w:r w:rsidRPr="00993D8F">
        <w:rPr>
          <w:szCs w:val="28"/>
        </w:rPr>
        <w:t>з балансу</w:t>
      </w:r>
      <w:r>
        <w:rPr>
          <w:szCs w:val="28"/>
        </w:rPr>
        <w:t xml:space="preserve"> комунальної медичної установи «Міська стоматологічна поліклініка» основних засобів</w:t>
      </w:r>
      <w:r w:rsidRPr="00993D8F">
        <w:rPr>
          <w:szCs w:val="28"/>
        </w:rPr>
        <w:t xml:space="preserve">, які є власністю територіальної громади </w:t>
      </w:r>
      <w:r>
        <w:rPr>
          <w:szCs w:val="28"/>
        </w:rPr>
        <w:t>м.Чернівців</w:t>
      </w:r>
      <w:r w:rsidRPr="00993D8F">
        <w:rPr>
          <w:szCs w:val="28"/>
        </w:rPr>
        <w:t>.</w:t>
      </w:r>
    </w:p>
    <w:p w:rsidR="00017940" w:rsidRPr="00012260" w:rsidRDefault="00017940" w:rsidP="00DC0059">
      <w:pPr>
        <w:tabs>
          <w:tab w:val="left" w:pos="0"/>
          <w:tab w:val="left" w:pos="4928"/>
        </w:tabs>
        <w:ind w:right="-2" w:firstLine="700"/>
        <w:jc w:val="both"/>
        <w:rPr>
          <w:sz w:val="20"/>
          <w:szCs w:val="20"/>
        </w:rPr>
      </w:pPr>
    </w:p>
    <w:p w:rsidR="00017940" w:rsidRDefault="00017940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017940" w:rsidRDefault="00017940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017940" w:rsidRDefault="00017940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017940" w:rsidRDefault="00017940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017940" w:rsidRPr="00BC6D4B" w:rsidRDefault="00017940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017940" w:rsidRDefault="00017940" w:rsidP="00F97BDF">
      <w:pPr>
        <w:spacing w:before="120"/>
        <w:ind w:right="-87"/>
        <w:jc w:val="both"/>
        <w:rPr>
          <w:b/>
          <w:sz w:val="24"/>
        </w:rPr>
      </w:pPr>
    </w:p>
    <w:p w:rsidR="00017940" w:rsidRDefault="00017940" w:rsidP="00F97BDF">
      <w:pPr>
        <w:spacing w:before="120"/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p w:rsidR="00017940" w:rsidRDefault="00017940" w:rsidP="00D20528">
      <w:pPr>
        <w:ind w:right="-87"/>
        <w:jc w:val="both"/>
        <w:rPr>
          <w:b/>
          <w:sz w:val="24"/>
        </w:rPr>
      </w:pPr>
    </w:p>
    <w:sectPr w:rsidR="00017940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EF6" w:rsidRDefault="007C6EF6">
      <w:r>
        <w:separator/>
      </w:r>
    </w:p>
  </w:endnote>
  <w:endnote w:type="continuationSeparator" w:id="0">
    <w:p w:rsidR="007C6EF6" w:rsidRDefault="007C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EF6" w:rsidRDefault="007C6EF6">
      <w:r>
        <w:separator/>
      </w:r>
    </w:p>
  </w:footnote>
  <w:footnote w:type="continuationSeparator" w:id="0">
    <w:p w:rsidR="007C6EF6" w:rsidRDefault="007C6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940" w:rsidRDefault="00017940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7940" w:rsidRDefault="00017940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940" w:rsidRDefault="00017940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017940" w:rsidRPr="00A3056D" w:rsidRDefault="00017940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017940" w:rsidRDefault="00017940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AF0CA0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2260"/>
    <w:rsid w:val="000133B3"/>
    <w:rsid w:val="000141A6"/>
    <w:rsid w:val="00015944"/>
    <w:rsid w:val="00017940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1F49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5F63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CC2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677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1F4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5E6B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30C4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5D86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48D7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59F7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0092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268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0935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6BA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82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6EF6"/>
    <w:rsid w:val="007C7039"/>
    <w:rsid w:val="007C785E"/>
    <w:rsid w:val="007D0CC9"/>
    <w:rsid w:val="007D18D3"/>
    <w:rsid w:val="007D27E3"/>
    <w:rsid w:val="007D2F06"/>
    <w:rsid w:val="007D3AC2"/>
    <w:rsid w:val="007D465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25DD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62E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5FC3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56DD"/>
    <w:rsid w:val="00AE632A"/>
    <w:rsid w:val="00AE6578"/>
    <w:rsid w:val="00AE66B6"/>
    <w:rsid w:val="00AE7A88"/>
    <w:rsid w:val="00AF01AD"/>
    <w:rsid w:val="00AF0CA0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0EF0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6E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059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7CF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6C1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55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B8B080-08DC-4246-AD47-9C8FF00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0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2020-02-05T14:59:00Z</cp:lastPrinted>
  <dcterms:created xsi:type="dcterms:W3CDTF">2020-02-14T08:27:00Z</dcterms:created>
  <dcterms:modified xsi:type="dcterms:W3CDTF">2020-02-14T08:27:00Z</dcterms:modified>
</cp:coreProperties>
</file>