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983" w:rsidRPr="00F73983" w:rsidRDefault="00F73983" w:rsidP="00F73983">
      <w:pPr>
        <w:shd w:val="clear" w:color="auto" w:fill="FFFFFF"/>
        <w:spacing w:before="150" w:after="150" w:line="240" w:lineRule="auto"/>
        <w:ind w:left="225" w:right="2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F739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ФІНАНСОВИЙ ПЛАН</w:t>
      </w:r>
      <w:r w:rsidRPr="00F7398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F739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використання коштів для виконанн</w:t>
      </w:r>
      <w:r w:rsidR="00F83F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я інвестиційної програми на 2020 – 2021 </w:t>
      </w:r>
      <w:r w:rsidRPr="00F739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роки</w:t>
      </w:r>
    </w:p>
    <w:p w:rsidR="00F73983" w:rsidRPr="00F73983" w:rsidRDefault="00F2788E" w:rsidP="00F73983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n126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  <w:t>МКП «Чернівцітеплокомуненерго»</w:t>
      </w:r>
      <w:r w:rsidR="00F73983" w:rsidRPr="00F7398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______</w:t>
      </w:r>
      <w:r w:rsidR="00F73983" w:rsidRPr="00F7398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="00F73983" w:rsidRPr="00F73983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(найменування ліцензіата)</w:t>
      </w:r>
    </w:p>
    <w:tbl>
      <w:tblPr>
        <w:tblW w:w="5051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7"/>
        <w:gridCol w:w="303"/>
        <w:gridCol w:w="5"/>
        <w:gridCol w:w="2443"/>
        <w:gridCol w:w="120"/>
        <w:gridCol w:w="8"/>
        <w:gridCol w:w="21"/>
        <w:gridCol w:w="349"/>
        <w:gridCol w:w="7"/>
        <w:gridCol w:w="13"/>
        <w:gridCol w:w="133"/>
        <w:gridCol w:w="25"/>
        <w:gridCol w:w="68"/>
        <w:gridCol w:w="418"/>
        <w:gridCol w:w="78"/>
        <w:gridCol w:w="127"/>
        <w:gridCol w:w="122"/>
        <w:gridCol w:w="34"/>
        <w:gridCol w:w="286"/>
        <w:gridCol w:w="1"/>
        <w:gridCol w:w="6"/>
        <w:gridCol w:w="90"/>
        <w:gridCol w:w="180"/>
        <w:gridCol w:w="285"/>
        <w:gridCol w:w="1"/>
        <w:gridCol w:w="6"/>
        <w:gridCol w:w="24"/>
        <w:gridCol w:w="247"/>
        <w:gridCol w:w="270"/>
        <w:gridCol w:w="1"/>
        <w:gridCol w:w="6"/>
        <w:gridCol w:w="24"/>
        <w:gridCol w:w="121"/>
        <w:gridCol w:w="426"/>
        <w:gridCol w:w="1"/>
        <w:gridCol w:w="6"/>
        <w:gridCol w:w="24"/>
        <w:gridCol w:w="189"/>
        <w:gridCol w:w="344"/>
        <w:gridCol w:w="1"/>
        <w:gridCol w:w="6"/>
        <w:gridCol w:w="24"/>
        <w:gridCol w:w="475"/>
        <w:gridCol w:w="56"/>
        <w:gridCol w:w="1"/>
        <w:gridCol w:w="6"/>
        <w:gridCol w:w="24"/>
        <w:gridCol w:w="622"/>
        <w:gridCol w:w="51"/>
        <w:gridCol w:w="91"/>
        <w:gridCol w:w="53"/>
        <w:gridCol w:w="95"/>
        <w:gridCol w:w="53"/>
        <w:gridCol w:w="224"/>
        <w:gridCol w:w="142"/>
        <w:gridCol w:w="53"/>
        <w:gridCol w:w="89"/>
        <w:gridCol w:w="54"/>
        <w:gridCol w:w="94"/>
        <w:gridCol w:w="140"/>
        <w:gridCol w:w="383"/>
        <w:gridCol w:w="90"/>
        <w:gridCol w:w="51"/>
        <w:gridCol w:w="91"/>
        <w:gridCol w:w="95"/>
        <w:gridCol w:w="5"/>
        <w:gridCol w:w="34"/>
        <w:gridCol w:w="8"/>
        <w:gridCol w:w="5"/>
        <w:gridCol w:w="457"/>
        <w:gridCol w:w="149"/>
        <w:gridCol w:w="98"/>
        <w:gridCol w:w="4"/>
        <w:gridCol w:w="90"/>
        <w:gridCol w:w="7"/>
        <w:gridCol w:w="39"/>
        <w:gridCol w:w="436"/>
        <w:gridCol w:w="1"/>
        <w:gridCol w:w="57"/>
        <w:gridCol w:w="176"/>
        <w:gridCol w:w="39"/>
        <w:gridCol w:w="96"/>
        <w:gridCol w:w="403"/>
        <w:gridCol w:w="74"/>
        <w:gridCol w:w="59"/>
        <w:gridCol w:w="2"/>
        <w:gridCol w:w="15"/>
        <w:gridCol w:w="20"/>
        <w:gridCol w:w="121"/>
        <w:gridCol w:w="52"/>
        <w:gridCol w:w="104"/>
        <w:gridCol w:w="432"/>
        <w:gridCol w:w="2"/>
        <w:gridCol w:w="31"/>
        <w:gridCol w:w="80"/>
        <w:gridCol w:w="8"/>
        <w:gridCol w:w="10"/>
        <w:gridCol w:w="51"/>
        <w:gridCol w:w="668"/>
        <w:gridCol w:w="51"/>
        <w:gridCol w:w="3"/>
        <w:gridCol w:w="89"/>
        <w:gridCol w:w="126"/>
        <w:gridCol w:w="13"/>
        <w:gridCol w:w="48"/>
        <w:gridCol w:w="544"/>
        <w:gridCol w:w="1"/>
        <w:gridCol w:w="33"/>
        <w:gridCol w:w="945"/>
        <w:gridCol w:w="35"/>
      </w:tblGrid>
      <w:tr w:rsidR="00F2788E" w:rsidRPr="00F73983" w:rsidTr="007131BD">
        <w:trPr>
          <w:trHeight w:val="924"/>
        </w:trPr>
        <w:tc>
          <w:tcPr>
            <w:tcW w:w="31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27"/>
            <w:bookmarkEnd w:id="1"/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№ з/п</w:t>
            </w:r>
          </w:p>
        </w:tc>
        <w:tc>
          <w:tcPr>
            <w:tcW w:w="257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Найменування заходів (</w:t>
            </w:r>
            <w:proofErr w:type="spellStart"/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пооб'єктно</w:t>
            </w:r>
            <w:proofErr w:type="spellEnd"/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)</w:t>
            </w:r>
          </w:p>
        </w:tc>
        <w:tc>
          <w:tcPr>
            <w:tcW w:w="625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Кількісний показник (одиниця виміру)</w:t>
            </w:r>
          </w:p>
        </w:tc>
        <w:tc>
          <w:tcPr>
            <w:tcW w:w="4527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Фінансовий план використання коштів на виконання інвестиційної програми за джерелами фінансування, тис.грн (без ПДВ)</w:t>
            </w:r>
          </w:p>
        </w:tc>
        <w:tc>
          <w:tcPr>
            <w:tcW w:w="113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 способом виконання, тис.грн (без ПДВ)</w:t>
            </w:r>
          </w:p>
        </w:tc>
        <w:tc>
          <w:tcPr>
            <w:tcW w:w="2411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Графік здійснення заходів та використання коштів на планований та прогнозний періоди тис.грн (без ПДВ)</w:t>
            </w:r>
          </w:p>
        </w:tc>
        <w:tc>
          <w:tcPr>
            <w:tcW w:w="85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Строк окупності (місяців) **</w:t>
            </w:r>
          </w:p>
        </w:tc>
        <w:tc>
          <w:tcPr>
            <w:tcW w:w="54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№ аркуша </w:t>
            </w:r>
            <w:proofErr w:type="spellStart"/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обґрунтовуючих</w:t>
            </w:r>
            <w:proofErr w:type="spellEnd"/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матеріалів</w:t>
            </w:r>
          </w:p>
        </w:tc>
        <w:tc>
          <w:tcPr>
            <w:tcW w:w="73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Економія паливно-енергетичних ресурсів (</w:t>
            </w:r>
            <w:proofErr w:type="spellStart"/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тонни</w:t>
            </w:r>
            <w:proofErr w:type="spellEnd"/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умовного палива/прогнозний період)</w:t>
            </w:r>
          </w:p>
        </w:tc>
        <w:tc>
          <w:tcPr>
            <w:tcW w:w="87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Економія фонду заробітної плати, (тис. грн/прогнозний період)</w:t>
            </w:r>
          </w:p>
        </w:tc>
        <w:tc>
          <w:tcPr>
            <w:tcW w:w="101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Економічний ефект (тис.грн ) ***</w:t>
            </w:r>
          </w:p>
        </w:tc>
      </w:tr>
      <w:tr w:rsidR="00F2788E" w:rsidRPr="00F73983" w:rsidTr="007131BD">
        <w:trPr>
          <w:trHeight w:val="228"/>
        </w:trPr>
        <w:tc>
          <w:tcPr>
            <w:tcW w:w="3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25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загальна сума</w:t>
            </w:r>
          </w:p>
        </w:tc>
        <w:tc>
          <w:tcPr>
            <w:tcW w:w="4114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 урахуванням:</w:t>
            </w:r>
          </w:p>
        </w:tc>
        <w:tc>
          <w:tcPr>
            <w:tcW w:w="709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господарський (вартість матеріальних ресурсів)</w:t>
            </w:r>
          </w:p>
        </w:tc>
        <w:tc>
          <w:tcPr>
            <w:tcW w:w="43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підрядний</w:t>
            </w:r>
          </w:p>
        </w:tc>
        <w:tc>
          <w:tcPr>
            <w:tcW w:w="71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планований період</w:t>
            </w:r>
          </w:p>
        </w:tc>
        <w:tc>
          <w:tcPr>
            <w:tcW w:w="1701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прогнозний період</w:t>
            </w:r>
          </w:p>
        </w:tc>
        <w:tc>
          <w:tcPr>
            <w:tcW w:w="85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5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7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74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408"/>
        </w:trPr>
        <w:tc>
          <w:tcPr>
            <w:tcW w:w="3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25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амортизаційні відрахування</w:t>
            </w:r>
          </w:p>
        </w:tc>
        <w:tc>
          <w:tcPr>
            <w:tcW w:w="562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виробничі інвестиції з прибутку</w:t>
            </w:r>
          </w:p>
        </w:tc>
        <w:tc>
          <w:tcPr>
            <w:tcW w:w="54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позичкові кошти</w:t>
            </w:r>
          </w:p>
        </w:tc>
        <w:tc>
          <w:tcPr>
            <w:tcW w:w="164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інші залучені кошти, з них:</w:t>
            </w:r>
          </w:p>
        </w:tc>
        <w:tc>
          <w:tcPr>
            <w:tcW w:w="709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бюджетні кошти (не підлягають поверненню)</w:t>
            </w:r>
          </w:p>
        </w:tc>
        <w:tc>
          <w:tcPr>
            <w:tcW w:w="709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3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5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7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74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1104"/>
        </w:trPr>
        <w:tc>
          <w:tcPr>
            <w:tcW w:w="3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25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підлягають поверненню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не підлягають поверненню</w:t>
            </w:r>
          </w:p>
        </w:tc>
        <w:tc>
          <w:tcPr>
            <w:tcW w:w="709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3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планований період +1</w:t>
            </w:r>
          </w:p>
        </w:tc>
        <w:tc>
          <w:tcPr>
            <w:tcW w:w="8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планований період + n*</w:t>
            </w:r>
          </w:p>
        </w:tc>
        <w:tc>
          <w:tcPr>
            <w:tcW w:w="85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5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7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74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04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2911B1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1</w:t>
            </w: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6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7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70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4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7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14</w:t>
            </w:r>
          </w:p>
        </w:tc>
        <w:tc>
          <w:tcPr>
            <w:tcW w:w="8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16</w:t>
            </w:r>
          </w:p>
        </w:tc>
        <w:tc>
          <w:tcPr>
            <w:tcW w:w="5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7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18</w:t>
            </w:r>
          </w:p>
        </w:tc>
        <w:tc>
          <w:tcPr>
            <w:tcW w:w="8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19</w:t>
            </w: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</w:t>
            </w:r>
          </w:p>
        </w:tc>
      </w:tr>
      <w:tr w:rsidR="00DF3C2C" w:rsidRPr="00F73983" w:rsidTr="007131BD">
        <w:trPr>
          <w:trHeight w:val="240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2911B1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6"/>
                <w:lang w:eastAsia="uk-UA"/>
              </w:rPr>
              <w:t>І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Виробництво теплової енергії</w:t>
            </w:r>
          </w:p>
        </w:tc>
      </w:tr>
      <w:tr w:rsidR="00DF3C2C" w:rsidRPr="00F73983" w:rsidTr="007131BD">
        <w:trPr>
          <w:trHeight w:val="240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2911B1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1.1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Будівництво, реконструкція та модернізація об’єктів теплопостачання (звільняється від оподаткування згідно з пунктом 154.9 статті 154 </w:t>
            </w:r>
            <w:hyperlink r:id="rId6" w:tgtFrame="_blank" w:history="1">
              <w:r w:rsidRPr="00F73983">
                <w:rPr>
                  <w:rFonts w:ascii="Times New Roman" w:eastAsia="Times New Roman" w:hAnsi="Times New Roman" w:cs="Times New Roman"/>
                  <w:b/>
                  <w:bCs/>
                  <w:color w:val="000099"/>
                  <w:sz w:val="16"/>
                  <w:szCs w:val="16"/>
                  <w:u w:val="single"/>
                  <w:lang w:eastAsia="uk-UA"/>
                </w:rPr>
                <w:t>Податкового кодексу України</w:t>
              </w:r>
            </w:hyperlink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), з урахуванням:</w:t>
            </w:r>
          </w:p>
        </w:tc>
      </w:tr>
      <w:tr w:rsidR="00DF3C2C" w:rsidRPr="00F73983" w:rsidTr="007131BD">
        <w:trPr>
          <w:trHeight w:val="240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2911B1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1.1.1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зі зниження питомих витрат, а також втрат ресурсів, з них:</w:t>
            </w:r>
          </w:p>
        </w:tc>
      </w:tr>
      <w:tr w:rsidR="00F2788E" w:rsidRPr="00F73983" w:rsidTr="007131BD">
        <w:trPr>
          <w:trHeight w:val="240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28"/>
        </w:trPr>
        <w:tc>
          <w:tcPr>
            <w:tcW w:w="350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1.1.1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9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28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1.1.2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щодо забезпечення технологічного та/або комерційного обліку ресурсів, з них:</w:t>
            </w:r>
          </w:p>
        </w:tc>
      </w:tr>
      <w:tr w:rsidR="00F2788E" w:rsidRPr="00F73983" w:rsidTr="007131BD">
        <w:trPr>
          <w:trHeight w:val="252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16"/>
        </w:trPr>
        <w:tc>
          <w:tcPr>
            <w:tcW w:w="350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1.1.2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8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52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lastRenderedPageBreak/>
              <w:t>1.1.3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Інші заходи, з них:</w:t>
            </w:r>
          </w:p>
        </w:tc>
      </w:tr>
      <w:tr w:rsidR="00F2788E" w:rsidRPr="00F73983" w:rsidTr="007131BD">
        <w:trPr>
          <w:trHeight w:val="276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28"/>
        </w:trPr>
        <w:tc>
          <w:tcPr>
            <w:tcW w:w="350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1.1.3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16"/>
        </w:trPr>
        <w:tc>
          <w:tcPr>
            <w:tcW w:w="350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пунктом 1.1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312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1.2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Інші заходи (не звільняється від оподаткування згідно з пунктом 154.9 статті 154 </w:t>
            </w:r>
            <w:hyperlink r:id="rId7" w:tgtFrame="_blank" w:history="1">
              <w:r w:rsidRPr="00F73983">
                <w:rPr>
                  <w:rFonts w:ascii="Times New Roman" w:eastAsia="Times New Roman" w:hAnsi="Times New Roman" w:cs="Times New Roman"/>
                  <w:b/>
                  <w:bCs/>
                  <w:color w:val="000099"/>
                  <w:sz w:val="16"/>
                  <w:szCs w:val="16"/>
                  <w:u w:val="single"/>
                  <w:lang w:eastAsia="uk-UA"/>
                </w:rPr>
                <w:t>Податкового кодексу України</w:t>
              </w:r>
            </w:hyperlink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), з урахуванням:</w:t>
            </w:r>
          </w:p>
        </w:tc>
      </w:tr>
      <w:tr w:rsidR="00DF3C2C" w:rsidRPr="00F73983" w:rsidTr="007131BD">
        <w:trPr>
          <w:trHeight w:val="264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1.2</w:t>
            </w: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.</w:t>
            </w: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1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зі зниження питомих витрат, а також втрат ресурсів, з них:</w:t>
            </w:r>
          </w:p>
        </w:tc>
      </w:tr>
      <w:tr w:rsidR="00F2788E" w:rsidRPr="00F73983" w:rsidTr="007131BD">
        <w:trPr>
          <w:trHeight w:val="240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16"/>
        </w:trPr>
        <w:tc>
          <w:tcPr>
            <w:tcW w:w="350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1.2.1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76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1.2.2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щодо забезпечення технологічного та/або комерційного обліку ресурсів, з них:</w:t>
            </w:r>
          </w:p>
        </w:tc>
      </w:tr>
      <w:tr w:rsidR="00F2788E" w:rsidRPr="00F73983" w:rsidTr="007131BD">
        <w:trPr>
          <w:trHeight w:val="216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16"/>
        </w:trPr>
        <w:tc>
          <w:tcPr>
            <w:tcW w:w="350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1.2.2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16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1.2.3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щодо впровадження та розвитку інформаційних технологій, з них:</w:t>
            </w:r>
          </w:p>
        </w:tc>
      </w:tr>
      <w:tr w:rsidR="00F2788E" w:rsidRPr="00F73983" w:rsidTr="007131BD">
        <w:trPr>
          <w:trHeight w:val="204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6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0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04"/>
        </w:trPr>
        <w:tc>
          <w:tcPr>
            <w:tcW w:w="350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1.2.3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6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0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76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1.2.4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щодо модернізації та закупівлі транспортних засобів спеціального та спеціалізованого призначення, з них:</w:t>
            </w:r>
          </w:p>
        </w:tc>
      </w:tr>
      <w:tr w:rsidR="00F2788E" w:rsidRPr="00F73983" w:rsidTr="007131BD">
        <w:trPr>
          <w:trHeight w:val="240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6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76"/>
        </w:trPr>
        <w:tc>
          <w:tcPr>
            <w:tcW w:w="350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1.2.4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6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40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1.2.5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Інші заходи, з них:</w:t>
            </w:r>
          </w:p>
        </w:tc>
      </w:tr>
      <w:tr w:rsidR="00F2788E" w:rsidRPr="00F73983" w:rsidTr="007131BD">
        <w:trPr>
          <w:trHeight w:val="216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3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192"/>
        </w:trPr>
        <w:tc>
          <w:tcPr>
            <w:tcW w:w="341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lastRenderedPageBreak/>
              <w:t>Усього за підпунктом 1.2.5</w:t>
            </w:r>
          </w:p>
        </w:tc>
        <w:tc>
          <w:tcPr>
            <w:tcW w:w="5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04"/>
        </w:trPr>
        <w:tc>
          <w:tcPr>
            <w:tcW w:w="341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пунктом 1.2</w:t>
            </w:r>
          </w:p>
        </w:tc>
        <w:tc>
          <w:tcPr>
            <w:tcW w:w="5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04"/>
        </w:trPr>
        <w:tc>
          <w:tcPr>
            <w:tcW w:w="341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Усього за розділом І</w:t>
            </w:r>
          </w:p>
        </w:tc>
        <w:tc>
          <w:tcPr>
            <w:tcW w:w="5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64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ІІ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Транспортування теплової енергії</w:t>
            </w:r>
          </w:p>
        </w:tc>
      </w:tr>
      <w:tr w:rsidR="00DF3C2C" w:rsidRPr="00F73983" w:rsidTr="007131BD">
        <w:trPr>
          <w:trHeight w:val="192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2911B1" w:rsidRDefault="00F73983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2.1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Будівництво, реконструкція та модернізація об’єктів теплопостачання (звільняється від оподаткування згідно з пунктом 154.9 статті 154 </w:t>
            </w:r>
            <w:hyperlink r:id="rId8" w:tgtFrame="_blank" w:history="1">
              <w:r w:rsidRPr="00F73983">
                <w:rPr>
                  <w:rFonts w:ascii="Times New Roman" w:eastAsia="Times New Roman" w:hAnsi="Times New Roman" w:cs="Times New Roman"/>
                  <w:b/>
                  <w:bCs/>
                  <w:color w:val="000099"/>
                  <w:sz w:val="16"/>
                  <w:szCs w:val="16"/>
                  <w:u w:val="single"/>
                  <w:lang w:eastAsia="uk-UA"/>
                </w:rPr>
                <w:t>Податкового кодексу України</w:t>
              </w:r>
            </w:hyperlink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), з урахуванням:</w:t>
            </w:r>
          </w:p>
        </w:tc>
      </w:tr>
      <w:tr w:rsidR="00DF3C2C" w:rsidRPr="00F73983" w:rsidTr="007131BD">
        <w:trPr>
          <w:trHeight w:val="252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2911B1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2.1.1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зі зниження питомих витрат, а також втрат ресурсів, з них:</w:t>
            </w:r>
          </w:p>
        </w:tc>
      </w:tr>
      <w:tr w:rsidR="00F2788E" w:rsidRPr="00F73983" w:rsidTr="007131BD">
        <w:trPr>
          <w:trHeight w:val="240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83F3A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417E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Капітальний ремонт </w:t>
            </w:r>
            <w:proofErr w:type="spellStart"/>
            <w:r w:rsidRPr="00A3417E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трубопро</w:t>
            </w:r>
            <w:proofErr w:type="spellEnd"/>
            <w:r w:rsidRPr="00A3417E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- </w:t>
            </w:r>
            <w:proofErr w:type="spellStart"/>
            <w:r w:rsidRPr="00A3417E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водів</w:t>
            </w:r>
            <w:proofErr w:type="spellEnd"/>
            <w:r w:rsidRPr="00A3417E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централізованого </w:t>
            </w:r>
            <w:proofErr w:type="spellStart"/>
            <w:r w:rsidRPr="00A3417E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теплоаостачання</w:t>
            </w:r>
            <w:proofErr w:type="spellEnd"/>
            <w:r w:rsidRPr="00A3417E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  Авнгардна,51 УТ3-УТ5 Руська,219е УТ5 - УТ7  Руська,233</w:t>
            </w:r>
          </w:p>
        </w:tc>
        <w:tc>
          <w:tcPr>
            <w:tcW w:w="67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A3417E" w:rsidRDefault="00A3417E" w:rsidP="00A3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A3417E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Д400</w:t>
            </w:r>
          </w:p>
          <w:p w:rsidR="00A3417E" w:rsidRPr="00A3417E" w:rsidRDefault="00A3417E" w:rsidP="00A3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A3417E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504м</w:t>
            </w:r>
          </w:p>
          <w:p w:rsidR="00A3417E" w:rsidRPr="00F73983" w:rsidRDefault="00A3417E" w:rsidP="00A34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417E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 xml:space="preserve">в </w:t>
            </w:r>
            <w:proofErr w:type="spellStart"/>
            <w:r w:rsidRPr="00A3417E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од.в</w:t>
            </w:r>
            <w:proofErr w:type="spellEnd"/>
          </w:p>
        </w:tc>
        <w:tc>
          <w:tcPr>
            <w:tcW w:w="8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417E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9575,72</w:t>
            </w:r>
          </w:p>
        </w:tc>
        <w:tc>
          <w:tcPr>
            <w:tcW w:w="5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4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8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353CB8" w:rsidRDefault="00353CB8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353CB8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9575,72</w:t>
            </w:r>
          </w:p>
          <w:p w:rsidR="00353CB8" w:rsidRPr="00353CB8" w:rsidRDefault="00353CB8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353CB8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5E25EE" w:rsidRDefault="002911B1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5785,26</w:t>
            </w:r>
          </w:p>
        </w:tc>
        <w:tc>
          <w:tcPr>
            <w:tcW w:w="84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5E25EE" w:rsidRDefault="002911B1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3790,46</w:t>
            </w:r>
          </w:p>
        </w:tc>
        <w:tc>
          <w:tcPr>
            <w:tcW w:w="6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6B37" w:rsidRDefault="00F73983" w:rsidP="00F7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6B37" w:rsidRDefault="00F76B37" w:rsidP="00F7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F76B37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105</w:t>
            </w:r>
          </w:p>
        </w:tc>
        <w:tc>
          <w:tcPr>
            <w:tcW w:w="93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6B37" w:rsidP="00F7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6B37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20,75</w:t>
            </w:r>
          </w:p>
        </w:tc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3983" w:rsidRPr="00F73983" w:rsidRDefault="00F76B37" w:rsidP="00DF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3C2C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1711,73</w:t>
            </w:r>
          </w:p>
        </w:tc>
      </w:tr>
      <w:tr w:rsidR="00F2788E" w:rsidRPr="00F73983" w:rsidTr="007131BD">
        <w:trPr>
          <w:trHeight w:val="216"/>
        </w:trPr>
        <w:tc>
          <w:tcPr>
            <w:tcW w:w="343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2.1.1</w:t>
            </w:r>
          </w:p>
        </w:tc>
        <w:tc>
          <w:tcPr>
            <w:tcW w:w="8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5E2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417E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9575,72</w:t>
            </w:r>
          </w:p>
        </w:tc>
        <w:tc>
          <w:tcPr>
            <w:tcW w:w="5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4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E25EE" w:rsidRPr="00353CB8" w:rsidRDefault="005E25EE" w:rsidP="005E25E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353CB8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9575,72</w:t>
            </w:r>
          </w:p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2911B1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5785,26</w:t>
            </w:r>
          </w:p>
        </w:tc>
        <w:tc>
          <w:tcPr>
            <w:tcW w:w="84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Default="002911B1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3790,72</w:t>
            </w:r>
          </w:p>
          <w:p w:rsidR="002911B1" w:rsidRPr="00F73983" w:rsidRDefault="002911B1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F76B37" w:rsidP="00F7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105</w:t>
            </w:r>
          </w:p>
        </w:tc>
        <w:tc>
          <w:tcPr>
            <w:tcW w:w="93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F76B37" w:rsidP="00F7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20,75</w:t>
            </w:r>
          </w:p>
        </w:tc>
        <w:tc>
          <w:tcPr>
            <w:tcW w:w="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DF3C2C" w:rsidP="00DF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1711,73</w:t>
            </w:r>
          </w:p>
        </w:tc>
      </w:tr>
      <w:tr w:rsidR="00DF3C2C" w:rsidRPr="00F73983" w:rsidTr="007131BD">
        <w:trPr>
          <w:trHeight w:val="276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2911B1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2.1.2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щодо забезпечення технологічного та/або комерційного обліку ресурсів, з них:</w:t>
            </w:r>
          </w:p>
        </w:tc>
      </w:tr>
      <w:tr w:rsidR="00F2788E" w:rsidRPr="00F73983" w:rsidTr="007131BD">
        <w:trPr>
          <w:trHeight w:val="204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8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4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40"/>
        </w:trPr>
        <w:tc>
          <w:tcPr>
            <w:tcW w:w="340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2.1.2</w:t>
            </w:r>
          </w:p>
        </w:tc>
        <w:tc>
          <w:tcPr>
            <w:tcW w:w="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16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2.1.3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Інші заходи, з них:</w:t>
            </w:r>
          </w:p>
        </w:tc>
      </w:tr>
      <w:tr w:rsidR="00F2788E" w:rsidRPr="00F73983" w:rsidTr="007131BD">
        <w:trPr>
          <w:trHeight w:val="192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3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04"/>
        </w:trPr>
        <w:tc>
          <w:tcPr>
            <w:tcW w:w="32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2.1.3</w:t>
            </w: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28"/>
        </w:trPr>
        <w:tc>
          <w:tcPr>
            <w:tcW w:w="32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пунктом 2.1</w:t>
            </w: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1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52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2.2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Інші заходи (не звільняється від оподаткування згідно з пунктом 154.9 статті 154 </w:t>
            </w:r>
            <w:hyperlink r:id="rId9" w:tgtFrame="_blank" w:history="1">
              <w:r w:rsidRPr="00F73983">
                <w:rPr>
                  <w:rFonts w:ascii="Times New Roman" w:eastAsia="Times New Roman" w:hAnsi="Times New Roman" w:cs="Times New Roman"/>
                  <w:b/>
                  <w:bCs/>
                  <w:color w:val="000099"/>
                  <w:sz w:val="16"/>
                  <w:szCs w:val="16"/>
                  <w:u w:val="single"/>
                  <w:lang w:eastAsia="uk-UA"/>
                </w:rPr>
                <w:t>Податкового кодексу України</w:t>
              </w:r>
            </w:hyperlink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), з урахуванням:</w:t>
            </w:r>
          </w:p>
        </w:tc>
      </w:tr>
      <w:tr w:rsidR="00DF3C2C" w:rsidRPr="00F73983" w:rsidTr="007131BD">
        <w:trPr>
          <w:trHeight w:val="228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lastRenderedPageBreak/>
              <w:t>2.2.1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зі зниження питомих витрат, а також втрат ресурсів, з них:</w:t>
            </w:r>
          </w:p>
        </w:tc>
      </w:tr>
      <w:tr w:rsidR="00F2788E" w:rsidRPr="00F73983" w:rsidTr="007131BD">
        <w:trPr>
          <w:trHeight w:val="228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16"/>
        </w:trPr>
        <w:tc>
          <w:tcPr>
            <w:tcW w:w="350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2.2.1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88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2911B1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2.2.2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2911B1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Заходи щодо забезпечення технологічного та/або комерційного обліку ресурсів, з них:</w:t>
            </w:r>
          </w:p>
        </w:tc>
      </w:tr>
      <w:tr w:rsidR="00F2788E" w:rsidRPr="00F73983" w:rsidTr="007131BD">
        <w:trPr>
          <w:trHeight w:val="228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16"/>
        </w:trPr>
        <w:tc>
          <w:tcPr>
            <w:tcW w:w="350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2.2.2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52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2911B1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2.2.3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щодо впровадження та розвитку інформаційних технологій, з них:</w:t>
            </w:r>
          </w:p>
        </w:tc>
      </w:tr>
      <w:tr w:rsidR="00F2788E" w:rsidRPr="00F73983" w:rsidTr="007131BD">
        <w:trPr>
          <w:trHeight w:val="216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3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28"/>
        </w:trPr>
        <w:tc>
          <w:tcPr>
            <w:tcW w:w="32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2.2.3</w:t>
            </w: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16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3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40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2.2</w:t>
            </w: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.</w:t>
            </w: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4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щодо модернізації та закупівлі транспортних засобів спеціального та спеціалізованого призначення, з них:</w:t>
            </w:r>
          </w:p>
        </w:tc>
      </w:tr>
      <w:tr w:rsidR="00F2788E" w:rsidRPr="00F73983" w:rsidTr="007131BD">
        <w:trPr>
          <w:trHeight w:val="204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3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88"/>
        </w:trPr>
        <w:tc>
          <w:tcPr>
            <w:tcW w:w="32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2.2.4</w:t>
            </w: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16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2.2.5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Інші заходи, з них:</w:t>
            </w:r>
          </w:p>
        </w:tc>
      </w:tr>
      <w:tr w:rsidR="00F2788E" w:rsidRPr="00F73983" w:rsidTr="007131BD">
        <w:trPr>
          <w:trHeight w:val="240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16"/>
        </w:trPr>
        <w:tc>
          <w:tcPr>
            <w:tcW w:w="32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2.2.5</w:t>
            </w: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04"/>
        </w:trPr>
        <w:tc>
          <w:tcPr>
            <w:tcW w:w="32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пунктом 2.2</w:t>
            </w: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348"/>
        </w:trPr>
        <w:tc>
          <w:tcPr>
            <w:tcW w:w="32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Усього за розділом ІІ</w:t>
            </w: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E25EE" w:rsidRPr="00353CB8" w:rsidRDefault="005E25EE" w:rsidP="005E25E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353CB8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9575,72</w:t>
            </w:r>
          </w:p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2911B1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5785,26</w:t>
            </w: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2911B1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3790,72</w:t>
            </w: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F76B37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105</w:t>
            </w: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DF3C2C" w:rsidP="00DF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20,75</w:t>
            </w: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DF3C2C" w:rsidP="00DF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1711,73</w:t>
            </w:r>
          </w:p>
        </w:tc>
      </w:tr>
      <w:tr w:rsidR="00DF3C2C" w:rsidRPr="00F73983" w:rsidTr="007131BD">
        <w:trPr>
          <w:trHeight w:val="252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ІІІ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Постачання теплової енергії</w:t>
            </w:r>
          </w:p>
        </w:tc>
      </w:tr>
      <w:tr w:rsidR="00DF3C2C" w:rsidRPr="00F73983" w:rsidTr="007131BD">
        <w:trPr>
          <w:trHeight w:val="252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lastRenderedPageBreak/>
              <w:t>3.1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Будівництво, реконструкція та модернізація об’єктів теплопостачання (звільняється від оподаткування згідно з пунктом 154.9 статті 154 </w:t>
            </w:r>
            <w:hyperlink r:id="rId10" w:tgtFrame="_blank" w:history="1">
              <w:r w:rsidRPr="00F73983">
                <w:rPr>
                  <w:rFonts w:ascii="Times New Roman" w:eastAsia="Times New Roman" w:hAnsi="Times New Roman" w:cs="Times New Roman"/>
                  <w:b/>
                  <w:bCs/>
                  <w:color w:val="000099"/>
                  <w:sz w:val="16"/>
                  <w:szCs w:val="16"/>
                  <w:u w:val="single"/>
                  <w:lang w:eastAsia="uk-UA"/>
                </w:rPr>
                <w:t>Податкового кодексу України</w:t>
              </w:r>
            </w:hyperlink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), з урахуванням:</w:t>
            </w:r>
          </w:p>
        </w:tc>
      </w:tr>
      <w:tr w:rsidR="00DF3C2C" w:rsidRPr="00F73983" w:rsidTr="007131BD">
        <w:trPr>
          <w:trHeight w:val="264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3.1.1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зі зниження питомих витрат, а також втрат ресурсів, з них:</w:t>
            </w:r>
          </w:p>
        </w:tc>
      </w:tr>
      <w:tr w:rsidR="00F2788E" w:rsidRPr="00F73983" w:rsidTr="007131BD">
        <w:trPr>
          <w:trHeight w:val="240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28"/>
        </w:trPr>
        <w:tc>
          <w:tcPr>
            <w:tcW w:w="32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3.1.1</w:t>
            </w: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52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2911B1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3.1.2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щодо забезпечення технологічного та/або комерційного обліку ресурсів, з них:</w:t>
            </w:r>
          </w:p>
        </w:tc>
      </w:tr>
      <w:tr w:rsidR="00F2788E" w:rsidRPr="00F73983" w:rsidTr="007131BD">
        <w:trPr>
          <w:trHeight w:val="204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2911B1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3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04"/>
        </w:trPr>
        <w:tc>
          <w:tcPr>
            <w:tcW w:w="32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3.1.2</w:t>
            </w: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64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3.1.3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Інші заходи, з них:</w:t>
            </w:r>
          </w:p>
        </w:tc>
      </w:tr>
      <w:tr w:rsidR="00F2788E" w:rsidRPr="00F73983" w:rsidTr="007131BD">
        <w:trPr>
          <w:trHeight w:val="192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3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180"/>
        </w:trPr>
        <w:tc>
          <w:tcPr>
            <w:tcW w:w="32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3.1.3</w:t>
            </w: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</w:pPr>
          </w:p>
        </w:tc>
        <w:tc>
          <w:tcPr>
            <w:tcW w:w="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</w:pPr>
          </w:p>
        </w:tc>
        <w:tc>
          <w:tcPr>
            <w:tcW w:w="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04"/>
        </w:trPr>
        <w:tc>
          <w:tcPr>
            <w:tcW w:w="32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пунктом 3.1</w:t>
            </w: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3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300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3.2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Інші заходи (не звільняється від оподаткування згідно з пунктом 154.9 статті 154 </w:t>
            </w:r>
            <w:hyperlink r:id="rId11" w:tgtFrame="_blank" w:history="1">
              <w:r w:rsidRPr="00F73983">
                <w:rPr>
                  <w:rFonts w:ascii="Times New Roman" w:eastAsia="Times New Roman" w:hAnsi="Times New Roman" w:cs="Times New Roman"/>
                  <w:b/>
                  <w:bCs/>
                  <w:color w:val="000099"/>
                  <w:sz w:val="16"/>
                  <w:szCs w:val="16"/>
                  <w:u w:val="single"/>
                  <w:lang w:eastAsia="uk-UA"/>
                </w:rPr>
                <w:t>Податкового кодексу України</w:t>
              </w:r>
            </w:hyperlink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), з урахуванням:</w:t>
            </w:r>
          </w:p>
        </w:tc>
      </w:tr>
      <w:tr w:rsidR="00DF3C2C" w:rsidRPr="00F73983" w:rsidTr="007131BD">
        <w:trPr>
          <w:trHeight w:val="276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3.2.1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зі зниження питомих витрат, а також втрат ресурсів, з них:</w:t>
            </w:r>
          </w:p>
        </w:tc>
      </w:tr>
      <w:tr w:rsidR="00F2788E" w:rsidRPr="00F73983" w:rsidTr="007131BD">
        <w:trPr>
          <w:trHeight w:val="204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3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8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0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6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28"/>
        </w:trPr>
        <w:tc>
          <w:tcPr>
            <w:tcW w:w="32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3.2.1</w:t>
            </w: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2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88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2911B1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3.2.2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щодо забезпечення технологічного та/або комерційного обліку ресурсів, з них:</w:t>
            </w:r>
          </w:p>
        </w:tc>
      </w:tr>
      <w:tr w:rsidR="00F2788E" w:rsidRPr="00F73983" w:rsidTr="007131BD">
        <w:trPr>
          <w:trHeight w:val="228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2911B1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3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8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4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4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F2788E" w:rsidRPr="00F73983" w:rsidTr="007131BD">
        <w:trPr>
          <w:trHeight w:val="252"/>
        </w:trPr>
        <w:tc>
          <w:tcPr>
            <w:tcW w:w="32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3.2.2</w:t>
            </w:r>
          </w:p>
        </w:tc>
        <w:tc>
          <w:tcPr>
            <w:tcW w:w="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F3C2C" w:rsidRPr="00F73983" w:rsidTr="007131BD">
        <w:trPr>
          <w:trHeight w:val="276"/>
        </w:trPr>
        <w:tc>
          <w:tcPr>
            <w:tcW w:w="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3.2</w:t>
            </w: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.</w:t>
            </w: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3</w:t>
            </w:r>
          </w:p>
        </w:tc>
        <w:tc>
          <w:tcPr>
            <w:tcW w:w="15293" w:type="dxa"/>
            <w:gridSpan w:val="10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щодо впровадження та розвитку інформаційних технологій, з них:</w:t>
            </w:r>
          </w:p>
        </w:tc>
      </w:tr>
      <w:tr w:rsidR="00F2788E" w:rsidRPr="00F73983" w:rsidTr="00304724">
        <w:trPr>
          <w:trHeight w:val="216"/>
        </w:trPr>
        <w:tc>
          <w:tcPr>
            <w:tcW w:w="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4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98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4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F2788E" w:rsidRPr="00F73983" w:rsidTr="00304724">
        <w:trPr>
          <w:trHeight w:val="240"/>
        </w:trPr>
        <w:tc>
          <w:tcPr>
            <w:tcW w:w="327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3.2.3</w:t>
            </w:r>
          </w:p>
        </w:tc>
        <w:tc>
          <w:tcPr>
            <w:tcW w:w="8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F3C2C" w:rsidRPr="00F73983" w:rsidTr="00304724">
        <w:trPr>
          <w:trHeight w:val="288"/>
        </w:trPr>
        <w:tc>
          <w:tcPr>
            <w:tcW w:w="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2911B1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3.2.4</w:t>
            </w:r>
          </w:p>
        </w:tc>
        <w:tc>
          <w:tcPr>
            <w:tcW w:w="15289" w:type="dxa"/>
            <w:gridSpan w:val="10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Заходи щодо модернізації та закупівлі транспортних засобів спеціального та спеціалізованого призначення, з них:</w:t>
            </w:r>
          </w:p>
        </w:tc>
      </w:tr>
      <w:tr w:rsidR="00F2788E" w:rsidRPr="00F73983" w:rsidTr="00304724">
        <w:trPr>
          <w:trHeight w:val="240"/>
        </w:trPr>
        <w:tc>
          <w:tcPr>
            <w:tcW w:w="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9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2788E" w:rsidRPr="00F73983" w:rsidTr="00304724">
        <w:trPr>
          <w:trHeight w:val="228"/>
        </w:trPr>
        <w:tc>
          <w:tcPr>
            <w:tcW w:w="327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3.2.4</w:t>
            </w:r>
          </w:p>
        </w:tc>
        <w:tc>
          <w:tcPr>
            <w:tcW w:w="8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4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9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0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DF3C2C" w:rsidRPr="00F73983" w:rsidTr="00304724">
        <w:trPr>
          <w:trHeight w:val="264"/>
        </w:trPr>
        <w:tc>
          <w:tcPr>
            <w:tcW w:w="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911B1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uk-UA"/>
              </w:rPr>
              <w:t>3.2.5</w:t>
            </w:r>
          </w:p>
        </w:tc>
        <w:tc>
          <w:tcPr>
            <w:tcW w:w="15289" w:type="dxa"/>
            <w:gridSpan w:val="10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Інші заходи, з них:</w:t>
            </w:r>
          </w:p>
        </w:tc>
      </w:tr>
      <w:tr w:rsidR="00F2788E" w:rsidRPr="00F73983" w:rsidTr="00304724">
        <w:trPr>
          <w:trHeight w:val="228"/>
        </w:trPr>
        <w:tc>
          <w:tcPr>
            <w:tcW w:w="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25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4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9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4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C556EA" w:rsidRPr="00F73983" w:rsidTr="00304724">
        <w:trPr>
          <w:trHeight w:val="252"/>
        </w:trPr>
        <w:tc>
          <w:tcPr>
            <w:tcW w:w="3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підпунктом 3.2.5</w:t>
            </w:r>
          </w:p>
        </w:tc>
        <w:tc>
          <w:tcPr>
            <w:tcW w:w="9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4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556EA" w:rsidRPr="00F73983" w:rsidTr="00304724">
        <w:trPr>
          <w:trHeight w:val="252"/>
        </w:trPr>
        <w:tc>
          <w:tcPr>
            <w:tcW w:w="3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 за пунктом 3.2</w:t>
            </w:r>
          </w:p>
        </w:tc>
        <w:tc>
          <w:tcPr>
            <w:tcW w:w="9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4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556EA" w:rsidRPr="00F73983" w:rsidTr="00304724">
        <w:trPr>
          <w:trHeight w:val="228"/>
        </w:trPr>
        <w:tc>
          <w:tcPr>
            <w:tcW w:w="3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Усього за розділом ІІІ</w:t>
            </w:r>
          </w:p>
        </w:tc>
        <w:tc>
          <w:tcPr>
            <w:tcW w:w="9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4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</w:t>
            </w: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6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4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5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9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7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1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</w:tr>
      <w:tr w:rsidR="00C556EA" w:rsidRPr="00F73983" w:rsidTr="00304724">
        <w:trPr>
          <w:trHeight w:val="396"/>
        </w:trPr>
        <w:tc>
          <w:tcPr>
            <w:tcW w:w="32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Усього за інвестиційною програмою</w:t>
            </w:r>
          </w:p>
        </w:tc>
        <w:tc>
          <w:tcPr>
            <w:tcW w:w="9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AF4CE2" w:rsidRDefault="00AF4CE2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9575,72</w:t>
            </w:r>
          </w:p>
        </w:tc>
        <w:tc>
          <w:tcPr>
            <w:tcW w:w="4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AF4CE2" w:rsidRDefault="00AF4CE2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9575,72</w:t>
            </w:r>
          </w:p>
        </w:tc>
        <w:tc>
          <w:tcPr>
            <w:tcW w:w="6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5E25EE">
            <w:pPr>
              <w:spacing w:after="0" w:line="240" w:lineRule="auto"/>
              <w:ind w:firstLine="4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2911B1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5785,23</w:t>
            </w:r>
          </w:p>
        </w:tc>
        <w:tc>
          <w:tcPr>
            <w:tcW w:w="8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2911B1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3790,46</w:t>
            </w:r>
          </w:p>
        </w:tc>
        <w:tc>
          <w:tcPr>
            <w:tcW w:w="7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6B37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</w:p>
        </w:tc>
        <w:tc>
          <w:tcPr>
            <w:tcW w:w="84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6B37" w:rsidRDefault="00F76B37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F76B37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105</w:t>
            </w:r>
          </w:p>
        </w:tc>
        <w:tc>
          <w:tcPr>
            <w:tcW w:w="5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F76B37" w:rsidP="00F7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6B37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20,75</w:t>
            </w:r>
          </w:p>
        </w:tc>
        <w:tc>
          <w:tcPr>
            <w:tcW w:w="7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417E" w:rsidRPr="00F73983" w:rsidRDefault="00DF3C2C" w:rsidP="00DF3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3C2C">
              <w:rPr>
                <w:rFonts w:ascii="Times New Roman" w:eastAsia="Times New Roman" w:hAnsi="Times New Roman" w:cs="Times New Roman"/>
                <w:szCs w:val="24"/>
                <w:lang w:eastAsia="uk-UA"/>
              </w:rPr>
              <w:t>1711,73</w:t>
            </w:r>
          </w:p>
        </w:tc>
      </w:tr>
      <w:tr w:rsidR="00F2788E" w:rsidRPr="00F73983" w:rsidTr="00304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7" w:type="dxa"/>
          <w:wAfter w:w="35" w:type="dxa"/>
        </w:trPr>
        <w:tc>
          <w:tcPr>
            <w:tcW w:w="324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128"/>
            <w:bookmarkEnd w:id="2"/>
            <w:r w:rsidRPr="00F73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</w:t>
            </w:r>
            <w:r w:rsidRPr="00F739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73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Примітки:</w:t>
            </w:r>
          </w:p>
        </w:tc>
        <w:tc>
          <w:tcPr>
            <w:tcW w:w="12313" w:type="dxa"/>
            <w:gridSpan w:val="10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n* - кількість років інвестиційної програми.</w:t>
            </w:r>
          </w:p>
        </w:tc>
      </w:tr>
      <w:tr w:rsidR="00F2788E" w:rsidRPr="00F73983" w:rsidTr="00304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7" w:type="dxa"/>
          <w:wAfter w:w="35" w:type="dxa"/>
        </w:trPr>
        <w:tc>
          <w:tcPr>
            <w:tcW w:w="324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br/>
            </w:r>
          </w:p>
        </w:tc>
        <w:tc>
          <w:tcPr>
            <w:tcW w:w="12313" w:type="dxa"/>
            <w:gridSpan w:val="10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** Суми витрат по заходах та економічний ефект від їх упровадження при розрахунку строку окупності враховувати без ПДВ.</w:t>
            </w:r>
          </w:p>
        </w:tc>
      </w:tr>
      <w:tr w:rsidR="00F2788E" w:rsidRPr="00F73983" w:rsidTr="00304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7" w:type="dxa"/>
          <w:wAfter w:w="35" w:type="dxa"/>
        </w:trPr>
        <w:tc>
          <w:tcPr>
            <w:tcW w:w="324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br/>
            </w:r>
          </w:p>
        </w:tc>
        <w:tc>
          <w:tcPr>
            <w:tcW w:w="12313" w:type="dxa"/>
            <w:gridSpan w:val="10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417E" w:rsidRPr="00F73983" w:rsidRDefault="00A3417E" w:rsidP="00F76B37">
            <w:pPr>
              <w:tabs>
                <w:tab w:val="left" w:pos="10596"/>
              </w:tabs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*** Складові розрахунку економічного ефекту від упровадження заходів ураховувати без ПДВ.</w:t>
            </w:r>
          </w:p>
        </w:tc>
      </w:tr>
      <w:tr w:rsidR="00F2788E" w:rsidRPr="00F73983" w:rsidTr="00304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7" w:type="dxa"/>
          <w:wAfter w:w="35" w:type="dxa"/>
          <w:trHeight w:val="474"/>
        </w:trPr>
        <w:tc>
          <w:tcPr>
            <w:tcW w:w="324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br/>
            </w:r>
          </w:p>
        </w:tc>
        <w:tc>
          <w:tcPr>
            <w:tcW w:w="12313" w:type="dxa"/>
            <w:gridSpan w:val="10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417E" w:rsidRPr="00F73983" w:rsidRDefault="00A3417E" w:rsidP="00F7398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х - ліцензіатом не заповнюється.</w:t>
            </w:r>
          </w:p>
        </w:tc>
      </w:tr>
    </w:tbl>
    <w:p w:rsidR="00F73983" w:rsidRPr="00F73983" w:rsidRDefault="00F73983" w:rsidP="00F7398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uk-UA"/>
        </w:rPr>
      </w:pPr>
      <w:bookmarkStart w:id="3" w:name="n129"/>
      <w:bookmarkEnd w:id="3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534"/>
        <w:gridCol w:w="2714"/>
        <w:gridCol w:w="6198"/>
      </w:tblGrid>
      <w:tr w:rsidR="00F73983" w:rsidRPr="00F73983" w:rsidTr="00F73983">
        <w:trPr>
          <w:trHeight w:val="426"/>
        </w:trPr>
        <w:tc>
          <w:tcPr>
            <w:tcW w:w="2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</w:t>
            </w:r>
            <w:r w:rsidRPr="00F739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73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(посада відповідального виконавця)</w:t>
            </w:r>
          </w:p>
        </w:tc>
        <w:tc>
          <w:tcPr>
            <w:tcW w:w="13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739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</w:t>
            </w:r>
            <w:r w:rsidRPr="00F739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73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30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3983" w:rsidRPr="00F73983" w:rsidRDefault="00F2788E" w:rsidP="00F2788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Рослякова А.Г</w:t>
            </w:r>
            <w:r w:rsidR="00F73983" w:rsidRPr="00F739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</w:t>
            </w:r>
            <w:r w:rsidR="00F73983" w:rsidRPr="00F739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="00F73983" w:rsidRPr="00F73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(прізвище, ім’я, по батькові)</w:t>
            </w:r>
          </w:p>
        </w:tc>
      </w:tr>
      <w:tr w:rsidR="00F73983" w:rsidRPr="00F73983" w:rsidTr="00F73983">
        <w:trPr>
          <w:trHeight w:val="27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3983" w:rsidRPr="00F73983" w:rsidRDefault="00F73983" w:rsidP="00F73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F73983" w:rsidRPr="00F73983" w:rsidRDefault="00304724" w:rsidP="00F739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" w:name="n158"/>
      <w:bookmarkStart w:id="5" w:name="_GoBack"/>
      <w:bookmarkEnd w:id="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pict>
          <v:rect id="_x0000_i1025" style="width:0;height:0" o:hralign="center" o:hrstd="t" o:hrnoshade="t" o:hr="t" fillcolor="black" stroked="f"/>
        </w:pict>
      </w:r>
      <w:bookmarkEnd w:id="5"/>
    </w:p>
    <w:p w:rsidR="00F73983" w:rsidRPr="00F73983" w:rsidRDefault="00F73983" w:rsidP="00F7398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" w:name="n157"/>
      <w:bookmarkEnd w:id="6"/>
      <w:r w:rsidRPr="00F739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br/>
      </w:r>
    </w:p>
    <w:sectPr w:rsidR="00F73983" w:rsidRPr="00F73983" w:rsidSect="00C556EA">
      <w:type w:val="continuous"/>
      <w:pgSz w:w="16840" w:h="11910" w:orient="landscape"/>
      <w:pgMar w:top="567" w:right="851" w:bottom="998" w:left="567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159"/>
    <w:rsid w:val="000A583B"/>
    <w:rsid w:val="00122C38"/>
    <w:rsid w:val="00131091"/>
    <w:rsid w:val="002911B1"/>
    <w:rsid w:val="00304724"/>
    <w:rsid w:val="00326F52"/>
    <w:rsid w:val="00353CB8"/>
    <w:rsid w:val="004B2129"/>
    <w:rsid w:val="00542159"/>
    <w:rsid w:val="00552662"/>
    <w:rsid w:val="005E25EE"/>
    <w:rsid w:val="005F77F1"/>
    <w:rsid w:val="006A0D11"/>
    <w:rsid w:val="007131BD"/>
    <w:rsid w:val="009365C9"/>
    <w:rsid w:val="00A3417E"/>
    <w:rsid w:val="00AF4CE2"/>
    <w:rsid w:val="00C556EA"/>
    <w:rsid w:val="00DF345D"/>
    <w:rsid w:val="00DF3C2C"/>
    <w:rsid w:val="00E83210"/>
    <w:rsid w:val="00F2788E"/>
    <w:rsid w:val="00F73983"/>
    <w:rsid w:val="00F76B37"/>
    <w:rsid w:val="00F8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7398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7398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numbering" w:customStyle="1" w:styleId="1">
    <w:name w:val="Нет списка1"/>
    <w:next w:val="a2"/>
    <w:uiPriority w:val="99"/>
    <w:semiHidden/>
    <w:unhideWhenUsed/>
    <w:rsid w:val="00F73983"/>
  </w:style>
  <w:style w:type="character" w:customStyle="1" w:styleId="rvts0">
    <w:name w:val="rvts0"/>
    <w:basedOn w:val="a0"/>
    <w:rsid w:val="00F73983"/>
  </w:style>
  <w:style w:type="paragraph" w:customStyle="1" w:styleId="rvps7">
    <w:name w:val="rvps7"/>
    <w:basedOn w:val="a"/>
    <w:rsid w:val="00F73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F73983"/>
  </w:style>
  <w:style w:type="paragraph" w:customStyle="1" w:styleId="rvps12">
    <w:name w:val="rvps12"/>
    <w:basedOn w:val="a"/>
    <w:rsid w:val="00F73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73983"/>
  </w:style>
  <w:style w:type="character" w:customStyle="1" w:styleId="rvts58">
    <w:name w:val="rvts58"/>
    <w:basedOn w:val="a0"/>
    <w:rsid w:val="00F73983"/>
  </w:style>
  <w:style w:type="character" w:customStyle="1" w:styleId="rvts84">
    <w:name w:val="rvts84"/>
    <w:basedOn w:val="a0"/>
    <w:rsid w:val="00F73983"/>
  </w:style>
  <w:style w:type="character" w:styleId="a3">
    <w:name w:val="Hyperlink"/>
    <w:basedOn w:val="a0"/>
    <w:uiPriority w:val="99"/>
    <w:semiHidden/>
    <w:unhideWhenUsed/>
    <w:rsid w:val="00F739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3983"/>
    <w:rPr>
      <w:color w:val="800080"/>
      <w:u w:val="single"/>
    </w:rPr>
  </w:style>
  <w:style w:type="paragraph" w:customStyle="1" w:styleId="rvps14">
    <w:name w:val="rvps14"/>
    <w:basedOn w:val="a"/>
    <w:rsid w:val="00F73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F73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F73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F73983"/>
  </w:style>
  <w:style w:type="character" w:customStyle="1" w:styleId="rvts94">
    <w:name w:val="rvts94"/>
    <w:basedOn w:val="a0"/>
    <w:rsid w:val="00F73983"/>
  </w:style>
  <w:style w:type="character" w:customStyle="1" w:styleId="hidden-md-down">
    <w:name w:val="hidden-md-down"/>
    <w:basedOn w:val="a0"/>
    <w:rsid w:val="00F73983"/>
  </w:style>
  <w:style w:type="paragraph" w:styleId="a6">
    <w:name w:val="Balloon Text"/>
    <w:basedOn w:val="a"/>
    <w:link w:val="a7"/>
    <w:uiPriority w:val="99"/>
    <w:semiHidden/>
    <w:unhideWhenUsed/>
    <w:rsid w:val="00F7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39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7398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7398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numbering" w:customStyle="1" w:styleId="1">
    <w:name w:val="Нет списка1"/>
    <w:next w:val="a2"/>
    <w:uiPriority w:val="99"/>
    <w:semiHidden/>
    <w:unhideWhenUsed/>
    <w:rsid w:val="00F73983"/>
  </w:style>
  <w:style w:type="character" w:customStyle="1" w:styleId="rvts0">
    <w:name w:val="rvts0"/>
    <w:basedOn w:val="a0"/>
    <w:rsid w:val="00F73983"/>
  </w:style>
  <w:style w:type="paragraph" w:customStyle="1" w:styleId="rvps7">
    <w:name w:val="rvps7"/>
    <w:basedOn w:val="a"/>
    <w:rsid w:val="00F73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F73983"/>
  </w:style>
  <w:style w:type="paragraph" w:customStyle="1" w:styleId="rvps12">
    <w:name w:val="rvps12"/>
    <w:basedOn w:val="a"/>
    <w:rsid w:val="00F73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73983"/>
  </w:style>
  <w:style w:type="character" w:customStyle="1" w:styleId="rvts58">
    <w:name w:val="rvts58"/>
    <w:basedOn w:val="a0"/>
    <w:rsid w:val="00F73983"/>
  </w:style>
  <w:style w:type="character" w:customStyle="1" w:styleId="rvts84">
    <w:name w:val="rvts84"/>
    <w:basedOn w:val="a0"/>
    <w:rsid w:val="00F73983"/>
  </w:style>
  <w:style w:type="character" w:styleId="a3">
    <w:name w:val="Hyperlink"/>
    <w:basedOn w:val="a0"/>
    <w:uiPriority w:val="99"/>
    <w:semiHidden/>
    <w:unhideWhenUsed/>
    <w:rsid w:val="00F739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3983"/>
    <w:rPr>
      <w:color w:val="800080"/>
      <w:u w:val="single"/>
    </w:rPr>
  </w:style>
  <w:style w:type="paragraph" w:customStyle="1" w:styleId="rvps14">
    <w:name w:val="rvps14"/>
    <w:basedOn w:val="a"/>
    <w:rsid w:val="00F73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F73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F73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F73983"/>
  </w:style>
  <w:style w:type="character" w:customStyle="1" w:styleId="rvts94">
    <w:name w:val="rvts94"/>
    <w:basedOn w:val="a0"/>
    <w:rsid w:val="00F73983"/>
  </w:style>
  <w:style w:type="character" w:customStyle="1" w:styleId="hidden-md-down">
    <w:name w:val="hidden-md-down"/>
    <w:basedOn w:val="a0"/>
    <w:rsid w:val="00F73983"/>
  </w:style>
  <w:style w:type="paragraph" w:styleId="a6">
    <w:name w:val="Balloon Text"/>
    <w:basedOn w:val="a"/>
    <w:link w:val="a7"/>
    <w:uiPriority w:val="99"/>
    <w:semiHidden/>
    <w:unhideWhenUsed/>
    <w:rsid w:val="00F7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39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2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9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77005204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93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80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43524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94255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7727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83393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01825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44555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97727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00356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43200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62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0E0E0"/>
                            <w:left w:val="single" w:sz="6" w:space="0" w:color="E0E0E0"/>
                            <w:bottom w:val="single" w:sz="6" w:space="0" w:color="E0E0E0"/>
                            <w:right w:val="single" w:sz="6" w:space="0" w:color="E0E0E0"/>
                          </w:divBdr>
                          <w:divsChild>
                            <w:div w:id="96928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55-1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2755-1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755-17" TargetMode="External"/><Relationship Id="rId11" Type="http://schemas.openxmlformats.org/officeDocument/2006/relationships/hyperlink" Target="https://zakon.rada.gov.ua/laws/show/2755-1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755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55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FE8AB-325F-4554-809D-963BE028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4710</Words>
  <Characters>2686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2020-01-20T12:07:00Z</cp:lastPrinted>
  <dcterms:created xsi:type="dcterms:W3CDTF">2020-01-20T09:55:00Z</dcterms:created>
  <dcterms:modified xsi:type="dcterms:W3CDTF">2020-01-20T12:08:00Z</dcterms:modified>
</cp:coreProperties>
</file>