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6"/>
      </w:tblGrid>
      <w:tr w:rsidR="00B557D3" w:rsidRPr="00B557D3" w:rsidTr="00B557D3">
        <w:tc>
          <w:tcPr>
            <w:tcW w:w="4252" w:type="dxa"/>
          </w:tcPr>
          <w:p w:rsidR="00B557D3" w:rsidRPr="00B557D3" w:rsidRDefault="00B557D3" w:rsidP="00B557D3">
            <w:pPr>
              <w:rPr>
                <w:rFonts w:ascii="Times New Roman" w:hAnsi="Times New Roman" w:cs="Times New Roman"/>
                <w:b/>
                <w:sz w:val="28"/>
                <w:szCs w:val="28"/>
              </w:rPr>
            </w:pPr>
            <w:bookmarkStart w:id="0" w:name="_GoBack"/>
            <w:bookmarkEnd w:id="0"/>
            <w:r w:rsidRPr="00B557D3">
              <w:rPr>
                <w:rFonts w:ascii="Times New Roman" w:hAnsi="Times New Roman" w:cs="Times New Roman"/>
                <w:b/>
                <w:sz w:val="28"/>
                <w:szCs w:val="28"/>
              </w:rPr>
              <w:t>СХВАЛЕНО</w:t>
            </w:r>
          </w:p>
        </w:tc>
      </w:tr>
      <w:tr w:rsidR="00B557D3" w:rsidRPr="00DD387B" w:rsidTr="00B557D3">
        <w:tc>
          <w:tcPr>
            <w:tcW w:w="4252" w:type="dxa"/>
          </w:tcPr>
          <w:p w:rsidR="00B557D3" w:rsidRPr="00B557D3" w:rsidRDefault="00B557D3" w:rsidP="00B557D3">
            <w:pPr>
              <w:rPr>
                <w:rFonts w:ascii="Times New Roman" w:hAnsi="Times New Roman" w:cs="Times New Roman"/>
                <w:b/>
                <w:sz w:val="28"/>
                <w:szCs w:val="28"/>
              </w:rPr>
            </w:pPr>
            <w:r w:rsidRPr="00B557D3">
              <w:rPr>
                <w:rFonts w:ascii="Times New Roman" w:hAnsi="Times New Roman" w:cs="Times New Roman"/>
                <w:b/>
                <w:sz w:val="28"/>
                <w:szCs w:val="28"/>
              </w:rPr>
              <w:t>Рішення виконавчого комітету міської ради</w:t>
            </w:r>
          </w:p>
        </w:tc>
      </w:tr>
      <w:tr w:rsidR="00B557D3" w:rsidRPr="004C65DB" w:rsidTr="00B557D3">
        <w:tc>
          <w:tcPr>
            <w:tcW w:w="4252" w:type="dxa"/>
          </w:tcPr>
          <w:p w:rsidR="00B557D3" w:rsidRPr="00B557D3" w:rsidRDefault="004C65DB" w:rsidP="00B557D3">
            <w:pPr>
              <w:rPr>
                <w:rFonts w:ascii="Times New Roman" w:hAnsi="Times New Roman" w:cs="Times New Roman"/>
                <w:b/>
                <w:sz w:val="28"/>
                <w:szCs w:val="28"/>
              </w:rPr>
            </w:pPr>
            <w:r w:rsidRPr="004C65DB">
              <w:rPr>
                <w:rFonts w:ascii="Times New Roman" w:hAnsi="Times New Roman" w:cs="Times New Roman"/>
                <w:b/>
                <w:sz w:val="28"/>
                <w:szCs w:val="28"/>
                <w:u w:val="single"/>
              </w:rPr>
              <w:t>22.09.2020</w:t>
            </w:r>
            <w:r>
              <w:rPr>
                <w:rFonts w:ascii="Times New Roman" w:hAnsi="Times New Roman" w:cs="Times New Roman"/>
                <w:b/>
                <w:sz w:val="28"/>
                <w:szCs w:val="28"/>
              </w:rPr>
              <w:t xml:space="preserve"> № </w:t>
            </w:r>
            <w:r w:rsidRPr="004C65DB">
              <w:rPr>
                <w:rFonts w:ascii="Times New Roman" w:hAnsi="Times New Roman" w:cs="Times New Roman"/>
                <w:b/>
                <w:sz w:val="28"/>
                <w:szCs w:val="28"/>
                <w:u w:val="single"/>
              </w:rPr>
              <w:t>451/21</w:t>
            </w:r>
            <w:r w:rsidR="00B557D3" w:rsidRPr="00B557D3">
              <w:rPr>
                <w:rFonts w:ascii="Times New Roman" w:hAnsi="Times New Roman" w:cs="Times New Roman"/>
                <w:b/>
                <w:sz w:val="28"/>
                <w:szCs w:val="28"/>
              </w:rPr>
              <w:t>_</w:t>
            </w:r>
          </w:p>
        </w:tc>
      </w:tr>
      <w:tr w:rsidR="00B557D3" w:rsidRPr="004C65DB" w:rsidTr="00B557D3">
        <w:tc>
          <w:tcPr>
            <w:tcW w:w="4252" w:type="dxa"/>
          </w:tcPr>
          <w:p w:rsidR="00B557D3" w:rsidRPr="00B557D3" w:rsidRDefault="00B557D3" w:rsidP="00695F07">
            <w:pPr>
              <w:rPr>
                <w:rFonts w:ascii="Times New Roman" w:hAnsi="Times New Roman" w:cs="Times New Roman"/>
                <w:b/>
                <w:sz w:val="28"/>
                <w:szCs w:val="28"/>
                <w:u w:val="thick"/>
              </w:rPr>
            </w:pPr>
          </w:p>
        </w:tc>
      </w:tr>
    </w:tbl>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C17A88" w:rsidRDefault="00C17A88">
      <w:pPr>
        <w:rPr>
          <w:b/>
          <w:u w:val="thick"/>
          <w:lang w:val="ru-RU"/>
        </w:rPr>
      </w:pPr>
    </w:p>
    <w:p w:rsidR="00B557D3" w:rsidRDefault="00B557D3" w:rsidP="00C17A88">
      <w:pPr>
        <w:jc w:val="center"/>
        <w:rPr>
          <w:b/>
          <w:sz w:val="36"/>
          <w:szCs w:val="36"/>
          <w:lang w:val="ru-RU"/>
        </w:rPr>
      </w:pPr>
    </w:p>
    <w:p w:rsidR="0099029E" w:rsidRPr="00B557D3" w:rsidRDefault="00C17A88" w:rsidP="00C17A88">
      <w:pPr>
        <w:jc w:val="center"/>
        <w:rPr>
          <w:b/>
          <w:sz w:val="36"/>
          <w:szCs w:val="36"/>
          <w:lang w:val="ru-RU"/>
        </w:rPr>
      </w:pPr>
      <w:r w:rsidRPr="00B557D3">
        <w:rPr>
          <w:b/>
          <w:sz w:val="36"/>
          <w:szCs w:val="36"/>
          <w:lang w:val="ru-RU"/>
        </w:rPr>
        <w:t xml:space="preserve">Форма </w:t>
      </w:r>
    </w:p>
    <w:p w:rsidR="00C17A88" w:rsidRPr="00B557D3" w:rsidRDefault="0099029E" w:rsidP="00C17A88">
      <w:pPr>
        <w:jc w:val="center"/>
        <w:rPr>
          <w:b/>
          <w:sz w:val="36"/>
          <w:szCs w:val="36"/>
          <w:lang w:val="ru-RU"/>
        </w:rPr>
      </w:pPr>
      <w:r w:rsidRPr="00B557D3">
        <w:rPr>
          <w:b/>
          <w:sz w:val="36"/>
          <w:szCs w:val="36"/>
          <w:lang w:val="ru-RU"/>
        </w:rPr>
        <w:t xml:space="preserve">Типового </w:t>
      </w:r>
      <w:r w:rsidR="00C17A88" w:rsidRPr="00B557D3">
        <w:rPr>
          <w:b/>
          <w:sz w:val="36"/>
          <w:szCs w:val="36"/>
          <w:lang w:val="ru-RU"/>
        </w:rPr>
        <w:t>договору</w:t>
      </w:r>
    </w:p>
    <w:p w:rsidR="00C17A88" w:rsidRPr="00B557D3" w:rsidRDefault="00C17A88" w:rsidP="00C17A88">
      <w:pPr>
        <w:jc w:val="center"/>
        <w:rPr>
          <w:b/>
          <w:sz w:val="36"/>
          <w:szCs w:val="36"/>
          <w:lang w:val="uk-UA"/>
        </w:rPr>
      </w:pPr>
      <w:r w:rsidRPr="00B557D3">
        <w:rPr>
          <w:b/>
          <w:sz w:val="36"/>
          <w:szCs w:val="36"/>
          <w:lang w:val="uk-UA"/>
        </w:rPr>
        <w:t>на надання консультаційних послуг</w:t>
      </w:r>
    </w:p>
    <w:p w:rsidR="00C17A88" w:rsidRPr="00B557D3" w:rsidRDefault="00C17A88" w:rsidP="00C17A88">
      <w:pPr>
        <w:jc w:val="center"/>
        <w:rPr>
          <w:b/>
          <w:sz w:val="36"/>
          <w:szCs w:val="36"/>
          <w:lang w:val="uk-UA"/>
        </w:rPr>
      </w:pPr>
    </w:p>
    <w:p w:rsidR="00C17A88" w:rsidRPr="00B557D3" w:rsidRDefault="00C17A88" w:rsidP="00C17A88">
      <w:pPr>
        <w:jc w:val="center"/>
        <w:rPr>
          <w:b/>
          <w:sz w:val="36"/>
          <w:szCs w:val="36"/>
          <w:lang w:val="uk-UA"/>
        </w:rPr>
      </w:pPr>
    </w:p>
    <w:p w:rsidR="00C17A88" w:rsidRPr="00B557D3" w:rsidRDefault="00C17A88" w:rsidP="00C17A88">
      <w:pPr>
        <w:jc w:val="center"/>
        <w:rPr>
          <w:b/>
          <w:sz w:val="36"/>
          <w:szCs w:val="36"/>
          <w:lang w:val="uk-UA"/>
        </w:rPr>
      </w:pPr>
    </w:p>
    <w:p w:rsidR="007E12E8" w:rsidRPr="00B557D3" w:rsidRDefault="007E12E8" w:rsidP="00C871AC">
      <w:pPr>
        <w:spacing w:before="39"/>
        <w:ind w:left="1312"/>
        <w:jc w:val="center"/>
        <w:rPr>
          <w:b/>
          <w:sz w:val="36"/>
          <w:szCs w:val="36"/>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7E12E8" w:rsidRDefault="007E12E8" w:rsidP="00C871AC">
      <w:pPr>
        <w:spacing w:before="39"/>
        <w:ind w:left="1312"/>
        <w:jc w:val="center"/>
        <w:rPr>
          <w:b/>
          <w:u w:val="thick"/>
          <w:lang w:val="uk-UA"/>
        </w:rPr>
      </w:pPr>
    </w:p>
    <w:p w:rsidR="00B557D3" w:rsidRDefault="00B557D3" w:rsidP="00C871AC">
      <w:pPr>
        <w:spacing w:before="39"/>
        <w:ind w:left="1312"/>
        <w:jc w:val="center"/>
        <w:rPr>
          <w:b/>
          <w:u w:val="thick"/>
          <w:lang w:val="uk-UA"/>
        </w:rPr>
      </w:pPr>
    </w:p>
    <w:p w:rsidR="00B557D3" w:rsidRDefault="00B557D3" w:rsidP="00C871AC">
      <w:pPr>
        <w:spacing w:before="39"/>
        <w:ind w:left="1312"/>
        <w:jc w:val="center"/>
        <w:rPr>
          <w:b/>
          <w:u w:val="thick"/>
          <w:lang w:val="uk-UA"/>
        </w:rPr>
      </w:pPr>
    </w:p>
    <w:p w:rsidR="00E72F23" w:rsidRPr="00C871AC" w:rsidRDefault="00B30384" w:rsidP="00C871AC">
      <w:pPr>
        <w:spacing w:before="39"/>
        <w:ind w:left="1312"/>
        <w:jc w:val="center"/>
        <w:rPr>
          <w:b/>
          <w:lang w:val="uk-UA"/>
        </w:rPr>
      </w:pPr>
      <w:r>
        <w:rPr>
          <w:b/>
          <w:u w:val="thick"/>
          <w:lang w:val="uk-UA"/>
        </w:rPr>
        <w:lastRenderedPageBreak/>
        <w:t>Правила</w:t>
      </w:r>
      <w:r w:rsidR="00C871AC" w:rsidRPr="00E657A3">
        <w:rPr>
          <w:b/>
          <w:u w:val="thick"/>
          <w:lang w:val="ru-RU"/>
        </w:rPr>
        <w:t xml:space="preserve"> та умови, що застосовуються </w:t>
      </w:r>
      <w:r w:rsidR="00C871AC">
        <w:rPr>
          <w:b/>
          <w:u w:val="thick"/>
          <w:lang w:val="uk-UA"/>
        </w:rPr>
        <w:t>у</w:t>
      </w:r>
      <w:r w:rsidR="00C871AC" w:rsidRPr="00E657A3">
        <w:rPr>
          <w:b/>
          <w:u w:val="thick"/>
          <w:lang w:val="ru-RU"/>
        </w:rPr>
        <w:t xml:space="preserve"> </w:t>
      </w:r>
      <w:r w:rsidR="00E657A3">
        <w:rPr>
          <w:b/>
          <w:u w:val="thick"/>
          <w:lang w:val="uk-UA"/>
        </w:rPr>
        <w:t>Типовому Догово</w:t>
      </w:r>
      <w:r w:rsidR="00C871AC">
        <w:rPr>
          <w:b/>
          <w:u w:val="thick"/>
          <w:lang w:val="uk-UA"/>
        </w:rPr>
        <w:t>рі</w:t>
      </w:r>
      <w:r w:rsidR="0000076E" w:rsidRPr="00E657A3">
        <w:rPr>
          <w:b/>
          <w:u w:val="thick"/>
          <w:lang w:val="ru-RU"/>
        </w:rPr>
        <w:t xml:space="preserve"> </w:t>
      </w:r>
      <w:r w:rsidR="00C871AC">
        <w:rPr>
          <w:b/>
          <w:u w:val="thick"/>
          <w:lang w:val="uk-UA"/>
        </w:rPr>
        <w:t>про Надання Консультаційних послуг</w:t>
      </w:r>
    </w:p>
    <w:p w:rsidR="00E72F23" w:rsidRPr="00453154" w:rsidRDefault="0000076E">
      <w:pPr>
        <w:spacing w:before="66"/>
        <w:ind w:left="708"/>
        <w:rPr>
          <w:b/>
          <w:lang w:val="uk-UA"/>
        </w:rPr>
      </w:pPr>
      <w:r w:rsidRPr="00847C80">
        <w:rPr>
          <w:b/>
        </w:rPr>
        <w:t xml:space="preserve">1. </w:t>
      </w:r>
      <w:r w:rsidR="00453154">
        <w:rPr>
          <w:b/>
        </w:rPr>
        <w:t>Правила та умов</w:t>
      </w:r>
      <w:r w:rsidR="00453154">
        <w:rPr>
          <w:b/>
          <w:lang w:val="uk-UA"/>
        </w:rPr>
        <w:t>а</w:t>
      </w:r>
    </w:p>
    <w:p w:rsidR="00E72F23" w:rsidRPr="00E657A3" w:rsidRDefault="00C871AC">
      <w:pPr>
        <w:pStyle w:val="a5"/>
        <w:numPr>
          <w:ilvl w:val="0"/>
          <w:numId w:val="26"/>
        </w:numPr>
        <w:tabs>
          <w:tab w:val="left" w:pos="948"/>
        </w:tabs>
        <w:spacing w:before="118"/>
        <w:ind w:right="730" w:firstLine="0"/>
        <w:rPr>
          <w:lang w:val="ru-RU"/>
        </w:rPr>
      </w:pPr>
      <w:r w:rsidRPr="00E657A3">
        <w:rPr>
          <w:i/>
          <w:lang w:val="ru-RU"/>
        </w:rPr>
        <w:t>Укладення договору</w:t>
      </w:r>
      <w:r w:rsidR="0000076E" w:rsidRPr="00E657A3">
        <w:rPr>
          <w:lang w:val="ru-RU"/>
        </w:rPr>
        <w:t xml:space="preserve">. </w:t>
      </w:r>
      <w:r w:rsidRPr="00E657A3">
        <w:rPr>
          <w:lang w:val="ru-RU"/>
        </w:rPr>
        <w:t>Використовуючи цей Типовий договір (або його розділи)</w:t>
      </w:r>
      <w:r w:rsidR="0000076E" w:rsidRPr="00E657A3">
        <w:rPr>
          <w:lang w:val="ru-RU"/>
        </w:rPr>
        <w:t xml:space="preserve">, </w:t>
      </w:r>
      <w:r w:rsidR="00B30384" w:rsidRPr="00E657A3">
        <w:rPr>
          <w:lang w:val="ru-RU"/>
        </w:rPr>
        <w:t xml:space="preserve">кожен Користувач Типового договору (далі – </w:t>
      </w:r>
      <w:r w:rsidR="00B30384">
        <w:rPr>
          <w:lang w:val="uk-UA"/>
        </w:rPr>
        <w:t>«</w:t>
      </w:r>
      <w:r w:rsidR="00B30384" w:rsidRPr="00E657A3">
        <w:rPr>
          <w:lang w:val="ru-RU"/>
        </w:rPr>
        <w:t>Користувач</w:t>
      </w:r>
      <w:r w:rsidR="00B30384">
        <w:rPr>
          <w:lang w:val="uk-UA"/>
        </w:rPr>
        <w:t>»</w:t>
      </w:r>
      <w:r w:rsidR="00B30384" w:rsidRPr="00E657A3">
        <w:rPr>
          <w:lang w:val="ru-RU"/>
        </w:rPr>
        <w:t>) визнає такі</w:t>
      </w:r>
      <w:r w:rsidR="00E657A3">
        <w:rPr>
          <w:lang w:val="ru-RU"/>
        </w:rPr>
        <w:t xml:space="preserve"> Правила та</w:t>
      </w:r>
      <w:r w:rsidR="00B30384" w:rsidRPr="00E657A3">
        <w:rPr>
          <w:lang w:val="ru-RU"/>
        </w:rPr>
        <w:t xml:space="preserve"> Умови</w:t>
      </w:r>
      <w:r w:rsidR="0000076E" w:rsidRPr="00E657A3">
        <w:rPr>
          <w:lang w:val="ru-RU"/>
        </w:rPr>
        <w:t>.</w:t>
      </w:r>
      <w:r w:rsidR="0000076E" w:rsidRPr="00E657A3">
        <w:rPr>
          <w:spacing w:val="-15"/>
          <w:lang w:val="ru-RU"/>
        </w:rPr>
        <w:t xml:space="preserve"> </w:t>
      </w:r>
      <w:r w:rsidR="00B30384" w:rsidRPr="00E657A3">
        <w:rPr>
          <w:lang w:val="ru-RU"/>
        </w:rPr>
        <w:t xml:space="preserve">Ці </w:t>
      </w:r>
      <w:r w:rsidR="00E657A3">
        <w:rPr>
          <w:lang w:val="ru-RU"/>
        </w:rPr>
        <w:t>Правила та</w:t>
      </w:r>
      <w:r w:rsidR="00E657A3" w:rsidRPr="00E657A3">
        <w:rPr>
          <w:lang w:val="ru-RU"/>
        </w:rPr>
        <w:t xml:space="preserve"> </w:t>
      </w:r>
      <w:r w:rsidR="00B30384" w:rsidRPr="00E657A3">
        <w:rPr>
          <w:lang w:val="ru-RU"/>
        </w:rPr>
        <w:t xml:space="preserve">Умови узгоджуються між кожним Користувачем та </w:t>
      </w:r>
      <w:r w:rsidR="00B30384" w:rsidRPr="00B30384">
        <w:t>KfW</w:t>
      </w:r>
      <w:r w:rsidR="00B30384" w:rsidRPr="00E657A3">
        <w:rPr>
          <w:lang w:val="ru-RU"/>
        </w:rPr>
        <w:t xml:space="preserve">, </w:t>
      </w:r>
      <w:r w:rsidR="00624F23">
        <w:rPr>
          <w:lang w:val="ru-RU"/>
        </w:rPr>
        <w:t>без вимоги</w:t>
      </w:r>
      <w:r w:rsidR="00E57F07">
        <w:rPr>
          <w:lang w:val="ru-RU"/>
        </w:rPr>
        <w:t xml:space="preserve"> того, що</w:t>
      </w:r>
      <w:r w:rsidR="00B30384" w:rsidRPr="00E657A3">
        <w:rPr>
          <w:lang w:val="ru-RU"/>
        </w:rPr>
        <w:t xml:space="preserve"> </w:t>
      </w:r>
      <w:r w:rsidR="00B30384" w:rsidRPr="00B30384">
        <w:t>KfW</w:t>
      </w:r>
      <w:r w:rsidR="00E57F07">
        <w:rPr>
          <w:lang w:val="uk-UA"/>
        </w:rPr>
        <w:t xml:space="preserve"> отримує</w:t>
      </w:r>
      <w:r w:rsidR="00B30384" w:rsidRPr="00E657A3">
        <w:rPr>
          <w:lang w:val="ru-RU"/>
        </w:rPr>
        <w:t xml:space="preserve"> прийняття Користувачем</w:t>
      </w:r>
      <w:r w:rsidR="00E657A3">
        <w:rPr>
          <w:lang w:val="ru-RU"/>
        </w:rPr>
        <w:t xml:space="preserve"> Правил та</w:t>
      </w:r>
      <w:r w:rsidR="00B30384" w:rsidRPr="00E657A3">
        <w:rPr>
          <w:lang w:val="ru-RU"/>
        </w:rPr>
        <w:t xml:space="preserve"> Умов, пов'язаних з використанням Типового Договору.</w:t>
      </w:r>
    </w:p>
    <w:p w:rsidR="00E72F23" w:rsidRPr="00E657A3" w:rsidRDefault="00B30384">
      <w:pPr>
        <w:pStyle w:val="a5"/>
        <w:numPr>
          <w:ilvl w:val="0"/>
          <w:numId w:val="26"/>
        </w:numPr>
        <w:tabs>
          <w:tab w:val="left" w:pos="936"/>
        </w:tabs>
        <w:spacing w:before="122"/>
        <w:ind w:right="731" w:firstLine="0"/>
        <w:rPr>
          <w:lang w:val="ru-RU"/>
        </w:rPr>
      </w:pPr>
      <w:r w:rsidRPr="00E657A3">
        <w:rPr>
          <w:i/>
          <w:lang w:val="ru-RU"/>
        </w:rPr>
        <w:t xml:space="preserve">Відповідальність </w:t>
      </w:r>
      <w:r w:rsidRPr="00B30384">
        <w:rPr>
          <w:i/>
        </w:rPr>
        <w:t>KfW</w:t>
      </w:r>
      <w:r w:rsidR="0000076E" w:rsidRPr="00E657A3">
        <w:rPr>
          <w:lang w:val="ru-RU"/>
        </w:rPr>
        <w:t xml:space="preserve">. </w:t>
      </w:r>
      <w:r w:rsidRPr="00B30384">
        <w:t>KfW</w:t>
      </w:r>
      <w:r w:rsidRPr="00E657A3">
        <w:rPr>
          <w:lang w:val="ru-RU"/>
        </w:rPr>
        <w:t xml:space="preserve"> не несе відповідальності за збитки, які виникли в результаті або у зв'язку з використанням Типового Договору, за винятком умисних дій, грубої недбалості і заподіяння шкоди життю, тілу або здоров'ю.</w:t>
      </w:r>
    </w:p>
    <w:p w:rsidR="00E72F23" w:rsidRPr="00E657A3" w:rsidRDefault="00B30384">
      <w:pPr>
        <w:pStyle w:val="a5"/>
        <w:numPr>
          <w:ilvl w:val="0"/>
          <w:numId w:val="26"/>
        </w:numPr>
        <w:tabs>
          <w:tab w:val="left" w:pos="934"/>
        </w:tabs>
        <w:spacing w:before="118"/>
        <w:ind w:right="731" w:firstLine="0"/>
        <w:rPr>
          <w:lang w:val="ru-RU"/>
        </w:rPr>
      </w:pPr>
      <w:r w:rsidRPr="00E657A3">
        <w:rPr>
          <w:i/>
          <w:lang w:val="ru-RU"/>
        </w:rPr>
        <w:t xml:space="preserve">Обмеження обов'язків </w:t>
      </w:r>
      <w:r w:rsidRPr="00B30384">
        <w:rPr>
          <w:i/>
        </w:rPr>
        <w:t>KfW</w:t>
      </w:r>
      <w:r w:rsidRPr="00E657A3">
        <w:rPr>
          <w:i/>
          <w:lang w:val="ru-RU"/>
        </w:rPr>
        <w:t>.</w:t>
      </w:r>
      <w:r w:rsidR="0000076E" w:rsidRPr="00E657A3">
        <w:rPr>
          <w:lang w:val="ru-RU"/>
        </w:rPr>
        <w:t xml:space="preserve"> </w:t>
      </w:r>
      <w:r>
        <w:t>KfW</w:t>
      </w:r>
      <w:r w:rsidR="00E57F07">
        <w:rPr>
          <w:lang w:val="ru-RU"/>
        </w:rPr>
        <w:t xml:space="preserve"> підготував</w:t>
      </w:r>
      <w:r w:rsidRPr="00E657A3">
        <w:rPr>
          <w:lang w:val="ru-RU"/>
        </w:rPr>
        <w:t xml:space="preserve"> Типовий </w:t>
      </w:r>
      <w:r>
        <w:rPr>
          <w:lang w:val="uk-UA"/>
        </w:rPr>
        <w:t>Д</w:t>
      </w:r>
      <w:r w:rsidRPr="00E657A3">
        <w:rPr>
          <w:lang w:val="ru-RU"/>
        </w:rPr>
        <w:t xml:space="preserve">оговір як приклад договору на </w:t>
      </w:r>
      <w:r>
        <w:rPr>
          <w:lang w:val="uk-UA"/>
        </w:rPr>
        <w:t xml:space="preserve">надання </w:t>
      </w:r>
      <w:r w:rsidR="00337C7C">
        <w:rPr>
          <w:lang w:val="ru-RU"/>
        </w:rPr>
        <w:t>консультаційних</w:t>
      </w:r>
      <w:r w:rsidRPr="00E657A3">
        <w:rPr>
          <w:lang w:val="ru-RU"/>
        </w:rPr>
        <w:t xml:space="preserve"> послуг, на який </w:t>
      </w:r>
      <w:r w:rsidRPr="00B30384">
        <w:t>KfW</w:t>
      </w:r>
      <w:r w:rsidRPr="00E657A3">
        <w:rPr>
          <w:lang w:val="ru-RU"/>
        </w:rPr>
        <w:t xml:space="preserve"> дає свою згоду в </w:t>
      </w:r>
      <w:r w:rsidR="00E57F07">
        <w:rPr>
          <w:lang w:val="ru-RU"/>
        </w:rPr>
        <w:t>цілому</w:t>
      </w:r>
      <w:r w:rsidRPr="00E657A3">
        <w:rPr>
          <w:lang w:val="ru-RU"/>
        </w:rPr>
        <w:t>.</w:t>
      </w:r>
      <w:r w:rsidR="0000076E" w:rsidRPr="00E657A3">
        <w:rPr>
          <w:lang w:val="ru-RU"/>
        </w:rPr>
        <w:t xml:space="preserve"> </w:t>
      </w:r>
      <w:r w:rsidRPr="00E657A3">
        <w:rPr>
          <w:lang w:val="ru-RU"/>
        </w:rPr>
        <w:t xml:space="preserve">Однак </w:t>
      </w:r>
      <w:r w:rsidRPr="00B30384">
        <w:t>KfW</w:t>
      </w:r>
      <w:r w:rsidRPr="00E657A3">
        <w:rPr>
          <w:lang w:val="ru-RU"/>
        </w:rPr>
        <w:t>, зокрема, не бере на себе ніяких зобов'язань по розгляду:</w:t>
      </w:r>
    </w:p>
    <w:p w:rsidR="00E72F23" w:rsidRPr="00E657A3" w:rsidRDefault="00D23014">
      <w:pPr>
        <w:pStyle w:val="a5"/>
        <w:numPr>
          <w:ilvl w:val="0"/>
          <w:numId w:val="25"/>
        </w:numPr>
        <w:tabs>
          <w:tab w:val="left" w:pos="1021"/>
        </w:tabs>
        <w:spacing w:before="122"/>
        <w:ind w:right="0"/>
        <w:rPr>
          <w:lang w:val="ru-RU"/>
        </w:rPr>
      </w:pPr>
      <w:r>
        <w:rPr>
          <w:lang w:val="ru-RU"/>
        </w:rPr>
        <w:t>юридичної та фактичної точності</w:t>
      </w:r>
      <w:r w:rsidR="00B30384" w:rsidRPr="00E657A3">
        <w:rPr>
          <w:lang w:val="ru-RU"/>
        </w:rPr>
        <w:t xml:space="preserve"> Типового Договору шляхом отримання внутрішньої чи зовнішньої юридичної консультації</w:t>
      </w:r>
    </w:p>
    <w:p w:rsidR="00E72F23" w:rsidRPr="00E657A3" w:rsidRDefault="00D23014">
      <w:pPr>
        <w:pStyle w:val="a5"/>
        <w:numPr>
          <w:ilvl w:val="0"/>
          <w:numId w:val="25"/>
        </w:numPr>
        <w:tabs>
          <w:tab w:val="left" w:pos="1021"/>
        </w:tabs>
        <w:spacing w:before="118"/>
        <w:ind w:right="0"/>
        <w:rPr>
          <w:lang w:val="ru-RU"/>
        </w:rPr>
      </w:pPr>
      <w:r>
        <w:rPr>
          <w:lang w:val="ru-RU"/>
        </w:rPr>
        <w:t>фактичної точності</w:t>
      </w:r>
      <w:r w:rsidR="00B30384" w:rsidRPr="00E657A3">
        <w:rPr>
          <w:lang w:val="ru-RU"/>
        </w:rPr>
        <w:t xml:space="preserve"> обставин, що лежать в основі Типового </w:t>
      </w:r>
      <w:r w:rsidR="00B30384">
        <w:rPr>
          <w:lang w:val="uk-UA"/>
        </w:rPr>
        <w:t>Д</w:t>
      </w:r>
      <w:r w:rsidR="00B30384" w:rsidRPr="00E657A3">
        <w:rPr>
          <w:lang w:val="ru-RU"/>
        </w:rPr>
        <w:t>оговору</w:t>
      </w:r>
      <w:r w:rsidR="0000076E" w:rsidRPr="00E657A3">
        <w:rPr>
          <w:lang w:val="ru-RU"/>
        </w:rPr>
        <w:t>,</w:t>
      </w:r>
    </w:p>
    <w:p w:rsidR="00E72F23" w:rsidRPr="00E657A3" w:rsidRDefault="00D23014">
      <w:pPr>
        <w:pStyle w:val="a5"/>
        <w:numPr>
          <w:ilvl w:val="0"/>
          <w:numId w:val="25"/>
        </w:numPr>
        <w:tabs>
          <w:tab w:val="left" w:pos="1021"/>
        </w:tabs>
        <w:spacing w:before="120"/>
        <w:ind w:right="0"/>
        <w:rPr>
          <w:lang w:val="ru-RU"/>
        </w:rPr>
      </w:pPr>
      <w:r>
        <w:rPr>
          <w:lang w:val="ru-RU"/>
        </w:rPr>
        <w:t>відповідності</w:t>
      </w:r>
      <w:r w:rsidR="00B30384" w:rsidRPr="00E657A3">
        <w:rPr>
          <w:lang w:val="ru-RU"/>
        </w:rPr>
        <w:t xml:space="preserve"> Типового </w:t>
      </w:r>
      <w:r w:rsidR="00B30384">
        <w:rPr>
          <w:lang w:val="uk-UA"/>
        </w:rPr>
        <w:t>Д</w:t>
      </w:r>
      <w:r w:rsidR="00B30384" w:rsidRPr="00E657A3">
        <w:rPr>
          <w:lang w:val="ru-RU"/>
        </w:rPr>
        <w:t>оговору цілям Користувача</w:t>
      </w:r>
      <w:r w:rsidR="0000076E" w:rsidRPr="00E657A3">
        <w:rPr>
          <w:lang w:val="ru-RU"/>
        </w:rPr>
        <w:t>,</w:t>
      </w:r>
    </w:p>
    <w:p w:rsidR="00E72F23" w:rsidRPr="00E657A3" w:rsidRDefault="00B30384">
      <w:pPr>
        <w:pStyle w:val="a5"/>
        <w:numPr>
          <w:ilvl w:val="0"/>
          <w:numId w:val="25"/>
        </w:numPr>
        <w:tabs>
          <w:tab w:val="left" w:pos="1021"/>
        </w:tabs>
        <w:spacing w:before="117"/>
        <w:ind w:right="0"/>
        <w:rPr>
          <w:lang w:val="ru-RU"/>
        </w:rPr>
      </w:pPr>
      <w:r w:rsidRPr="00E657A3">
        <w:rPr>
          <w:lang w:val="ru-RU"/>
        </w:rPr>
        <w:t>баланс</w:t>
      </w:r>
      <w:r w:rsidR="00D23014">
        <w:rPr>
          <w:lang w:val="ru-RU"/>
        </w:rPr>
        <w:t>у</w:t>
      </w:r>
      <w:r w:rsidRPr="00E657A3">
        <w:rPr>
          <w:lang w:val="ru-RU"/>
        </w:rPr>
        <w:t xml:space="preserve"> Типового </w:t>
      </w:r>
      <w:r>
        <w:rPr>
          <w:lang w:val="uk-UA"/>
        </w:rPr>
        <w:t>Д</w:t>
      </w:r>
      <w:r w:rsidRPr="00E657A3">
        <w:rPr>
          <w:lang w:val="ru-RU"/>
        </w:rPr>
        <w:t>оговору проти індивідуальних інтересів конкретного Користувача</w:t>
      </w:r>
      <w:r w:rsidR="0000076E" w:rsidRPr="00E657A3">
        <w:rPr>
          <w:lang w:val="ru-RU"/>
        </w:rPr>
        <w:t>,</w:t>
      </w:r>
    </w:p>
    <w:p w:rsidR="00E72F23" w:rsidRPr="00E657A3" w:rsidRDefault="00D23014" w:rsidP="002D1750">
      <w:pPr>
        <w:pStyle w:val="a5"/>
        <w:numPr>
          <w:ilvl w:val="0"/>
          <w:numId w:val="25"/>
        </w:numPr>
        <w:tabs>
          <w:tab w:val="left" w:pos="1019"/>
          <w:tab w:val="left" w:pos="1021"/>
        </w:tabs>
        <w:spacing w:before="124" w:line="235" w:lineRule="auto"/>
        <w:ind w:right="732"/>
        <w:rPr>
          <w:lang w:val="ru-RU"/>
        </w:rPr>
      </w:pPr>
      <w:r>
        <w:rPr>
          <w:lang w:val="ru-RU"/>
        </w:rPr>
        <w:t>проектів договорів, підготовлених</w:t>
      </w:r>
      <w:r w:rsidR="00CC6199" w:rsidRPr="00E657A3">
        <w:rPr>
          <w:lang w:val="ru-RU"/>
        </w:rPr>
        <w:t xml:space="preserve"> з використанням Типового </w:t>
      </w:r>
      <w:r>
        <w:rPr>
          <w:lang w:val="uk-UA"/>
        </w:rPr>
        <w:t>Д</w:t>
      </w:r>
      <w:r w:rsidRPr="00E657A3">
        <w:rPr>
          <w:lang w:val="ru-RU"/>
        </w:rPr>
        <w:t>оговору</w:t>
      </w:r>
      <w:r w:rsidR="00CC6199" w:rsidRPr="00E657A3">
        <w:rPr>
          <w:lang w:val="ru-RU"/>
        </w:rPr>
        <w:t xml:space="preserve">, які подаються до </w:t>
      </w:r>
      <w:r w:rsidR="00CC6199" w:rsidRPr="00CC6199">
        <w:t>KfW</w:t>
      </w:r>
      <w:r w:rsidR="00CC6199" w:rsidRPr="00E657A3">
        <w:rPr>
          <w:lang w:val="ru-RU"/>
        </w:rPr>
        <w:t>, наприклад для згоди</w:t>
      </w:r>
      <w:r w:rsidR="00CC6199">
        <w:rPr>
          <w:lang w:val="uk-UA"/>
        </w:rPr>
        <w:t>,</w:t>
      </w:r>
      <w:r w:rsidR="00CC6199" w:rsidRPr="00E657A3">
        <w:rPr>
          <w:lang w:val="ru-RU"/>
        </w:rPr>
        <w:t xml:space="preserve"> та</w:t>
      </w:r>
    </w:p>
    <w:p w:rsidR="00E72F23" w:rsidRPr="00E657A3" w:rsidRDefault="00D23014">
      <w:pPr>
        <w:pStyle w:val="a5"/>
        <w:numPr>
          <w:ilvl w:val="0"/>
          <w:numId w:val="25"/>
        </w:numPr>
        <w:tabs>
          <w:tab w:val="left" w:pos="1019"/>
          <w:tab w:val="left" w:pos="1021"/>
        </w:tabs>
        <w:spacing w:before="123"/>
        <w:ind w:right="0"/>
        <w:jc w:val="left"/>
        <w:rPr>
          <w:lang w:val="ru-RU"/>
        </w:rPr>
      </w:pPr>
      <w:r>
        <w:rPr>
          <w:lang w:val="ru-RU"/>
        </w:rPr>
        <w:t>необхідності</w:t>
      </w:r>
      <w:r w:rsidR="00CC6199" w:rsidRPr="00E657A3">
        <w:rPr>
          <w:lang w:val="ru-RU"/>
        </w:rPr>
        <w:t xml:space="preserve"> оновлення Типового </w:t>
      </w:r>
      <w:r w:rsidR="00CC6199">
        <w:rPr>
          <w:lang w:val="uk-UA"/>
        </w:rPr>
        <w:t>Д</w:t>
      </w:r>
      <w:r w:rsidR="00CC6199" w:rsidRPr="00E657A3">
        <w:rPr>
          <w:lang w:val="ru-RU"/>
        </w:rPr>
        <w:t>оговору у разі змін у законодавстві</w:t>
      </w:r>
      <w:r w:rsidR="0000076E" w:rsidRPr="00E657A3">
        <w:rPr>
          <w:lang w:val="ru-RU"/>
        </w:rPr>
        <w:t>.</w:t>
      </w:r>
    </w:p>
    <w:p w:rsidR="00E72F23" w:rsidRPr="00E657A3" w:rsidRDefault="00277172">
      <w:pPr>
        <w:pStyle w:val="a5"/>
        <w:numPr>
          <w:ilvl w:val="0"/>
          <w:numId w:val="26"/>
        </w:numPr>
        <w:tabs>
          <w:tab w:val="left" w:pos="929"/>
        </w:tabs>
        <w:spacing w:before="117"/>
        <w:ind w:left="928" w:right="0" w:hanging="220"/>
        <w:rPr>
          <w:lang w:val="ru-RU"/>
        </w:rPr>
      </w:pPr>
      <w:r w:rsidRPr="00277172">
        <w:rPr>
          <w:i/>
          <w:lang w:val="uk-UA"/>
        </w:rPr>
        <w:t>З</w:t>
      </w:r>
      <w:r w:rsidRPr="00277172">
        <w:rPr>
          <w:i/>
          <w:lang w:val="ru-RU"/>
        </w:rPr>
        <w:t>обов'язання</w:t>
      </w:r>
      <w:r w:rsidR="00CC6199" w:rsidRPr="00E657A3">
        <w:rPr>
          <w:i/>
          <w:lang w:val="ru-RU"/>
        </w:rPr>
        <w:t xml:space="preserve"> Користувача</w:t>
      </w:r>
      <w:r w:rsidR="0000076E" w:rsidRPr="00E657A3">
        <w:rPr>
          <w:lang w:val="ru-RU"/>
        </w:rPr>
        <w:t xml:space="preserve">. </w:t>
      </w:r>
      <w:r w:rsidR="00CC6199" w:rsidRPr="00E657A3">
        <w:rPr>
          <w:lang w:val="ru-RU"/>
        </w:rPr>
        <w:t>Кожен Користувач повинен</w:t>
      </w:r>
      <w:r w:rsidR="0000076E" w:rsidRPr="00E657A3">
        <w:rPr>
          <w:lang w:val="ru-RU"/>
        </w:rPr>
        <w:t>:</w:t>
      </w:r>
    </w:p>
    <w:p w:rsidR="00E72F23" w:rsidRPr="00E657A3" w:rsidRDefault="00CC6199">
      <w:pPr>
        <w:pStyle w:val="a5"/>
        <w:numPr>
          <w:ilvl w:val="0"/>
          <w:numId w:val="25"/>
        </w:numPr>
        <w:tabs>
          <w:tab w:val="left" w:pos="1019"/>
          <w:tab w:val="left" w:pos="1021"/>
        </w:tabs>
        <w:spacing w:before="121"/>
        <w:ind w:right="733"/>
        <w:jc w:val="left"/>
        <w:rPr>
          <w:lang w:val="ru-RU"/>
        </w:rPr>
      </w:pPr>
      <w:r w:rsidRPr="00E657A3">
        <w:rPr>
          <w:lang w:val="ru-RU"/>
        </w:rPr>
        <w:t xml:space="preserve">використовувати Типовий </w:t>
      </w:r>
      <w:r>
        <w:rPr>
          <w:lang w:val="uk-UA"/>
        </w:rPr>
        <w:t>Д</w:t>
      </w:r>
      <w:r w:rsidRPr="00E657A3">
        <w:rPr>
          <w:lang w:val="ru-RU"/>
        </w:rPr>
        <w:t xml:space="preserve">оговір </w:t>
      </w:r>
      <w:r>
        <w:rPr>
          <w:lang w:val="uk-UA"/>
        </w:rPr>
        <w:t>тільки</w:t>
      </w:r>
      <w:r w:rsidRPr="00E657A3">
        <w:rPr>
          <w:lang w:val="ru-RU"/>
        </w:rPr>
        <w:t xml:space="preserve"> після проведення ретельного </w:t>
      </w:r>
      <w:r>
        <w:rPr>
          <w:lang w:val="uk-UA"/>
        </w:rPr>
        <w:t>особистого</w:t>
      </w:r>
      <w:r w:rsidRPr="00E657A3">
        <w:rPr>
          <w:lang w:val="ru-RU"/>
        </w:rPr>
        <w:t xml:space="preserve"> огляду та внесення необхідних змін </w:t>
      </w:r>
      <w:r>
        <w:rPr>
          <w:lang w:val="uk-UA"/>
        </w:rPr>
        <w:t>до</w:t>
      </w:r>
      <w:r w:rsidRPr="00E657A3">
        <w:rPr>
          <w:lang w:val="ru-RU"/>
        </w:rPr>
        <w:t xml:space="preserve"> конкретних обставин.</w:t>
      </w:r>
    </w:p>
    <w:p w:rsidR="00E72F23" w:rsidRPr="00E657A3" w:rsidRDefault="00CC6199" w:rsidP="002D1750">
      <w:pPr>
        <w:pStyle w:val="a5"/>
        <w:numPr>
          <w:ilvl w:val="0"/>
          <w:numId w:val="25"/>
        </w:numPr>
        <w:tabs>
          <w:tab w:val="left" w:pos="1021"/>
        </w:tabs>
        <w:spacing w:before="118"/>
        <w:ind w:right="733"/>
        <w:rPr>
          <w:lang w:val="ru-RU"/>
        </w:rPr>
      </w:pPr>
      <w:r w:rsidRPr="00E657A3">
        <w:rPr>
          <w:lang w:val="ru-RU"/>
        </w:rPr>
        <w:t xml:space="preserve">залучати юрисконсульта до розгляду проекту договору на основі Типового </w:t>
      </w:r>
      <w:r>
        <w:rPr>
          <w:lang w:val="uk-UA"/>
        </w:rPr>
        <w:t>Д</w:t>
      </w:r>
      <w:r w:rsidRPr="00E657A3">
        <w:rPr>
          <w:lang w:val="ru-RU"/>
        </w:rPr>
        <w:t>оговору до укладення договору з метою дослідження</w:t>
      </w:r>
      <w:r w:rsidR="00E57F07">
        <w:rPr>
          <w:lang w:val="ru-RU"/>
        </w:rPr>
        <w:t xml:space="preserve"> його</w:t>
      </w:r>
      <w:r w:rsidRPr="00E657A3">
        <w:rPr>
          <w:lang w:val="ru-RU"/>
        </w:rPr>
        <w:t xml:space="preserve"> придатності та ефективності </w:t>
      </w:r>
      <w:r>
        <w:rPr>
          <w:lang w:val="uk-UA"/>
        </w:rPr>
        <w:t xml:space="preserve">у </w:t>
      </w:r>
      <w:r w:rsidRPr="00E657A3">
        <w:rPr>
          <w:lang w:val="ru-RU"/>
        </w:rPr>
        <w:t>відповідно</w:t>
      </w:r>
      <w:r>
        <w:rPr>
          <w:lang w:val="uk-UA"/>
        </w:rPr>
        <w:t>сті</w:t>
      </w:r>
      <w:r w:rsidRPr="00E657A3">
        <w:rPr>
          <w:lang w:val="ru-RU"/>
        </w:rPr>
        <w:t xml:space="preserve"> до чинного законодавства.</w:t>
      </w:r>
    </w:p>
    <w:p w:rsidR="00E72F23" w:rsidRPr="00847C80" w:rsidRDefault="005573A8">
      <w:pPr>
        <w:pStyle w:val="a5"/>
        <w:numPr>
          <w:ilvl w:val="0"/>
          <w:numId w:val="24"/>
        </w:numPr>
        <w:tabs>
          <w:tab w:val="left" w:pos="929"/>
        </w:tabs>
        <w:spacing w:before="119"/>
        <w:ind w:right="0" w:hanging="220"/>
        <w:rPr>
          <w:b/>
        </w:rPr>
      </w:pPr>
      <w:r>
        <w:rPr>
          <w:b/>
          <w:lang w:val="uk-UA"/>
        </w:rPr>
        <w:t>Примітки для Користувача</w:t>
      </w:r>
    </w:p>
    <w:p w:rsidR="00E72F23" w:rsidRPr="00E657A3" w:rsidRDefault="000363AC">
      <w:pPr>
        <w:spacing w:before="118"/>
        <w:ind w:left="708"/>
        <w:rPr>
          <w:lang w:val="ru-RU"/>
        </w:rPr>
      </w:pPr>
      <w:r w:rsidRPr="000363AC">
        <w:t>KfW</w:t>
      </w:r>
      <w:r w:rsidRPr="00E657A3">
        <w:rPr>
          <w:lang w:val="ru-RU"/>
        </w:rPr>
        <w:t xml:space="preserve"> </w:t>
      </w:r>
      <w:r w:rsidR="00E209B1">
        <w:rPr>
          <w:lang w:val="ru-RU"/>
        </w:rPr>
        <w:t>звертає увагу</w:t>
      </w:r>
      <w:r w:rsidR="00DE5660">
        <w:rPr>
          <w:lang w:val="ru-RU"/>
        </w:rPr>
        <w:t xml:space="preserve"> кожного користувача Типового Договору на наступне</w:t>
      </w:r>
      <w:r w:rsidRPr="00E657A3">
        <w:rPr>
          <w:lang w:val="ru-RU"/>
        </w:rPr>
        <w:t>:</w:t>
      </w:r>
    </w:p>
    <w:p w:rsidR="00E72F23" w:rsidRPr="00E657A3" w:rsidRDefault="000363AC">
      <w:pPr>
        <w:pStyle w:val="a5"/>
        <w:numPr>
          <w:ilvl w:val="0"/>
          <w:numId w:val="25"/>
        </w:numPr>
        <w:tabs>
          <w:tab w:val="left" w:pos="1021"/>
        </w:tabs>
        <w:spacing w:before="122"/>
        <w:ind w:right="731"/>
        <w:rPr>
          <w:lang w:val="ru-RU"/>
        </w:rPr>
      </w:pPr>
      <w:r w:rsidRPr="000363AC">
        <w:t>KfW</w:t>
      </w:r>
      <w:r w:rsidRPr="00E657A3">
        <w:rPr>
          <w:lang w:val="ru-RU"/>
        </w:rPr>
        <w:t xml:space="preserve"> під</w:t>
      </w:r>
      <w:r w:rsidR="00C26012" w:rsidRPr="00E657A3">
        <w:rPr>
          <w:lang w:val="ru-RU"/>
        </w:rPr>
        <w:t xml:space="preserve">готував цей Типовий </w:t>
      </w:r>
      <w:r w:rsidR="00C26012">
        <w:rPr>
          <w:lang w:val="uk-UA"/>
        </w:rPr>
        <w:t>Д</w:t>
      </w:r>
      <w:r w:rsidRPr="00E657A3">
        <w:rPr>
          <w:lang w:val="ru-RU"/>
        </w:rPr>
        <w:t xml:space="preserve">оговір на основі угоди </w:t>
      </w:r>
      <w:r w:rsidR="00DE5660">
        <w:rPr>
          <w:lang w:val="uk-UA"/>
        </w:rPr>
        <w:t>ФІДІК</w:t>
      </w:r>
      <w:r w:rsidRPr="00E657A3">
        <w:rPr>
          <w:lang w:val="ru-RU"/>
        </w:rPr>
        <w:t xml:space="preserve"> щодо надання консультаційних послуг ("Біла книга"), щоб надати партнерам </w:t>
      </w:r>
      <w:r w:rsidRPr="000363AC">
        <w:t>KfW</w:t>
      </w:r>
      <w:r w:rsidR="00DE5660">
        <w:rPr>
          <w:lang w:val="uk-UA"/>
        </w:rPr>
        <w:t xml:space="preserve"> допомогу у</w:t>
      </w:r>
      <w:r w:rsidR="00DE5660">
        <w:rPr>
          <w:lang w:val="ru-RU"/>
        </w:rPr>
        <w:t xml:space="preserve"> формулюванні</w:t>
      </w:r>
      <w:r w:rsidRPr="00E657A3">
        <w:rPr>
          <w:lang w:val="ru-RU"/>
        </w:rPr>
        <w:t xml:space="preserve"> для їхніх договірних відносин з консультантами.</w:t>
      </w:r>
      <w:r w:rsidR="0000076E" w:rsidRPr="00E657A3">
        <w:rPr>
          <w:spacing w:val="-13"/>
          <w:lang w:val="ru-RU"/>
        </w:rPr>
        <w:t xml:space="preserve"> </w:t>
      </w:r>
      <w:r w:rsidR="00C26012" w:rsidRPr="00E657A3">
        <w:rPr>
          <w:lang w:val="ru-RU"/>
        </w:rPr>
        <w:t xml:space="preserve">У той же час використання цього Типового </w:t>
      </w:r>
      <w:r w:rsidR="00C26012">
        <w:rPr>
          <w:lang w:val="uk-UA"/>
        </w:rPr>
        <w:t>Д</w:t>
      </w:r>
      <w:r w:rsidR="00C26012" w:rsidRPr="00E657A3">
        <w:rPr>
          <w:lang w:val="ru-RU"/>
        </w:rPr>
        <w:t xml:space="preserve">оговору полегшує </w:t>
      </w:r>
      <w:r w:rsidR="00C26012">
        <w:rPr>
          <w:lang w:val="uk-UA"/>
        </w:rPr>
        <w:t xml:space="preserve">отримання </w:t>
      </w:r>
      <w:r w:rsidR="00C26012" w:rsidRPr="00E657A3">
        <w:rPr>
          <w:lang w:val="ru-RU"/>
        </w:rPr>
        <w:t>згод</w:t>
      </w:r>
      <w:r w:rsidR="00C26012">
        <w:rPr>
          <w:lang w:val="uk-UA"/>
        </w:rPr>
        <w:t>и</w:t>
      </w:r>
      <w:r w:rsidR="00C26012" w:rsidRPr="00E657A3">
        <w:rPr>
          <w:lang w:val="ru-RU"/>
        </w:rPr>
        <w:t xml:space="preserve"> </w:t>
      </w:r>
      <w:r w:rsidR="00C26012" w:rsidRPr="00C26012">
        <w:t>KfW</w:t>
      </w:r>
      <w:r w:rsidR="002D1750">
        <w:rPr>
          <w:lang w:val="ru-RU"/>
        </w:rPr>
        <w:t>;</w:t>
      </w:r>
    </w:p>
    <w:p w:rsidR="00E72F23" w:rsidRPr="00E657A3" w:rsidRDefault="00DE5660" w:rsidP="002D1750">
      <w:pPr>
        <w:pStyle w:val="a5"/>
        <w:numPr>
          <w:ilvl w:val="0"/>
          <w:numId w:val="25"/>
        </w:numPr>
        <w:tabs>
          <w:tab w:val="left" w:pos="1018"/>
        </w:tabs>
        <w:spacing w:before="120"/>
        <w:ind w:left="1015" w:right="732" w:hanging="357"/>
        <w:rPr>
          <w:lang w:val="ru-RU"/>
        </w:rPr>
      </w:pPr>
      <w:r>
        <w:rPr>
          <w:lang w:val="ru-RU"/>
        </w:rPr>
        <w:t>т</w:t>
      </w:r>
      <w:r w:rsidR="00C26012" w:rsidRPr="00E657A3">
        <w:rPr>
          <w:lang w:val="ru-RU"/>
        </w:rPr>
        <w:t xml:space="preserve">иповий договір не був розроблений на основі будь-якої конкретної </w:t>
      </w:r>
      <w:r w:rsidR="00C26012">
        <w:rPr>
          <w:lang w:val="uk-UA"/>
        </w:rPr>
        <w:t xml:space="preserve">правової </w:t>
      </w:r>
      <w:r w:rsidR="00C26012" w:rsidRPr="00E657A3">
        <w:rPr>
          <w:lang w:val="ru-RU"/>
        </w:rPr>
        <w:t xml:space="preserve"> юрисдикції;</w:t>
      </w:r>
      <w:r w:rsidR="0000076E" w:rsidRPr="00E657A3">
        <w:rPr>
          <w:lang w:val="ru-RU"/>
        </w:rPr>
        <w:t xml:space="preserve"> </w:t>
      </w:r>
      <w:r w:rsidR="00C26012" w:rsidRPr="00E657A3">
        <w:rPr>
          <w:lang w:val="ru-RU"/>
        </w:rPr>
        <w:t>натомість вибір правового законодавства залишається за договірними сторонами.</w:t>
      </w:r>
      <w:r w:rsidR="0000076E" w:rsidRPr="00E657A3">
        <w:rPr>
          <w:lang w:val="ru-RU"/>
        </w:rPr>
        <w:t xml:space="preserve"> </w:t>
      </w:r>
      <w:r w:rsidR="00C26012" w:rsidRPr="00C26012">
        <w:t>KfW</w:t>
      </w:r>
      <w:r w:rsidR="00C26012" w:rsidRPr="00E657A3">
        <w:rPr>
          <w:lang w:val="ru-RU"/>
        </w:rPr>
        <w:t xml:space="preserve"> не досліджував, чи потрібні зміни</w:t>
      </w:r>
      <w:r w:rsidR="00C26012">
        <w:rPr>
          <w:lang w:val="uk-UA"/>
        </w:rPr>
        <w:t xml:space="preserve"> у</w:t>
      </w:r>
      <w:r w:rsidR="00C26012" w:rsidRPr="00E657A3">
        <w:rPr>
          <w:lang w:val="ru-RU"/>
        </w:rPr>
        <w:t xml:space="preserve"> Типово</w:t>
      </w:r>
      <w:r w:rsidR="00C26012">
        <w:rPr>
          <w:lang w:val="uk-UA"/>
        </w:rPr>
        <w:t>му</w:t>
      </w:r>
      <w:r w:rsidR="00C26012" w:rsidRPr="00E657A3">
        <w:rPr>
          <w:lang w:val="ru-RU"/>
        </w:rPr>
        <w:t xml:space="preserve"> </w:t>
      </w:r>
      <w:r w:rsidR="00C26012">
        <w:rPr>
          <w:lang w:val="uk-UA"/>
        </w:rPr>
        <w:t>Д</w:t>
      </w:r>
      <w:r w:rsidR="00C26012" w:rsidRPr="00E657A3">
        <w:rPr>
          <w:lang w:val="ru-RU"/>
        </w:rPr>
        <w:t>оговор</w:t>
      </w:r>
      <w:r w:rsidR="00C26012">
        <w:rPr>
          <w:lang w:val="uk-UA"/>
        </w:rPr>
        <w:t>і для</w:t>
      </w:r>
      <w:r w:rsidR="00C26012" w:rsidRPr="00E657A3">
        <w:rPr>
          <w:lang w:val="ru-RU"/>
        </w:rPr>
        <w:t xml:space="preserve"> </w:t>
      </w:r>
      <w:r w:rsidR="00C26012">
        <w:rPr>
          <w:lang w:val="uk-UA"/>
        </w:rPr>
        <w:t xml:space="preserve">його </w:t>
      </w:r>
      <w:r w:rsidR="00C26012" w:rsidRPr="00E657A3">
        <w:rPr>
          <w:lang w:val="ru-RU"/>
        </w:rPr>
        <w:t>використан</w:t>
      </w:r>
      <w:r w:rsidR="00C26012">
        <w:rPr>
          <w:lang w:val="uk-UA"/>
        </w:rPr>
        <w:t>ня</w:t>
      </w:r>
      <w:r w:rsidR="002D1750">
        <w:rPr>
          <w:lang w:val="ru-RU"/>
        </w:rPr>
        <w:t xml:space="preserve"> у відповідних юрисдикціях;</w:t>
      </w:r>
    </w:p>
    <w:p w:rsidR="00E72F23" w:rsidRPr="00E657A3" w:rsidRDefault="00C26012" w:rsidP="002D1750">
      <w:pPr>
        <w:pStyle w:val="a5"/>
        <w:numPr>
          <w:ilvl w:val="0"/>
          <w:numId w:val="25"/>
        </w:numPr>
        <w:tabs>
          <w:tab w:val="left" w:pos="1018"/>
        </w:tabs>
        <w:spacing w:before="120" w:line="237" w:lineRule="auto"/>
        <w:ind w:left="1015" w:right="728" w:hanging="357"/>
        <w:rPr>
          <w:lang w:val="ru-RU"/>
        </w:rPr>
      </w:pPr>
      <w:r w:rsidRPr="00E657A3">
        <w:rPr>
          <w:lang w:val="ru-RU"/>
        </w:rPr>
        <w:t>Типовий Договір повинен бути адаптований до індивідуальних потреб конкретного Користувача і повинен бути підписаний тільки після того, як Користувач перевірить, чи підходять конкретні умови договору його особистим цілям.</w:t>
      </w:r>
    </w:p>
    <w:p w:rsidR="00E72F23" w:rsidRPr="00847C80" w:rsidRDefault="00C26012">
      <w:pPr>
        <w:pStyle w:val="a5"/>
        <w:numPr>
          <w:ilvl w:val="0"/>
          <w:numId w:val="24"/>
        </w:numPr>
        <w:tabs>
          <w:tab w:val="left" w:pos="985"/>
        </w:tabs>
        <w:spacing w:before="122"/>
        <w:ind w:left="984" w:right="0" w:hanging="276"/>
        <w:rPr>
          <w:b/>
        </w:rPr>
      </w:pPr>
      <w:r>
        <w:rPr>
          <w:b/>
        </w:rPr>
        <w:t xml:space="preserve">Структура </w:t>
      </w:r>
      <w:r>
        <w:rPr>
          <w:b/>
          <w:lang w:val="uk-UA"/>
        </w:rPr>
        <w:t>Т</w:t>
      </w:r>
      <w:r>
        <w:rPr>
          <w:b/>
        </w:rPr>
        <w:t xml:space="preserve">ипового </w:t>
      </w:r>
      <w:r>
        <w:rPr>
          <w:b/>
          <w:lang w:val="uk-UA"/>
        </w:rPr>
        <w:t>Д</w:t>
      </w:r>
      <w:r w:rsidRPr="00C26012">
        <w:rPr>
          <w:b/>
        </w:rPr>
        <w:t>оговору</w:t>
      </w:r>
    </w:p>
    <w:p w:rsidR="00E72F23" w:rsidRPr="00E657A3" w:rsidRDefault="00C26012">
      <w:pPr>
        <w:spacing w:before="121"/>
        <w:ind w:left="708" w:right="733"/>
        <w:jc w:val="both"/>
        <w:rPr>
          <w:lang w:val="ru-RU"/>
        </w:rPr>
      </w:pPr>
      <w:r w:rsidRPr="00E657A3">
        <w:rPr>
          <w:lang w:val="ru-RU"/>
        </w:rPr>
        <w:t>Розділ 1</w:t>
      </w:r>
      <w:r w:rsidR="0000076E" w:rsidRPr="00E657A3">
        <w:rPr>
          <w:lang w:val="ru-RU"/>
        </w:rPr>
        <w:t xml:space="preserve">: </w:t>
      </w:r>
      <w:r w:rsidRPr="00E657A3">
        <w:rPr>
          <w:lang w:val="ru-RU"/>
        </w:rPr>
        <w:t xml:space="preserve">Загальні умови </w:t>
      </w:r>
      <w:r w:rsidR="0000076E" w:rsidRPr="00E657A3">
        <w:rPr>
          <w:lang w:val="ru-RU"/>
        </w:rPr>
        <w:t xml:space="preserve">– </w:t>
      </w:r>
      <w:r w:rsidRPr="00E657A3">
        <w:rPr>
          <w:lang w:val="ru-RU"/>
        </w:rPr>
        <w:t xml:space="preserve">до них </w:t>
      </w:r>
      <w:r>
        <w:rPr>
          <w:lang w:val="uk-UA"/>
        </w:rPr>
        <w:t>входять</w:t>
      </w:r>
      <w:r w:rsidRPr="00E657A3">
        <w:rPr>
          <w:lang w:val="ru-RU"/>
        </w:rPr>
        <w:t xml:space="preserve"> загал</w:t>
      </w:r>
      <w:r w:rsidR="00117BA8" w:rsidRPr="00E657A3">
        <w:rPr>
          <w:lang w:val="ru-RU"/>
        </w:rPr>
        <w:t>ьні основні договірні положення</w:t>
      </w:r>
      <w:r w:rsidR="0000076E" w:rsidRPr="00E657A3">
        <w:rPr>
          <w:lang w:val="ru-RU"/>
        </w:rPr>
        <w:t xml:space="preserve">. </w:t>
      </w:r>
      <w:r w:rsidR="00117BA8" w:rsidRPr="00E657A3">
        <w:rPr>
          <w:lang w:val="ru-RU"/>
        </w:rPr>
        <w:t xml:space="preserve">Зміни в цьому розділі, як правило, суттєво впливають на </w:t>
      </w:r>
      <w:r w:rsidR="00117BA8">
        <w:rPr>
          <w:lang w:val="uk-UA"/>
        </w:rPr>
        <w:t>договір</w:t>
      </w:r>
      <w:r w:rsidR="00117BA8" w:rsidRPr="00E657A3">
        <w:rPr>
          <w:lang w:val="ru-RU"/>
        </w:rPr>
        <w:t xml:space="preserve"> і вимагають попередньої згоди </w:t>
      </w:r>
      <w:r w:rsidR="00117BA8" w:rsidRPr="00117BA8">
        <w:t>KfW</w:t>
      </w:r>
      <w:r w:rsidR="00117BA8" w:rsidRPr="00E657A3">
        <w:rPr>
          <w:lang w:val="ru-RU"/>
        </w:rPr>
        <w:t>.</w:t>
      </w:r>
    </w:p>
    <w:p w:rsidR="00E72F23" w:rsidRPr="00E657A3" w:rsidRDefault="00C26012">
      <w:pPr>
        <w:ind w:left="708" w:right="728"/>
        <w:jc w:val="both"/>
        <w:rPr>
          <w:lang w:val="ru-RU"/>
        </w:rPr>
      </w:pPr>
      <w:r w:rsidRPr="00E657A3">
        <w:rPr>
          <w:lang w:val="ru-RU"/>
        </w:rPr>
        <w:t xml:space="preserve">Розділ </w:t>
      </w:r>
      <w:r>
        <w:rPr>
          <w:lang w:val="uk-UA"/>
        </w:rPr>
        <w:t>2</w:t>
      </w:r>
      <w:r w:rsidR="0000076E" w:rsidRPr="00E657A3">
        <w:rPr>
          <w:lang w:val="ru-RU"/>
        </w:rPr>
        <w:t xml:space="preserve">: </w:t>
      </w:r>
      <w:r w:rsidRPr="00E657A3">
        <w:rPr>
          <w:lang w:val="ru-RU"/>
        </w:rPr>
        <w:t>Спеціальні умови</w:t>
      </w:r>
      <w:r w:rsidR="0000076E" w:rsidRPr="00E657A3">
        <w:rPr>
          <w:lang w:val="ru-RU"/>
        </w:rPr>
        <w:t xml:space="preserve"> – </w:t>
      </w:r>
      <w:r w:rsidR="00117BA8" w:rsidRPr="00E657A3">
        <w:rPr>
          <w:lang w:val="ru-RU"/>
        </w:rPr>
        <w:t>сюди входять конкретні деталі кожного окремого випадку.</w:t>
      </w:r>
      <w:r w:rsidR="0000076E" w:rsidRPr="00E657A3">
        <w:rPr>
          <w:lang w:val="ru-RU"/>
        </w:rPr>
        <w:t xml:space="preserve"> </w:t>
      </w:r>
      <w:r w:rsidR="00117BA8" w:rsidRPr="00E657A3">
        <w:rPr>
          <w:lang w:val="ru-RU"/>
        </w:rPr>
        <w:t>Тут можуть бути включені будь-які зміни або відхилення на основі специфіки проекту або внаслідок договірних переговорів.</w:t>
      </w:r>
    </w:p>
    <w:p w:rsidR="00E72F23" w:rsidRPr="00E657A3" w:rsidRDefault="00C26012">
      <w:pPr>
        <w:ind w:left="708"/>
        <w:rPr>
          <w:lang w:val="ru-RU"/>
        </w:rPr>
      </w:pPr>
      <w:r w:rsidRPr="00E657A3">
        <w:rPr>
          <w:lang w:val="ru-RU"/>
        </w:rPr>
        <w:t>Розділ</w:t>
      </w:r>
      <w:r w:rsidR="0000076E" w:rsidRPr="00E657A3">
        <w:rPr>
          <w:lang w:val="ru-RU"/>
        </w:rPr>
        <w:t xml:space="preserve"> 3: </w:t>
      </w:r>
      <w:r>
        <w:rPr>
          <w:lang w:val="uk-UA"/>
        </w:rPr>
        <w:t>Додатки</w:t>
      </w:r>
      <w:r w:rsidR="0000076E" w:rsidRPr="00E657A3">
        <w:rPr>
          <w:lang w:val="ru-RU"/>
        </w:rPr>
        <w:t xml:space="preserve"> – </w:t>
      </w:r>
      <w:r w:rsidR="00117BA8" w:rsidRPr="00E657A3">
        <w:rPr>
          <w:lang w:val="ru-RU"/>
        </w:rPr>
        <w:t>залежно від змісту, це або конкретні проекти</w:t>
      </w:r>
      <w:r w:rsidR="0000076E" w:rsidRPr="00E657A3">
        <w:rPr>
          <w:lang w:val="ru-RU"/>
        </w:rPr>
        <w:t xml:space="preserve"> (</w:t>
      </w:r>
      <w:r w:rsidR="00117BA8" w:rsidRPr="00E657A3">
        <w:rPr>
          <w:lang w:val="ru-RU"/>
        </w:rPr>
        <w:t>наприклад</w:t>
      </w:r>
      <w:r w:rsidR="0000076E" w:rsidRPr="00E657A3">
        <w:rPr>
          <w:lang w:val="ru-RU"/>
        </w:rPr>
        <w:t xml:space="preserve">, </w:t>
      </w:r>
      <w:r w:rsidR="00117BA8">
        <w:rPr>
          <w:lang w:val="uk-UA"/>
        </w:rPr>
        <w:t>ТЗ</w:t>
      </w:r>
      <w:r w:rsidR="0000076E" w:rsidRPr="00E657A3">
        <w:rPr>
          <w:lang w:val="ru-RU"/>
        </w:rPr>
        <w:t xml:space="preserve">, </w:t>
      </w:r>
      <w:r w:rsidR="00DE5660">
        <w:rPr>
          <w:lang w:val="ru-RU"/>
        </w:rPr>
        <w:t xml:space="preserve">Часовий </w:t>
      </w:r>
      <w:r w:rsidR="00117BA8" w:rsidRPr="00E657A3">
        <w:rPr>
          <w:lang w:val="ru-RU"/>
        </w:rPr>
        <w:t>Графік</w:t>
      </w:r>
      <w:r w:rsidR="0000076E" w:rsidRPr="00E657A3">
        <w:rPr>
          <w:lang w:val="ru-RU"/>
        </w:rPr>
        <w:t xml:space="preserve">) </w:t>
      </w:r>
      <w:r w:rsidR="00DE5660">
        <w:rPr>
          <w:lang w:val="ru-RU"/>
        </w:rPr>
        <w:t>або загально</w:t>
      </w:r>
      <w:r w:rsidR="00117BA8" w:rsidRPr="00E657A3">
        <w:rPr>
          <w:lang w:val="ru-RU"/>
        </w:rPr>
        <w:t xml:space="preserve">визначені </w:t>
      </w:r>
      <w:r w:rsidR="0000076E" w:rsidRPr="00E657A3">
        <w:rPr>
          <w:lang w:val="ru-RU"/>
        </w:rPr>
        <w:t>(</w:t>
      </w:r>
      <w:r w:rsidR="00117BA8" w:rsidRPr="00E657A3">
        <w:rPr>
          <w:lang w:val="ru-RU"/>
        </w:rPr>
        <w:t>наприклад</w:t>
      </w:r>
      <w:r w:rsidR="0000076E" w:rsidRPr="00E657A3">
        <w:rPr>
          <w:lang w:val="ru-RU"/>
        </w:rPr>
        <w:t xml:space="preserve">, </w:t>
      </w:r>
      <w:r w:rsidR="00117BA8">
        <w:rPr>
          <w:lang w:val="uk-UA"/>
        </w:rPr>
        <w:t>Д</w:t>
      </w:r>
      <w:r w:rsidR="00117BA8" w:rsidRPr="00E657A3">
        <w:rPr>
          <w:lang w:val="ru-RU"/>
        </w:rPr>
        <w:t>екларація про</w:t>
      </w:r>
      <w:r w:rsidR="00DE5660">
        <w:rPr>
          <w:lang w:val="ru-RU"/>
        </w:rPr>
        <w:t xml:space="preserve"> прийняття</w:t>
      </w:r>
      <w:r w:rsidR="00117BA8" w:rsidRPr="00E657A3">
        <w:rPr>
          <w:lang w:val="ru-RU"/>
        </w:rPr>
        <w:t xml:space="preserve"> </w:t>
      </w:r>
      <w:r w:rsidR="00DE5660">
        <w:rPr>
          <w:lang w:val="uk-UA"/>
        </w:rPr>
        <w:t>з</w:t>
      </w:r>
      <w:r w:rsidR="00DE5660">
        <w:rPr>
          <w:lang w:val="ru-RU"/>
        </w:rPr>
        <w:t>обов'язань</w:t>
      </w:r>
      <w:r w:rsidR="0000076E" w:rsidRPr="00E657A3">
        <w:rPr>
          <w:lang w:val="ru-RU"/>
        </w:rPr>
        <w:t>).</w:t>
      </w:r>
    </w:p>
    <w:p w:rsidR="00E72F23" w:rsidRPr="00E657A3" w:rsidRDefault="00E72F23">
      <w:pPr>
        <w:rPr>
          <w:lang w:val="ru-RU"/>
        </w:rPr>
        <w:sectPr w:rsidR="00E72F23" w:rsidRPr="00E657A3">
          <w:type w:val="continuous"/>
          <w:pgSz w:w="11900" w:h="16840"/>
          <w:pgMar w:top="1400" w:right="700" w:bottom="280" w:left="960" w:header="720" w:footer="720" w:gutter="0"/>
          <w:cols w:space="720"/>
        </w:sectPr>
      </w:pPr>
    </w:p>
    <w:p w:rsidR="00E72F23" w:rsidRPr="00BA0326" w:rsidRDefault="00BA0326">
      <w:pPr>
        <w:pStyle w:val="3"/>
        <w:spacing w:before="49"/>
        <w:ind w:left="3780" w:right="4033"/>
        <w:jc w:val="center"/>
        <w:rPr>
          <w:lang w:val="uk-UA"/>
        </w:rPr>
      </w:pPr>
      <w:r>
        <w:rPr>
          <w:lang w:val="uk-UA"/>
        </w:rPr>
        <w:lastRenderedPageBreak/>
        <w:t>ДОГОВІР</w:t>
      </w:r>
    </w:p>
    <w:p w:rsidR="00E72F23" w:rsidRPr="00E657A3" w:rsidRDefault="00E72F23">
      <w:pPr>
        <w:pStyle w:val="a3"/>
        <w:spacing w:before="6"/>
        <w:rPr>
          <w:b/>
          <w:lang w:val="ru-RU"/>
        </w:rPr>
      </w:pPr>
    </w:p>
    <w:p w:rsidR="00E57F07" w:rsidRDefault="00BA0326" w:rsidP="00BA0326">
      <w:pPr>
        <w:pStyle w:val="a3"/>
        <w:spacing w:line="465" w:lineRule="auto"/>
        <w:ind w:left="3780" w:right="3719"/>
        <w:jc w:val="center"/>
        <w:rPr>
          <w:lang w:val="ru-RU"/>
        </w:rPr>
      </w:pPr>
      <w:r w:rsidRPr="00E657A3">
        <w:rPr>
          <w:lang w:val="ru-RU"/>
        </w:rPr>
        <w:t xml:space="preserve">щодо надання </w:t>
      </w:r>
      <w:r>
        <w:rPr>
          <w:lang w:val="uk-UA"/>
        </w:rPr>
        <w:t>К</w:t>
      </w:r>
      <w:r w:rsidRPr="00E657A3">
        <w:rPr>
          <w:lang w:val="ru-RU"/>
        </w:rPr>
        <w:t xml:space="preserve">онсультаційних </w:t>
      </w:r>
      <w:r>
        <w:rPr>
          <w:lang w:val="uk-UA"/>
        </w:rPr>
        <w:t>П</w:t>
      </w:r>
      <w:r w:rsidRPr="00E657A3">
        <w:rPr>
          <w:lang w:val="ru-RU"/>
        </w:rPr>
        <w:t>ослуг</w:t>
      </w:r>
    </w:p>
    <w:p w:rsidR="00E72F23" w:rsidRPr="00BA0326" w:rsidRDefault="00E57F07" w:rsidP="00E57F07">
      <w:pPr>
        <w:pStyle w:val="a3"/>
        <w:spacing w:line="465" w:lineRule="auto"/>
        <w:ind w:left="3780" w:right="3719"/>
        <w:rPr>
          <w:lang w:val="uk-UA"/>
        </w:rPr>
      </w:pPr>
      <w:r>
        <w:rPr>
          <w:lang w:val="ru-RU"/>
        </w:rPr>
        <w:t xml:space="preserve">                  </w:t>
      </w:r>
      <w:r>
        <w:rPr>
          <w:lang w:val="uk-UA"/>
        </w:rPr>
        <w:t>від</w:t>
      </w:r>
    </w:p>
    <w:p w:rsidR="00E72F23" w:rsidRPr="00E657A3" w:rsidRDefault="0000076E">
      <w:pPr>
        <w:pStyle w:val="a3"/>
        <w:spacing w:line="465" w:lineRule="auto"/>
        <w:ind w:left="4576" w:right="4830" w:firstLine="1"/>
        <w:jc w:val="center"/>
        <w:rPr>
          <w:lang w:val="ru-RU"/>
        </w:rPr>
      </w:pPr>
      <w:r w:rsidRPr="00E657A3">
        <w:rPr>
          <w:lang w:val="ru-RU"/>
        </w:rPr>
        <w:t xml:space="preserve">[●] </w:t>
      </w:r>
      <w:r w:rsidR="00BA0326">
        <w:rPr>
          <w:lang w:val="uk-UA"/>
        </w:rPr>
        <w:br/>
        <w:t>між</w:t>
      </w:r>
      <w:r w:rsidRPr="00E657A3">
        <w:rPr>
          <w:lang w:val="ru-RU"/>
        </w:rPr>
        <w:t xml:space="preserve"> </w:t>
      </w:r>
      <w:r w:rsidR="00BA0326">
        <w:rPr>
          <w:lang w:val="uk-UA"/>
        </w:rPr>
        <w:br/>
      </w:r>
      <w:r w:rsidRPr="00E657A3">
        <w:rPr>
          <w:lang w:val="ru-RU"/>
        </w:rPr>
        <w:t>[●]</w:t>
      </w:r>
    </w:p>
    <w:p w:rsidR="00E72F23" w:rsidRPr="00E657A3" w:rsidRDefault="0000076E">
      <w:pPr>
        <w:pStyle w:val="a3"/>
        <w:spacing w:before="1"/>
        <w:ind w:right="249"/>
        <w:jc w:val="center"/>
        <w:rPr>
          <w:lang w:val="ru-RU"/>
        </w:rPr>
      </w:pPr>
      <w:r w:rsidRPr="00E657A3">
        <w:rPr>
          <w:lang w:val="ru-RU"/>
        </w:rPr>
        <w:t xml:space="preserve">– </w:t>
      </w:r>
      <w:r w:rsidR="00BA0326" w:rsidRPr="00E657A3">
        <w:rPr>
          <w:lang w:val="ru-RU"/>
        </w:rPr>
        <w:t>далі -</w:t>
      </w:r>
      <w:r w:rsidRPr="00E657A3">
        <w:rPr>
          <w:lang w:val="ru-RU"/>
        </w:rPr>
        <w:t xml:space="preserve"> “</w:t>
      </w:r>
      <w:r w:rsidR="002D1750">
        <w:rPr>
          <w:lang w:val="uk-UA"/>
        </w:rPr>
        <w:t>Роботодавцем</w:t>
      </w:r>
      <w:r w:rsidRPr="00E657A3">
        <w:rPr>
          <w:lang w:val="ru-RU"/>
        </w:rPr>
        <w:t>” –</w:t>
      </w:r>
    </w:p>
    <w:p w:rsidR="00E72F23" w:rsidRPr="00E657A3" w:rsidRDefault="00E72F23">
      <w:pPr>
        <w:pStyle w:val="a3"/>
        <w:rPr>
          <w:lang w:val="ru-RU"/>
        </w:rPr>
      </w:pPr>
    </w:p>
    <w:p w:rsidR="00E72F23" w:rsidRPr="00E657A3" w:rsidRDefault="00E72F23">
      <w:pPr>
        <w:pStyle w:val="a3"/>
        <w:rPr>
          <w:lang w:val="ru-RU"/>
        </w:rPr>
      </w:pPr>
    </w:p>
    <w:p w:rsidR="00E72F23" w:rsidRPr="00E657A3" w:rsidRDefault="00E72F23">
      <w:pPr>
        <w:pStyle w:val="a3"/>
        <w:spacing w:before="4"/>
        <w:rPr>
          <w:lang w:val="ru-RU"/>
        </w:rPr>
      </w:pPr>
    </w:p>
    <w:p w:rsidR="00E72F23" w:rsidRPr="00E657A3" w:rsidRDefault="0000076E">
      <w:pPr>
        <w:spacing w:before="1"/>
        <w:ind w:right="249"/>
        <w:jc w:val="center"/>
        <w:rPr>
          <w:i/>
          <w:lang w:val="ru-RU"/>
        </w:rPr>
      </w:pPr>
      <w:r w:rsidRPr="00E657A3">
        <w:rPr>
          <w:i/>
          <w:u w:val="single"/>
          <w:lang w:val="ru-RU"/>
        </w:rPr>
        <w:t>[</w:t>
      </w:r>
      <w:r w:rsidR="006C1F37" w:rsidRPr="00E657A3">
        <w:rPr>
          <w:i/>
          <w:u w:val="single"/>
          <w:lang w:val="ru-RU"/>
        </w:rPr>
        <w:t>в разі агентського договору</w:t>
      </w:r>
      <w:r w:rsidRPr="00E657A3">
        <w:rPr>
          <w:i/>
          <w:lang w:val="ru-RU"/>
        </w:rPr>
        <w:t xml:space="preserve">: </w:t>
      </w:r>
      <w:r w:rsidR="006C1F37" w:rsidRPr="00E657A3">
        <w:rPr>
          <w:i/>
          <w:lang w:val="ru-RU"/>
        </w:rPr>
        <w:t>представлений</w:t>
      </w:r>
    </w:p>
    <w:p w:rsidR="00E72F23" w:rsidRPr="00E657A3" w:rsidRDefault="00E72F23">
      <w:pPr>
        <w:pStyle w:val="a3"/>
        <w:rPr>
          <w:i/>
          <w:lang w:val="ru-RU"/>
        </w:rPr>
      </w:pPr>
    </w:p>
    <w:p w:rsidR="00E72F23" w:rsidRPr="00E657A3" w:rsidRDefault="00E72F23">
      <w:pPr>
        <w:pStyle w:val="a3"/>
        <w:rPr>
          <w:i/>
          <w:lang w:val="ru-RU"/>
        </w:rPr>
      </w:pPr>
    </w:p>
    <w:p w:rsidR="00E72F23" w:rsidRPr="00E657A3" w:rsidRDefault="00E72F23">
      <w:pPr>
        <w:pStyle w:val="a3"/>
        <w:spacing w:before="6"/>
        <w:rPr>
          <w:i/>
          <w:lang w:val="ru-RU"/>
        </w:rPr>
      </w:pPr>
    </w:p>
    <w:p w:rsidR="00E72F23" w:rsidRPr="00E657A3" w:rsidRDefault="0000076E" w:rsidP="00BA0326">
      <w:pPr>
        <w:spacing w:before="64" w:line="288" w:lineRule="auto"/>
        <w:ind w:left="3659" w:right="3294" w:firstLine="1113"/>
        <w:rPr>
          <w:b/>
          <w:i/>
          <w:lang w:val="ru-RU"/>
        </w:rPr>
      </w:pPr>
      <w:r w:rsidRPr="00847C80">
        <w:rPr>
          <w:b/>
          <w:i/>
        </w:rPr>
        <w:t>KfW</w:t>
      </w:r>
      <w:r w:rsidRPr="00E657A3">
        <w:rPr>
          <w:b/>
          <w:i/>
          <w:lang w:val="ru-RU"/>
        </w:rPr>
        <w:t xml:space="preserve"> </w:t>
      </w:r>
      <w:r w:rsidRPr="00847C80">
        <w:rPr>
          <w:b/>
          <w:i/>
        </w:rPr>
        <w:t>Palmengartenstra</w:t>
      </w:r>
      <w:r w:rsidRPr="00E657A3">
        <w:rPr>
          <w:b/>
          <w:i/>
          <w:lang w:val="ru-RU"/>
        </w:rPr>
        <w:t>ß</w:t>
      </w:r>
      <w:r w:rsidRPr="00847C80">
        <w:rPr>
          <w:b/>
          <w:i/>
        </w:rPr>
        <w:t>e</w:t>
      </w:r>
      <w:r w:rsidRPr="00E657A3">
        <w:rPr>
          <w:b/>
          <w:i/>
          <w:lang w:val="ru-RU"/>
        </w:rPr>
        <w:t xml:space="preserve"> 5 – 9 60325 </w:t>
      </w:r>
      <w:r w:rsidR="00BA0326" w:rsidRPr="00E657A3">
        <w:rPr>
          <w:b/>
          <w:i/>
          <w:lang w:val="ru-RU"/>
        </w:rPr>
        <w:t>Франкфурт-на-</w:t>
      </w:r>
      <w:r w:rsidR="00BA0326">
        <w:rPr>
          <w:b/>
          <w:i/>
          <w:lang w:val="uk-UA"/>
        </w:rPr>
        <w:t>М</w:t>
      </w:r>
      <w:r w:rsidR="00BA0326" w:rsidRPr="00E657A3">
        <w:rPr>
          <w:b/>
          <w:i/>
          <w:lang w:val="ru-RU"/>
        </w:rPr>
        <w:t>айні</w:t>
      </w:r>
    </w:p>
    <w:p w:rsidR="00E72F23" w:rsidRPr="00BA0326" w:rsidRDefault="00BA0326">
      <w:pPr>
        <w:spacing w:before="2"/>
        <w:ind w:left="3780" w:right="4028"/>
        <w:jc w:val="center"/>
        <w:rPr>
          <w:b/>
          <w:i/>
          <w:lang w:val="uk-UA"/>
        </w:rPr>
      </w:pPr>
      <w:r>
        <w:rPr>
          <w:b/>
          <w:i/>
          <w:lang w:val="uk-UA"/>
        </w:rPr>
        <w:t>Німеччина</w:t>
      </w:r>
    </w:p>
    <w:p w:rsidR="00E72F23" w:rsidRPr="00624F23" w:rsidRDefault="00456D67">
      <w:pPr>
        <w:spacing w:before="52"/>
        <w:ind w:left="3256"/>
        <w:rPr>
          <w:i/>
          <w:lang w:val="ru-RU"/>
        </w:rPr>
      </w:pPr>
      <w:r>
        <w:rPr>
          <w:i/>
          <w:lang w:val="ru-RU"/>
        </w:rPr>
        <w:t xml:space="preserve">                </w:t>
      </w:r>
      <w:r w:rsidR="0000076E" w:rsidRPr="00624F23">
        <w:rPr>
          <w:i/>
          <w:lang w:val="ru-RU"/>
        </w:rPr>
        <w:t xml:space="preserve">– </w:t>
      </w:r>
      <w:r w:rsidRPr="00E657A3">
        <w:rPr>
          <w:lang w:val="ru-RU"/>
        </w:rPr>
        <w:t>далі</w:t>
      </w:r>
      <w:r w:rsidR="0000076E" w:rsidRPr="00624F23">
        <w:rPr>
          <w:i/>
          <w:lang w:val="ru-RU"/>
        </w:rPr>
        <w:t xml:space="preserve"> “</w:t>
      </w:r>
      <w:r w:rsidR="0000076E" w:rsidRPr="00847C80">
        <w:rPr>
          <w:i/>
        </w:rPr>
        <w:t>KfW</w:t>
      </w:r>
      <w:r w:rsidR="0000076E" w:rsidRPr="00624F23">
        <w:rPr>
          <w:i/>
          <w:lang w:val="ru-RU"/>
        </w:rPr>
        <w:t>” –]</w:t>
      </w:r>
    </w:p>
    <w:p w:rsidR="00E72F23" w:rsidRPr="00624F23" w:rsidRDefault="00E72F23">
      <w:pPr>
        <w:pStyle w:val="a3"/>
        <w:spacing w:before="8"/>
        <w:rPr>
          <w:i/>
          <w:lang w:val="ru-RU"/>
        </w:rPr>
      </w:pPr>
    </w:p>
    <w:p w:rsidR="00E72F23" w:rsidRPr="00E657A3" w:rsidRDefault="00456D67">
      <w:pPr>
        <w:pStyle w:val="a3"/>
        <w:spacing w:before="1" w:line="465" w:lineRule="auto"/>
        <w:ind w:left="4809" w:right="5060"/>
        <w:jc w:val="center"/>
        <w:rPr>
          <w:lang w:val="ru-RU"/>
        </w:rPr>
      </w:pPr>
      <w:r>
        <w:rPr>
          <w:lang w:val="ru-RU"/>
        </w:rPr>
        <w:t>та</w:t>
      </w:r>
      <w:r w:rsidR="0000076E" w:rsidRPr="00E657A3">
        <w:rPr>
          <w:lang w:val="ru-RU"/>
        </w:rPr>
        <w:t xml:space="preserve"> [●]</w:t>
      </w:r>
    </w:p>
    <w:p w:rsidR="00E72F23" w:rsidRPr="00E657A3" w:rsidRDefault="0000076E">
      <w:pPr>
        <w:pStyle w:val="a3"/>
        <w:spacing w:line="251" w:lineRule="exact"/>
        <w:ind w:right="251"/>
        <w:jc w:val="center"/>
        <w:rPr>
          <w:lang w:val="ru-RU"/>
        </w:rPr>
      </w:pPr>
      <w:r w:rsidRPr="00E657A3">
        <w:rPr>
          <w:lang w:val="ru-RU"/>
        </w:rPr>
        <w:t xml:space="preserve">– </w:t>
      </w:r>
      <w:r w:rsidR="00BA0326" w:rsidRPr="00E657A3">
        <w:rPr>
          <w:lang w:val="ru-RU"/>
        </w:rPr>
        <w:t>далі -</w:t>
      </w:r>
      <w:r w:rsidRPr="00E657A3">
        <w:rPr>
          <w:lang w:val="ru-RU"/>
        </w:rPr>
        <w:t xml:space="preserve"> “</w:t>
      </w:r>
      <w:r w:rsidR="00BA0326">
        <w:rPr>
          <w:lang w:val="uk-UA"/>
        </w:rPr>
        <w:t>Консультант</w:t>
      </w:r>
      <w:r w:rsidRPr="00E657A3">
        <w:rPr>
          <w:lang w:val="ru-RU"/>
        </w:rPr>
        <w:t>” –</w:t>
      </w:r>
    </w:p>
    <w:p w:rsidR="00E72F23" w:rsidRPr="00E657A3" w:rsidRDefault="00E72F23">
      <w:pPr>
        <w:pStyle w:val="a3"/>
        <w:rPr>
          <w:lang w:val="ru-RU"/>
        </w:rPr>
      </w:pPr>
    </w:p>
    <w:p w:rsidR="00E72F23" w:rsidRPr="00E657A3" w:rsidRDefault="00E72F23">
      <w:pPr>
        <w:pStyle w:val="a3"/>
        <w:rPr>
          <w:lang w:val="ru-RU"/>
        </w:rPr>
      </w:pPr>
    </w:p>
    <w:p w:rsidR="00E72F23" w:rsidRPr="00E657A3" w:rsidRDefault="00E72F23">
      <w:pPr>
        <w:pStyle w:val="a3"/>
        <w:spacing w:before="8"/>
        <w:rPr>
          <w:lang w:val="ru-RU"/>
        </w:rPr>
      </w:pPr>
    </w:p>
    <w:p w:rsidR="00E72F23" w:rsidRPr="00E657A3" w:rsidRDefault="00BA0326">
      <w:pPr>
        <w:pStyle w:val="a3"/>
        <w:spacing w:before="1"/>
        <w:ind w:left="3780" w:right="4032"/>
        <w:jc w:val="center"/>
        <w:rPr>
          <w:lang w:val="ru-RU"/>
        </w:rPr>
      </w:pPr>
      <w:r>
        <w:rPr>
          <w:lang w:val="uk-UA"/>
        </w:rPr>
        <w:t>Проект</w:t>
      </w:r>
      <w:r w:rsidR="0000076E" w:rsidRPr="00E657A3">
        <w:rPr>
          <w:lang w:val="ru-RU"/>
        </w:rPr>
        <w:t xml:space="preserve"> “[●]”</w:t>
      </w:r>
    </w:p>
    <w:p w:rsidR="00E72F23" w:rsidRPr="00E657A3" w:rsidRDefault="00E72F23">
      <w:pPr>
        <w:jc w:val="center"/>
        <w:rPr>
          <w:lang w:val="ru-RU"/>
        </w:rPr>
        <w:sectPr w:rsidR="00E72F23" w:rsidRPr="00E657A3">
          <w:pgSz w:w="11900" w:h="16840"/>
          <w:pgMar w:top="1480" w:right="700" w:bottom="280" w:left="960" w:header="720" w:footer="720" w:gutter="0"/>
          <w:cols w:space="720"/>
        </w:sectPr>
      </w:pPr>
    </w:p>
    <w:p w:rsidR="00E72F23" w:rsidRPr="00847C80" w:rsidRDefault="0000076E">
      <w:pPr>
        <w:pStyle w:val="3"/>
        <w:spacing w:before="36"/>
        <w:ind w:left="3780" w:right="4035"/>
        <w:jc w:val="center"/>
        <w:rPr>
          <w:lang w:val="uk-UA"/>
        </w:rPr>
      </w:pPr>
      <w:r w:rsidRPr="00847C80">
        <w:rPr>
          <w:lang w:val="uk-UA"/>
        </w:rPr>
        <w:lastRenderedPageBreak/>
        <w:t>Зміст</w:t>
      </w:r>
    </w:p>
    <w:p w:rsidR="00E72F23" w:rsidRPr="00E657A3" w:rsidRDefault="00E72F23">
      <w:pPr>
        <w:pStyle w:val="a3"/>
        <w:spacing w:before="1"/>
        <w:rPr>
          <w:b/>
          <w:lang w:val="ru-RU"/>
        </w:rPr>
      </w:pPr>
    </w:p>
    <w:p w:rsidR="00E72F23" w:rsidRPr="00847C80" w:rsidRDefault="0000076E">
      <w:pPr>
        <w:pStyle w:val="a3"/>
        <w:tabs>
          <w:tab w:val="left" w:pos="8294"/>
        </w:tabs>
        <w:ind w:right="251"/>
        <w:jc w:val="center"/>
        <w:rPr>
          <w:lang w:val="uk-UA"/>
        </w:rPr>
      </w:pPr>
      <w:r w:rsidRPr="00847C80">
        <w:rPr>
          <w:lang w:val="uk-UA"/>
        </w:rPr>
        <w:t xml:space="preserve">Пункт </w:t>
      </w:r>
      <w:r w:rsidRPr="00E657A3">
        <w:rPr>
          <w:lang w:val="ru-RU"/>
        </w:rPr>
        <w:tab/>
      </w:r>
      <w:r w:rsidRPr="00847C80">
        <w:rPr>
          <w:lang w:val="uk-UA"/>
        </w:rPr>
        <w:t>Сторінка</w:t>
      </w:r>
    </w:p>
    <w:sdt>
      <w:sdtPr>
        <w:rPr>
          <w:sz w:val="22"/>
          <w:szCs w:val="22"/>
        </w:rPr>
        <w:id w:val="1075555608"/>
        <w:docPartObj>
          <w:docPartGallery w:val="Table of Contents"/>
          <w:docPartUnique/>
        </w:docPartObj>
      </w:sdtPr>
      <w:sdtEndPr/>
      <w:sdtContent>
        <w:p w:rsidR="00E72F23" w:rsidRPr="00E657A3" w:rsidRDefault="00B7058E">
          <w:pPr>
            <w:pStyle w:val="21"/>
            <w:tabs>
              <w:tab w:val="left" w:leader="dot" w:pos="9376"/>
            </w:tabs>
            <w:spacing w:before="830"/>
            <w:ind w:left="479"/>
            <w:rPr>
              <w:sz w:val="22"/>
              <w:szCs w:val="22"/>
              <w:lang w:val="ru-RU"/>
            </w:rPr>
          </w:pPr>
          <w:hyperlink w:anchor="_TOC_250006" w:history="1">
            <w:r w:rsidR="0000076E" w:rsidRPr="00847C80">
              <w:rPr>
                <w:sz w:val="22"/>
                <w:szCs w:val="22"/>
                <w:lang w:val="uk-UA"/>
              </w:rPr>
              <w:t>Преамбула</w:t>
            </w:r>
            <w:r w:rsidR="0000076E" w:rsidRPr="00E657A3">
              <w:rPr>
                <w:sz w:val="22"/>
                <w:szCs w:val="22"/>
                <w:lang w:val="ru-RU"/>
              </w:rPr>
              <w:tab/>
              <w:t>1</w:t>
            </w:r>
          </w:hyperlink>
        </w:p>
        <w:p w:rsidR="00E72F23" w:rsidRPr="00847C80" w:rsidRDefault="00B7058E">
          <w:pPr>
            <w:pStyle w:val="21"/>
            <w:tabs>
              <w:tab w:val="left" w:leader="dot" w:pos="9376"/>
            </w:tabs>
            <w:rPr>
              <w:sz w:val="22"/>
              <w:szCs w:val="22"/>
              <w:lang w:val="ru-RU"/>
            </w:rPr>
          </w:pPr>
          <w:hyperlink w:anchor="_TOC_250005" w:history="1">
            <w:r w:rsidR="0000076E" w:rsidRPr="00847C80">
              <w:rPr>
                <w:sz w:val="22"/>
                <w:szCs w:val="22"/>
                <w:lang w:val="uk-UA"/>
              </w:rPr>
              <w:t>Загальні умови</w:t>
            </w:r>
            <w:r w:rsidR="0000076E" w:rsidRPr="00847C80">
              <w:rPr>
                <w:sz w:val="22"/>
                <w:szCs w:val="22"/>
                <w:lang w:val="ru-RU"/>
              </w:rPr>
              <w:tab/>
              <w:t>1</w:t>
            </w:r>
          </w:hyperlink>
        </w:p>
        <w:p w:rsidR="00E72F23" w:rsidRPr="00847C80" w:rsidRDefault="00B7058E">
          <w:pPr>
            <w:pStyle w:val="10"/>
            <w:tabs>
              <w:tab w:val="left" w:pos="2279"/>
              <w:tab w:val="left" w:leader="dot" w:pos="9376"/>
            </w:tabs>
            <w:rPr>
              <w:b w:val="0"/>
              <w:sz w:val="22"/>
              <w:szCs w:val="22"/>
              <w:lang w:val="ru-RU"/>
            </w:rPr>
          </w:pPr>
          <w:hyperlink w:anchor="_TOC_250004" w:history="1">
            <w:r w:rsidR="0000076E" w:rsidRPr="00847C80">
              <w:rPr>
                <w:sz w:val="22"/>
                <w:szCs w:val="22"/>
                <w:lang w:val="uk-UA"/>
              </w:rPr>
              <w:t>Стаття</w:t>
            </w:r>
            <w:r w:rsidR="0000076E" w:rsidRPr="00847C80">
              <w:rPr>
                <w:spacing w:val="-1"/>
                <w:sz w:val="22"/>
                <w:szCs w:val="22"/>
                <w:lang w:val="ru-RU"/>
              </w:rPr>
              <w:t xml:space="preserve"> </w:t>
            </w:r>
            <w:r w:rsidR="0000076E" w:rsidRPr="00847C80">
              <w:rPr>
                <w:sz w:val="22"/>
                <w:szCs w:val="22"/>
                <w:lang w:val="ru-RU"/>
              </w:rPr>
              <w:t>1</w:t>
            </w:r>
            <w:r w:rsidR="0000076E" w:rsidRPr="00847C80">
              <w:rPr>
                <w:sz w:val="22"/>
                <w:szCs w:val="22"/>
                <w:lang w:val="ru-RU"/>
              </w:rPr>
              <w:tab/>
            </w:r>
            <w:r w:rsidR="0000076E" w:rsidRPr="00847C80">
              <w:rPr>
                <w:sz w:val="22"/>
                <w:szCs w:val="22"/>
                <w:lang w:val="uk-UA"/>
              </w:rPr>
              <w:t>Загальні положення</w:t>
            </w:r>
            <w:r w:rsidR="0000076E" w:rsidRPr="00847C80">
              <w:rPr>
                <w:sz w:val="22"/>
                <w:szCs w:val="22"/>
                <w:lang w:val="ru-RU"/>
              </w:rPr>
              <w:tab/>
            </w:r>
            <w:r w:rsidR="0000076E" w:rsidRPr="00847C80">
              <w:rPr>
                <w:b w:val="0"/>
                <w:sz w:val="22"/>
                <w:szCs w:val="22"/>
                <w:lang w:val="ru-RU"/>
              </w:rPr>
              <w:t>1</w:t>
            </w:r>
          </w:hyperlink>
        </w:p>
        <w:p w:rsidR="00E72F23" w:rsidRPr="00B35AAA" w:rsidRDefault="0000076E">
          <w:pPr>
            <w:pStyle w:val="10"/>
            <w:tabs>
              <w:tab w:val="left" w:pos="2279"/>
              <w:tab w:val="left" w:leader="dot" w:pos="9256"/>
            </w:tabs>
            <w:spacing w:before="99"/>
            <w:rPr>
              <w:b w:val="0"/>
              <w:sz w:val="22"/>
              <w:szCs w:val="22"/>
              <w:lang w:val="ru-RU"/>
            </w:rPr>
          </w:pPr>
          <w:r w:rsidRPr="00847C80">
            <w:rPr>
              <w:sz w:val="22"/>
              <w:szCs w:val="22"/>
              <w:lang w:val="uk-UA"/>
            </w:rPr>
            <w:t>Стаття</w:t>
          </w:r>
          <w:r w:rsidRPr="00B35AAA">
            <w:rPr>
              <w:spacing w:val="-1"/>
              <w:sz w:val="22"/>
              <w:szCs w:val="22"/>
              <w:lang w:val="ru-RU"/>
            </w:rPr>
            <w:t xml:space="preserve"> </w:t>
          </w:r>
          <w:r w:rsidRPr="00B35AAA">
            <w:rPr>
              <w:sz w:val="22"/>
              <w:szCs w:val="22"/>
              <w:lang w:val="ru-RU"/>
            </w:rPr>
            <w:t>2</w:t>
          </w:r>
          <w:r w:rsidRPr="00B35AAA">
            <w:rPr>
              <w:sz w:val="22"/>
              <w:szCs w:val="22"/>
              <w:lang w:val="ru-RU"/>
            </w:rPr>
            <w:tab/>
          </w:r>
          <w:r w:rsidR="002D1750">
            <w:rPr>
              <w:sz w:val="22"/>
              <w:szCs w:val="22"/>
              <w:lang w:val="uk-UA"/>
            </w:rPr>
            <w:t>Роботодавець</w:t>
          </w:r>
          <w:r w:rsidRPr="00B35AAA">
            <w:rPr>
              <w:sz w:val="22"/>
              <w:szCs w:val="22"/>
              <w:lang w:val="ru-RU"/>
            </w:rPr>
            <w:tab/>
          </w:r>
          <w:r w:rsidRPr="00B35AAA">
            <w:rPr>
              <w:b w:val="0"/>
              <w:sz w:val="22"/>
              <w:szCs w:val="22"/>
              <w:lang w:val="ru-RU"/>
            </w:rPr>
            <w:t>10</w:t>
          </w:r>
        </w:p>
        <w:p w:rsidR="00E72F23" w:rsidRPr="00B35AAA" w:rsidRDefault="00B7058E">
          <w:pPr>
            <w:pStyle w:val="10"/>
            <w:tabs>
              <w:tab w:val="left" w:pos="2280"/>
              <w:tab w:val="left" w:leader="dot" w:pos="9256"/>
            </w:tabs>
            <w:rPr>
              <w:b w:val="0"/>
              <w:sz w:val="22"/>
              <w:szCs w:val="22"/>
              <w:lang w:val="ru-RU"/>
            </w:rPr>
          </w:pPr>
          <w:hyperlink w:anchor="_TOC_250003" w:history="1">
            <w:r w:rsidR="00220007">
              <w:rPr>
                <w:sz w:val="22"/>
                <w:szCs w:val="22"/>
                <w:lang w:val="uk-UA"/>
              </w:rPr>
              <w:t>Стаття</w:t>
            </w:r>
            <w:r w:rsidR="0000076E" w:rsidRPr="00B35AAA">
              <w:rPr>
                <w:spacing w:val="-1"/>
                <w:sz w:val="22"/>
                <w:szCs w:val="22"/>
                <w:lang w:val="ru-RU"/>
              </w:rPr>
              <w:t xml:space="preserve"> </w:t>
            </w:r>
            <w:r w:rsidR="0000076E" w:rsidRPr="00B35AAA">
              <w:rPr>
                <w:sz w:val="22"/>
                <w:szCs w:val="22"/>
                <w:lang w:val="ru-RU"/>
              </w:rPr>
              <w:t>3</w:t>
            </w:r>
            <w:r w:rsidR="0000076E" w:rsidRPr="00B35AAA">
              <w:rPr>
                <w:sz w:val="22"/>
                <w:szCs w:val="22"/>
                <w:lang w:val="ru-RU"/>
              </w:rPr>
              <w:tab/>
            </w:r>
            <w:r w:rsidR="0000076E" w:rsidRPr="00847C80">
              <w:rPr>
                <w:sz w:val="22"/>
                <w:szCs w:val="22"/>
                <w:lang w:val="uk-UA"/>
              </w:rPr>
              <w:t>Консультант</w:t>
            </w:r>
            <w:r w:rsidR="0000076E" w:rsidRPr="00B35AAA">
              <w:rPr>
                <w:sz w:val="22"/>
                <w:szCs w:val="22"/>
                <w:lang w:val="ru-RU"/>
              </w:rPr>
              <w:tab/>
            </w:r>
            <w:r w:rsidR="0000076E" w:rsidRPr="00B35AAA">
              <w:rPr>
                <w:b w:val="0"/>
                <w:sz w:val="22"/>
                <w:szCs w:val="22"/>
                <w:lang w:val="ru-RU"/>
              </w:rPr>
              <w:t>13</w:t>
            </w:r>
          </w:hyperlink>
        </w:p>
        <w:p w:rsidR="00E72F23" w:rsidRPr="00B35AAA" w:rsidRDefault="00B7058E" w:rsidP="0000076E">
          <w:pPr>
            <w:pStyle w:val="10"/>
            <w:tabs>
              <w:tab w:val="left" w:pos="2268"/>
              <w:tab w:val="left" w:leader="dot" w:pos="9256"/>
            </w:tabs>
            <w:spacing w:before="102"/>
            <w:ind w:left="1200" w:right="731" w:hanging="721"/>
            <w:rPr>
              <w:b w:val="0"/>
              <w:sz w:val="22"/>
              <w:szCs w:val="22"/>
              <w:lang w:val="ru-RU"/>
            </w:rPr>
          </w:pPr>
          <w:hyperlink w:anchor="_TOC_250002" w:history="1">
            <w:r w:rsidR="0000076E" w:rsidRPr="00847C80">
              <w:rPr>
                <w:sz w:val="22"/>
                <w:szCs w:val="22"/>
                <w:lang w:val="uk-UA"/>
              </w:rPr>
              <w:t>Стаття</w:t>
            </w:r>
            <w:r w:rsidR="0000076E" w:rsidRPr="00B35AAA">
              <w:rPr>
                <w:spacing w:val="-1"/>
                <w:sz w:val="22"/>
                <w:szCs w:val="22"/>
                <w:lang w:val="ru-RU"/>
              </w:rPr>
              <w:t xml:space="preserve"> </w:t>
            </w:r>
            <w:r w:rsidR="0024083A">
              <w:rPr>
                <w:sz w:val="22"/>
                <w:szCs w:val="22"/>
                <w:lang w:val="ru-RU"/>
              </w:rPr>
              <w:t>4</w:t>
            </w:r>
            <w:r w:rsidR="0024083A">
              <w:rPr>
                <w:sz w:val="22"/>
                <w:szCs w:val="22"/>
                <w:lang w:val="ru-RU"/>
              </w:rPr>
              <w:tab/>
              <w:t>Початок, завершення, зміни та припинення</w:t>
            </w:r>
            <w:r w:rsidR="0000076E" w:rsidRPr="00B35AAA">
              <w:rPr>
                <w:sz w:val="22"/>
                <w:szCs w:val="22"/>
                <w:lang w:val="ru-RU"/>
              </w:rPr>
              <w:t xml:space="preserve"> Послуг</w:t>
            </w:r>
            <w:r w:rsidR="0000076E" w:rsidRPr="00B35AAA">
              <w:rPr>
                <w:sz w:val="22"/>
                <w:szCs w:val="22"/>
                <w:lang w:val="ru-RU"/>
              </w:rPr>
              <w:tab/>
            </w:r>
            <w:r w:rsidR="0000076E" w:rsidRPr="00B35AAA">
              <w:rPr>
                <w:b w:val="0"/>
                <w:sz w:val="22"/>
                <w:szCs w:val="22"/>
                <w:lang w:val="ru-RU"/>
              </w:rPr>
              <w:t>17</w:t>
            </w:r>
          </w:hyperlink>
        </w:p>
        <w:p w:rsidR="00E72F23" w:rsidRPr="00847C80" w:rsidRDefault="0000076E">
          <w:pPr>
            <w:pStyle w:val="30"/>
            <w:tabs>
              <w:tab w:val="left" w:pos="2280"/>
              <w:tab w:val="left" w:leader="dot" w:pos="9256"/>
            </w:tabs>
            <w:spacing w:before="98"/>
            <w:rPr>
              <w:b w:val="0"/>
              <w:i w:val="0"/>
              <w:lang w:val="ru-RU"/>
            </w:rPr>
          </w:pPr>
          <w:r w:rsidRPr="00847C80">
            <w:rPr>
              <w:i w:val="0"/>
              <w:lang w:val="uk-UA"/>
            </w:rPr>
            <w:t>Стаття</w:t>
          </w:r>
          <w:r w:rsidRPr="00847C80">
            <w:rPr>
              <w:i w:val="0"/>
              <w:spacing w:val="-1"/>
              <w:lang w:val="ru-RU"/>
            </w:rPr>
            <w:t xml:space="preserve"> </w:t>
          </w:r>
          <w:r w:rsidRPr="00847C80">
            <w:rPr>
              <w:i w:val="0"/>
              <w:lang w:val="ru-RU"/>
            </w:rPr>
            <w:t>5</w:t>
          </w:r>
          <w:r w:rsidRPr="00847C80">
            <w:rPr>
              <w:i w:val="0"/>
              <w:lang w:val="ru-RU"/>
            </w:rPr>
            <w:tab/>
          </w:r>
          <w:r w:rsidRPr="00847C80">
            <w:rPr>
              <w:b w:val="0"/>
              <w:i w:val="0"/>
              <w:lang w:val="uk-UA"/>
            </w:rPr>
            <w:t>Умови оплати праці</w:t>
          </w:r>
          <w:r w:rsidRPr="00847C80">
            <w:rPr>
              <w:b w:val="0"/>
              <w:i w:val="0"/>
              <w:lang w:val="ru-RU"/>
            </w:rPr>
            <w:tab/>
            <w:t>21</w:t>
          </w:r>
        </w:p>
        <w:p w:rsidR="00E72F23" w:rsidRPr="00847C80" w:rsidRDefault="0000076E">
          <w:pPr>
            <w:pStyle w:val="30"/>
            <w:tabs>
              <w:tab w:val="left" w:pos="2280"/>
              <w:tab w:val="left" w:leader="dot" w:pos="9256"/>
            </w:tabs>
            <w:rPr>
              <w:b w:val="0"/>
              <w:i w:val="0"/>
              <w:lang w:val="ru-RU"/>
            </w:rPr>
          </w:pPr>
          <w:r w:rsidRPr="00847C80">
            <w:rPr>
              <w:i w:val="0"/>
              <w:lang w:val="uk-UA"/>
            </w:rPr>
            <w:t>Стаття</w:t>
          </w:r>
          <w:r w:rsidRPr="00847C80">
            <w:rPr>
              <w:i w:val="0"/>
              <w:spacing w:val="-1"/>
              <w:lang w:val="ru-RU"/>
            </w:rPr>
            <w:t xml:space="preserve"> </w:t>
          </w:r>
          <w:r w:rsidRPr="00847C80">
            <w:rPr>
              <w:i w:val="0"/>
              <w:lang w:val="ru-RU"/>
            </w:rPr>
            <w:t>6</w:t>
          </w:r>
          <w:r w:rsidRPr="00847C80">
            <w:rPr>
              <w:i w:val="0"/>
              <w:lang w:val="ru-RU"/>
            </w:rPr>
            <w:tab/>
          </w:r>
          <w:r w:rsidRPr="00847C80">
            <w:rPr>
              <w:b w:val="0"/>
              <w:i w:val="0"/>
              <w:lang w:val="uk-UA"/>
            </w:rPr>
            <w:t>Зобов</w:t>
          </w:r>
          <w:r w:rsidRPr="00B35AAA">
            <w:rPr>
              <w:b w:val="0"/>
              <w:i w:val="0"/>
              <w:lang w:val="ru-RU"/>
            </w:rPr>
            <w:t>’</w:t>
          </w:r>
          <w:r w:rsidRPr="00847C80">
            <w:rPr>
              <w:b w:val="0"/>
              <w:i w:val="0"/>
              <w:lang w:val="uk-UA"/>
            </w:rPr>
            <w:t>язання</w:t>
          </w:r>
          <w:r w:rsidRPr="00847C80">
            <w:rPr>
              <w:b w:val="0"/>
              <w:i w:val="0"/>
              <w:lang w:val="ru-RU"/>
            </w:rPr>
            <w:tab/>
            <w:t>24</w:t>
          </w:r>
        </w:p>
        <w:p w:rsidR="00E72F23" w:rsidRPr="00847C80" w:rsidRDefault="0000076E">
          <w:pPr>
            <w:pStyle w:val="30"/>
            <w:tabs>
              <w:tab w:val="left" w:pos="2280"/>
              <w:tab w:val="left" w:leader="dot" w:pos="9256"/>
            </w:tabs>
            <w:spacing w:before="103"/>
            <w:rPr>
              <w:b w:val="0"/>
              <w:i w:val="0"/>
              <w:lang w:val="ru-RU"/>
            </w:rPr>
          </w:pPr>
          <w:r w:rsidRPr="00847C80">
            <w:rPr>
              <w:i w:val="0"/>
              <w:lang w:val="uk-UA"/>
            </w:rPr>
            <w:t>Стаття</w:t>
          </w:r>
          <w:r w:rsidRPr="00847C80">
            <w:rPr>
              <w:i w:val="0"/>
              <w:spacing w:val="-1"/>
              <w:lang w:val="ru-RU"/>
            </w:rPr>
            <w:t xml:space="preserve"> </w:t>
          </w:r>
          <w:r w:rsidRPr="00847C80">
            <w:rPr>
              <w:i w:val="0"/>
              <w:lang w:val="ru-RU"/>
            </w:rPr>
            <w:t>7</w:t>
          </w:r>
          <w:r w:rsidRPr="00847C80">
            <w:rPr>
              <w:i w:val="0"/>
              <w:lang w:val="ru-RU"/>
            </w:rPr>
            <w:tab/>
          </w:r>
          <w:r w:rsidRPr="00847C80">
            <w:rPr>
              <w:b w:val="0"/>
              <w:i w:val="0"/>
              <w:lang w:val="uk-UA"/>
            </w:rPr>
            <w:t>Страхування</w:t>
          </w:r>
          <w:r w:rsidRPr="00847C80">
            <w:rPr>
              <w:b w:val="0"/>
              <w:i w:val="0"/>
              <w:lang w:val="ru-RU"/>
            </w:rPr>
            <w:tab/>
            <w:t>25</w:t>
          </w:r>
        </w:p>
        <w:p w:rsidR="00E72F23" w:rsidRPr="00847C80" w:rsidRDefault="0000076E">
          <w:pPr>
            <w:pStyle w:val="30"/>
            <w:tabs>
              <w:tab w:val="left" w:pos="2280"/>
              <w:tab w:val="left" w:leader="dot" w:pos="9256"/>
            </w:tabs>
            <w:rPr>
              <w:b w:val="0"/>
              <w:i w:val="0"/>
              <w:lang w:val="ru-RU"/>
            </w:rPr>
          </w:pPr>
          <w:r w:rsidRPr="00847C80">
            <w:rPr>
              <w:i w:val="0"/>
              <w:lang w:val="uk-UA"/>
            </w:rPr>
            <w:t>Стаття</w:t>
          </w:r>
          <w:r w:rsidRPr="00847C80">
            <w:rPr>
              <w:i w:val="0"/>
              <w:spacing w:val="-1"/>
              <w:lang w:val="ru-RU"/>
            </w:rPr>
            <w:t xml:space="preserve"> </w:t>
          </w:r>
          <w:r w:rsidRPr="00847C80">
            <w:rPr>
              <w:i w:val="0"/>
              <w:lang w:val="ru-RU"/>
            </w:rPr>
            <w:t>8</w:t>
          </w:r>
          <w:r w:rsidRPr="00847C80">
            <w:rPr>
              <w:i w:val="0"/>
              <w:lang w:val="ru-RU"/>
            </w:rPr>
            <w:tab/>
          </w:r>
          <w:r w:rsidRPr="00847C80">
            <w:rPr>
              <w:b w:val="0"/>
              <w:i w:val="0"/>
              <w:lang w:val="uk-UA"/>
            </w:rPr>
            <w:t>Розбіжності та арбітражна процедура</w:t>
          </w:r>
          <w:r w:rsidRPr="00847C80">
            <w:rPr>
              <w:b w:val="0"/>
              <w:i w:val="0"/>
              <w:lang w:val="ru-RU"/>
            </w:rPr>
            <w:tab/>
            <w:t>26</w:t>
          </w:r>
        </w:p>
        <w:p w:rsidR="00E72F23" w:rsidRPr="00847C80" w:rsidRDefault="00B7058E">
          <w:pPr>
            <w:pStyle w:val="21"/>
            <w:tabs>
              <w:tab w:val="left" w:leader="dot" w:pos="9256"/>
            </w:tabs>
            <w:rPr>
              <w:sz w:val="22"/>
              <w:szCs w:val="22"/>
              <w:lang w:val="ru-RU"/>
            </w:rPr>
          </w:pPr>
          <w:hyperlink w:anchor="_TOC_250001" w:history="1">
            <w:r w:rsidR="0000076E" w:rsidRPr="00847C80">
              <w:rPr>
                <w:sz w:val="22"/>
                <w:szCs w:val="22"/>
                <w:lang w:val="uk-UA"/>
              </w:rPr>
              <w:t>Спеціальні умови</w:t>
            </w:r>
            <w:r w:rsidR="0000076E" w:rsidRPr="00847C80">
              <w:rPr>
                <w:sz w:val="22"/>
                <w:szCs w:val="22"/>
                <w:lang w:val="ru-RU"/>
              </w:rPr>
              <w:tab/>
              <w:t>28</w:t>
            </w:r>
          </w:hyperlink>
        </w:p>
        <w:p w:rsidR="00E72F23" w:rsidRPr="00847C80" w:rsidRDefault="00B7058E">
          <w:pPr>
            <w:pStyle w:val="21"/>
            <w:tabs>
              <w:tab w:val="left" w:leader="dot" w:pos="9256"/>
            </w:tabs>
            <w:rPr>
              <w:sz w:val="22"/>
              <w:szCs w:val="22"/>
              <w:lang w:val="ru-RU"/>
            </w:rPr>
          </w:pPr>
          <w:hyperlink w:anchor="_TOC_250000" w:history="1">
            <w:r w:rsidR="0000076E" w:rsidRPr="00847C80">
              <w:rPr>
                <w:sz w:val="22"/>
                <w:szCs w:val="22"/>
                <w:lang w:val="uk-UA"/>
              </w:rPr>
              <w:t>Перелік додатків</w:t>
            </w:r>
            <w:r w:rsidR="0000076E" w:rsidRPr="00847C80">
              <w:rPr>
                <w:sz w:val="22"/>
                <w:szCs w:val="22"/>
                <w:lang w:val="ru-RU"/>
              </w:rPr>
              <w:tab/>
              <w:t>34</w:t>
            </w:r>
          </w:hyperlink>
        </w:p>
      </w:sdtContent>
    </w:sdt>
    <w:p w:rsidR="00E72F23" w:rsidRPr="00847C80" w:rsidRDefault="00E72F23">
      <w:pPr>
        <w:rPr>
          <w:lang w:val="ru-RU"/>
        </w:rPr>
        <w:sectPr w:rsidR="00E72F23" w:rsidRPr="00847C80">
          <w:pgSz w:w="11900" w:h="16840"/>
          <w:pgMar w:top="1440" w:right="700" w:bottom="280" w:left="960" w:header="720" w:footer="720" w:gutter="0"/>
          <w:cols w:space="720"/>
        </w:sectPr>
      </w:pPr>
    </w:p>
    <w:p w:rsidR="0000076E" w:rsidRPr="00847C80" w:rsidRDefault="0000076E" w:rsidP="0000076E">
      <w:pPr>
        <w:jc w:val="center"/>
        <w:rPr>
          <w:b/>
          <w:lang w:val="uk-UA"/>
        </w:rPr>
      </w:pPr>
      <w:bookmarkStart w:id="1" w:name="_TOC_250006"/>
      <w:bookmarkEnd w:id="1"/>
      <w:r w:rsidRPr="00847C80">
        <w:rPr>
          <w:b/>
          <w:lang w:val="uk-UA"/>
        </w:rPr>
        <w:lastRenderedPageBreak/>
        <w:t>Преамбула</w:t>
      </w:r>
    </w:p>
    <w:p w:rsidR="0000076E" w:rsidRPr="00847C80" w:rsidRDefault="002D1750" w:rsidP="0000076E">
      <w:pPr>
        <w:rPr>
          <w:lang w:val="uk-UA"/>
        </w:rPr>
      </w:pPr>
      <w:r>
        <w:rPr>
          <w:lang w:val="uk-UA"/>
        </w:rPr>
        <w:t>Роботодавець</w:t>
      </w:r>
      <w:r w:rsidR="00723F68">
        <w:rPr>
          <w:lang w:val="uk-UA"/>
        </w:rPr>
        <w:t xml:space="preserve"> має намір отримати</w:t>
      </w:r>
      <w:r w:rsidR="0000076E" w:rsidRPr="00847C80">
        <w:rPr>
          <w:lang w:val="uk-UA"/>
        </w:rPr>
        <w:t xml:space="preserve"> консультаційні послуги</w:t>
      </w:r>
      <w:r w:rsidR="00723F68">
        <w:rPr>
          <w:lang w:val="uk-UA"/>
        </w:rPr>
        <w:t xml:space="preserve"> для проекту</w:t>
      </w:r>
      <w:r w:rsidR="0000076E" w:rsidRPr="00847C80">
        <w:rPr>
          <w:lang w:val="uk-UA"/>
        </w:rPr>
        <w:t>, визначені у Спеціальних умовах. Консультант подав технічну та фінансову пропозицію щодо цих послуг. Виходячи з цього, сторони за даним Договором домовились про наступне:</w:t>
      </w:r>
    </w:p>
    <w:p w:rsidR="003E5142" w:rsidRPr="00847C80" w:rsidRDefault="003E5142">
      <w:pPr>
        <w:pStyle w:val="a3"/>
        <w:rPr>
          <w:lang w:val="uk-UA"/>
        </w:rPr>
      </w:pPr>
    </w:p>
    <w:p w:rsidR="0000076E" w:rsidRPr="00847C80" w:rsidRDefault="0000076E" w:rsidP="0000076E">
      <w:pPr>
        <w:jc w:val="center"/>
        <w:rPr>
          <w:b/>
          <w:u w:val="single"/>
          <w:lang w:val="uk-UA"/>
        </w:rPr>
      </w:pPr>
      <w:bookmarkStart w:id="2" w:name="_TOC_250005"/>
      <w:bookmarkEnd w:id="2"/>
      <w:r w:rsidRPr="00847C80">
        <w:rPr>
          <w:b/>
          <w:u w:val="single"/>
          <w:lang w:val="uk-UA"/>
        </w:rPr>
        <w:t>ЗАГАЛЬНІ УМОВИ</w:t>
      </w:r>
    </w:p>
    <w:p w:rsidR="0000076E" w:rsidRPr="00847C80" w:rsidRDefault="0000076E" w:rsidP="0000076E">
      <w:pPr>
        <w:jc w:val="center"/>
        <w:rPr>
          <w:lang w:val="uk-UA"/>
        </w:rPr>
      </w:pPr>
    </w:p>
    <w:p w:rsidR="0000076E" w:rsidRPr="00847C80" w:rsidRDefault="0000076E" w:rsidP="0000076E">
      <w:pPr>
        <w:rPr>
          <w:b/>
          <w:lang w:val="uk-UA"/>
        </w:rPr>
      </w:pPr>
      <w:r w:rsidRPr="00847C80">
        <w:rPr>
          <w:b/>
          <w:lang w:val="uk-UA"/>
        </w:rPr>
        <w:t>Стаття 1</w:t>
      </w:r>
      <w:r w:rsidRPr="00847C80">
        <w:rPr>
          <w:b/>
          <w:lang w:val="uk-UA"/>
        </w:rPr>
        <w:tab/>
        <w:t>Загальні положення</w:t>
      </w:r>
    </w:p>
    <w:p w:rsidR="0000076E" w:rsidRPr="00847C80" w:rsidRDefault="0000076E" w:rsidP="0000076E">
      <w:pPr>
        <w:rPr>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93"/>
        <w:gridCol w:w="7229"/>
      </w:tblGrid>
      <w:tr w:rsidR="0000076E" w:rsidRPr="004C65DB" w:rsidTr="0000076E">
        <w:tc>
          <w:tcPr>
            <w:tcW w:w="2093" w:type="dxa"/>
          </w:tcPr>
          <w:p w:rsidR="0000076E" w:rsidRPr="00847C80" w:rsidRDefault="0000076E" w:rsidP="0000076E">
            <w:pPr>
              <w:rPr>
                <w:b/>
                <w:lang w:val="uk-UA"/>
              </w:rPr>
            </w:pPr>
            <w:r w:rsidRPr="00847C80">
              <w:rPr>
                <w:b/>
                <w:lang w:val="uk-UA"/>
              </w:rPr>
              <w:t>1.1 Визначення</w:t>
            </w:r>
          </w:p>
        </w:tc>
        <w:tc>
          <w:tcPr>
            <w:tcW w:w="7229" w:type="dxa"/>
          </w:tcPr>
          <w:p w:rsidR="0000076E" w:rsidRPr="00847C80" w:rsidRDefault="0000076E" w:rsidP="0000076E">
            <w:pPr>
              <w:rPr>
                <w:lang w:val="uk-UA"/>
              </w:rPr>
            </w:pPr>
            <w:r w:rsidRPr="00847C80">
              <w:rPr>
                <w:lang w:val="uk-UA"/>
              </w:rPr>
              <w:t>Слова та вирази, що використані у цьому Договорі, мають мати наступні визначення, дотичні до них, допоки зміст не вимагатиме протилежного.</w:t>
            </w:r>
          </w:p>
          <w:p w:rsidR="0000076E" w:rsidRPr="00847C80" w:rsidRDefault="0000076E" w:rsidP="0000076E">
            <w:pPr>
              <w:rPr>
                <w:lang w:val="uk-UA"/>
              </w:rPr>
            </w:pPr>
          </w:p>
        </w:tc>
      </w:tr>
    </w:tbl>
    <w:p w:rsidR="003E5142" w:rsidRPr="00847C80" w:rsidRDefault="003E5142">
      <w:pPr>
        <w:pStyle w:val="a3"/>
        <w:ind w:left="4574" w:right="160"/>
        <w:jc w:val="both"/>
        <w:rPr>
          <w:lang w:val="uk-UA"/>
        </w:rPr>
      </w:pPr>
      <w:r w:rsidRPr="00847C80">
        <w:rPr>
          <w:b/>
          <w:lang w:val="ru-RU"/>
        </w:rPr>
        <w:t>«</w:t>
      </w:r>
      <w:r w:rsidRPr="00847C80">
        <w:rPr>
          <w:b/>
          <w:lang w:val="uk-UA"/>
        </w:rPr>
        <w:t>Погоджені умови оплати»</w:t>
      </w:r>
      <w:r w:rsidRPr="00847C80">
        <w:rPr>
          <w:lang w:val="uk-UA"/>
        </w:rPr>
        <w:t xml:space="preserve"> означають гонорар, який надається Консультанту як визначено в Статті 5 [Умови оплати] та має бути виплаченим у відповідності до цього Договору</w:t>
      </w:r>
    </w:p>
    <w:p w:rsidR="00E72F23" w:rsidRPr="00847C80" w:rsidRDefault="00E72F23">
      <w:pPr>
        <w:pStyle w:val="a3"/>
        <w:spacing w:before="10"/>
        <w:rPr>
          <w:lang w:val="ru-RU"/>
        </w:rPr>
      </w:pPr>
    </w:p>
    <w:p w:rsidR="003E5142" w:rsidRPr="00847C80" w:rsidRDefault="003E5142" w:rsidP="003E5142">
      <w:pPr>
        <w:pStyle w:val="a3"/>
        <w:spacing w:before="1"/>
        <w:ind w:left="4574" w:right="157"/>
        <w:jc w:val="both"/>
        <w:rPr>
          <w:lang w:val="uk-UA"/>
        </w:rPr>
      </w:pPr>
      <w:r w:rsidRPr="00847C80">
        <w:rPr>
          <w:b/>
          <w:lang w:val="uk-UA"/>
        </w:rPr>
        <w:t>«Виконання»</w:t>
      </w:r>
      <w:r w:rsidRPr="00847C80">
        <w:rPr>
          <w:lang w:val="uk-UA"/>
        </w:rPr>
        <w:t xml:space="preserve"> означає виконання послуг згідно з цим Договором.</w:t>
      </w:r>
    </w:p>
    <w:p w:rsidR="003E5142" w:rsidRPr="00847C80" w:rsidRDefault="003E5142" w:rsidP="003E5142">
      <w:pPr>
        <w:pStyle w:val="a3"/>
        <w:spacing w:before="1"/>
        <w:ind w:left="4574" w:right="157"/>
        <w:jc w:val="both"/>
        <w:rPr>
          <w:lang w:val="uk-UA"/>
        </w:rPr>
      </w:pPr>
    </w:p>
    <w:p w:rsidR="003E5142" w:rsidRPr="00847C80" w:rsidRDefault="003E5142" w:rsidP="003E5142">
      <w:pPr>
        <w:pStyle w:val="a3"/>
        <w:spacing w:before="1"/>
        <w:ind w:left="4574" w:right="157"/>
        <w:jc w:val="both"/>
        <w:rPr>
          <w:lang w:val="uk-UA"/>
        </w:rPr>
      </w:pPr>
      <w:r w:rsidRPr="00847C80">
        <w:rPr>
          <w:b/>
          <w:lang w:val="uk-UA"/>
        </w:rPr>
        <w:t>«Термін виконання»</w:t>
      </w:r>
      <w:r w:rsidRPr="00847C80">
        <w:rPr>
          <w:lang w:val="uk-UA"/>
        </w:rPr>
        <w:t xml:space="preserve"> означає період, визначений для виконання послуг в Спеціальних умовах.</w:t>
      </w:r>
    </w:p>
    <w:p w:rsidR="003E5142" w:rsidRPr="00847C80" w:rsidRDefault="003E5142" w:rsidP="003E5142">
      <w:pPr>
        <w:pStyle w:val="a3"/>
        <w:spacing w:before="1"/>
        <w:ind w:left="4574" w:right="157"/>
        <w:jc w:val="both"/>
        <w:rPr>
          <w:lang w:val="uk-UA"/>
        </w:rPr>
      </w:pPr>
    </w:p>
    <w:p w:rsidR="003E5142" w:rsidRPr="00847C80" w:rsidRDefault="003E5142" w:rsidP="003E5142">
      <w:pPr>
        <w:pStyle w:val="a3"/>
        <w:spacing w:before="1"/>
        <w:ind w:left="4574" w:right="157"/>
        <w:jc w:val="both"/>
        <w:rPr>
          <w:lang w:val="uk-UA"/>
        </w:rPr>
      </w:pPr>
      <w:r w:rsidRPr="00847C80">
        <w:rPr>
          <w:b/>
          <w:lang w:val="uk-UA"/>
        </w:rPr>
        <w:t>«Консультант»</w:t>
      </w:r>
      <w:r w:rsidRPr="00847C80">
        <w:rPr>
          <w:lang w:val="uk-UA"/>
        </w:rPr>
        <w:t xml:space="preserve"> має бути професійним суб’єктом господарювання або дипломованим спеціалістом у цьому Договорі, котрий призначається </w:t>
      </w:r>
      <w:r w:rsidR="00723F68">
        <w:rPr>
          <w:lang w:val="uk-UA"/>
        </w:rPr>
        <w:t>Роботодавцем</w:t>
      </w:r>
      <w:r w:rsidRPr="00847C80">
        <w:rPr>
          <w:lang w:val="uk-UA"/>
        </w:rPr>
        <w:t xml:space="preserve"> для виконання Послуг. Має включати правонаступників Консультанта як погоджено </w:t>
      </w:r>
      <w:r w:rsidR="00723F68">
        <w:rPr>
          <w:lang w:val="uk-UA"/>
        </w:rPr>
        <w:t>Роботодавцем</w:t>
      </w:r>
      <w:r w:rsidRPr="00847C80">
        <w:rPr>
          <w:lang w:val="uk-UA"/>
        </w:rPr>
        <w:t xml:space="preserve"> та за умови попередньої письмової згоди KfW.</w:t>
      </w:r>
    </w:p>
    <w:p w:rsidR="003E5142" w:rsidRPr="00847C80" w:rsidRDefault="003E5142" w:rsidP="003E5142">
      <w:pPr>
        <w:pStyle w:val="a3"/>
        <w:spacing w:before="1"/>
        <w:ind w:left="4574" w:right="157"/>
        <w:jc w:val="both"/>
        <w:rPr>
          <w:lang w:val="uk-UA"/>
        </w:rPr>
      </w:pPr>
    </w:p>
    <w:p w:rsidR="003E5142" w:rsidRPr="00847C80" w:rsidRDefault="003E5142" w:rsidP="003E5142">
      <w:pPr>
        <w:pStyle w:val="a3"/>
        <w:spacing w:before="1"/>
        <w:ind w:left="4574" w:right="157"/>
        <w:jc w:val="both"/>
        <w:rPr>
          <w:lang w:val="uk-UA"/>
        </w:rPr>
      </w:pPr>
      <w:r w:rsidRPr="00847C80">
        <w:rPr>
          <w:b/>
          <w:lang w:val="uk-UA"/>
        </w:rPr>
        <w:t>«Договір»</w:t>
      </w:r>
      <w:r w:rsidRPr="00847C80">
        <w:rPr>
          <w:lang w:val="uk-UA"/>
        </w:rPr>
        <w:t>, за винятком коли інше визначено в Спеціальних умовах, означає умови цього Договору для консультаційних послуг (Загальні умови та Спеціальні умови) разом з наступними складовими частинами Договору</w:t>
      </w:r>
      <w:r w:rsidR="005265DC" w:rsidRPr="005265DC">
        <w:rPr>
          <w:vertAlign w:val="superscript"/>
          <w:lang w:val="uk-UA"/>
        </w:rPr>
        <w:t>1</w:t>
      </w:r>
      <w:r w:rsidRPr="00847C80">
        <w:rPr>
          <w:lang w:val="uk-UA"/>
        </w:rPr>
        <w:t xml:space="preserve">. </w:t>
      </w:r>
    </w:p>
    <w:p w:rsidR="003E5142" w:rsidRPr="00847C80" w:rsidRDefault="003E5142" w:rsidP="003E5142">
      <w:pPr>
        <w:pStyle w:val="a3"/>
        <w:spacing w:before="1"/>
        <w:ind w:left="3969" w:right="157"/>
        <w:jc w:val="both"/>
        <w:rPr>
          <w:lang w:val="uk-UA"/>
        </w:rPr>
      </w:pPr>
    </w:p>
    <w:p w:rsidR="003E5142" w:rsidRPr="00847C80" w:rsidRDefault="003E5142" w:rsidP="003E5142">
      <w:pPr>
        <w:pStyle w:val="a3"/>
        <w:spacing w:before="1"/>
        <w:ind w:left="3969" w:right="157"/>
        <w:jc w:val="both"/>
        <w:rPr>
          <w:lang w:val="uk-UA"/>
        </w:rPr>
      </w:pPr>
      <w:r w:rsidRPr="00847C80">
        <w:rPr>
          <w:b/>
          <w:lang w:val="uk-UA"/>
        </w:rPr>
        <w:t>Додаток 1</w:t>
      </w:r>
      <w:r w:rsidRPr="00847C80">
        <w:rPr>
          <w:lang w:val="uk-UA"/>
        </w:rPr>
        <w:t xml:space="preserve"> </w:t>
      </w:r>
      <w:r w:rsidR="00BF47B4" w:rsidRPr="00847C80">
        <w:rPr>
          <w:lang w:val="uk-UA"/>
        </w:rPr>
        <w:t>[</w:t>
      </w:r>
      <w:r w:rsidRPr="00BF47B4">
        <w:rPr>
          <w:i/>
          <w:lang w:val="uk-UA"/>
        </w:rPr>
        <w:t xml:space="preserve">Декларація про </w:t>
      </w:r>
      <w:r w:rsidR="00904B3C" w:rsidRPr="00BF47B4">
        <w:rPr>
          <w:i/>
          <w:lang w:val="uk-UA"/>
        </w:rPr>
        <w:t xml:space="preserve">прийняття </w:t>
      </w:r>
      <w:r w:rsidRPr="00BF47B4">
        <w:rPr>
          <w:i/>
          <w:lang w:val="uk-UA"/>
        </w:rPr>
        <w:t>зобов</w:t>
      </w:r>
      <w:r w:rsidRPr="00BF47B4">
        <w:rPr>
          <w:i/>
          <w:lang w:val="ru-RU"/>
        </w:rPr>
        <w:t>’</w:t>
      </w:r>
      <w:r w:rsidRPr="00BF47B4">
        <w:rPr>
          <w:i/>
          <w:lang w:val="uk-UA"/>
        </w:rPr>
        <w:t>язання</w:t>
      </w:r>
      <w:r w:rsidR="00BF47B4" w:rsidRPr="00847C80">
        <w:rPr>
          <w:lang w:val="uk-UA"/>
        </w:rPr>
        <w:t>]</w:t>
      </w:r>
      <w:r w:rsidRPr="00847C80">
        <w:rPr>
          <w:lang w:val="uk-UA"/>
        </w:rPr>
        <w:t xml:space="preserve"> </w:t>
      </w:r>
    </w:p>
    <w:p w:rsidR="003E5142" w:rsidRPr="00847C80" w:rsidRDefault="003E5142" w:rsidP="003E5142">
      <w:pPr>
        <w:pStyle w:val="a3"/>
        <w:spacing w:before="1"/>
        <w:ind w:left="3969" w:right="157"/>
        <w:jc w:val="both"/>
        <w:rPr>
          <w:lang w:val="uk-UA"/>
        </w:rPr>
      </w:pPr>
    </w:p>
    <w:p w:rsidR="003E5142" w:rsidRPr="00847C80" w:rsidRDefault="003E5142" w:rsidP="003E5142">
      <w:pPr>
        <w:pStyle w:val="a3"/>
        <w:spacing w:before="1"/>
        <w:ind w:left="3969" w:right="157"/>
        <w:jc w:val="both"/>
        <w:rPr>
          <w:lang w:val="uk-UA"/>
        </w:rPr>
      </w:pPr>
      <w:r w:rsidRPr="00847C80">
        <w:rPr>
          <w:b/>
          <w:lang w:val="uk-UA"/>
        </w:rPr>
        <w:t>Додаток 2</w:t>
      </w:r>
      <w:r w:rsidRPr="00847C80">
        <w:rPr>
          <w:lang w:val="uk-UA"/>
        </w:rPr>
        <w:t xml:space="preserve"> [</w:t>
      </w:r>
      <w:r w:rsidRPr="00BF47B4">
        <w:rPr>
          <w:i/>
          <w:lang w:val="uk-UA"/>
        </w:rPr>
        <w:t>Протоколи переговорів згідно з Спеціальними умовами</w:t>
      </w:r>
      <w:r w:rsidRPr="00847C80">
        <w:rPr>
          <w:lang w:val="uk-UA"/>
        </w:rPr>
        <w:t>]</w:t>
      </w:r>
      <w:r w:rsidR="005265DC" w:rsidRPr="005265DC">
        <w:rPr>
          <w:vertAlign w:val="superscript"/>
          <w:lang w:val="uk-UA"/>
        </w:rPr>
        <w:t>2</w:t>
      </w:r>
    </w:p>
    <w:p w:rsidR="003E5142" w:rsidRPr="00847C80" w:rsidRDefault="003E5142" w:rsidP="003E5142">
      <w:pPr>
        <w:pStyle w:val="a3"/>
        <w:spacing w:before="1"/>
        <w:ind w:left="3969" w:right="157"/>
        <w:jc w:val="both"/>
        <w:rPr>
          <w:b/>
          <w:lang w:val="uk-UA"/>
        </w:rPr>
      </w:pPr>
    </w:p>
    <w:p w:rsidR="003E5142" w:rsidRPr="00847C80" w:rsidRDefault="003E5142" w:rsidP="003E5142">
      <w:pPr>
        <w:pStyle w:val="a3"/>
        <w:spacing w:before="1"/>
        <w:ind w:left="3969" w:right="157"/>
        <w:jc w:val="both"/>
        <w:rPr>
          <w:lang w:val="uk-UA"/>
        </w:rPr>
      </w:pPr>
      <w:r w:rsidRPr="00847C80">
        <w:rPr>
          <w:b/>
          <w:lang w:val="uk-UA"/>
        </w:rPr>
        <w:t>Додаток 3</w:t>
      </w:r>
      <w:r w:rsidRPr="00847C80">
        <w:rPr>
          <w:lang w:val="uk-UA"/>
        </w:rPr>
        <w:t xml:space="preserve"> [</w:t>
      </w:r>
      <w:r w:rsidRPr="00BF47B4">
        <w:rPr>
          <w:i/>
          <w:lang w:val="uk-UA"/>
        </w:rPr>
        <w:t>Технічне завдання плюс Тендерна документація</w:t>
      </w:r>
      <w:r w:rsidRPr="00847C80">
        <w:rPr>
          <w:lang w:val="uk-UA"/>
        </w:rPr>
        <w:t>]</w:t>
      </w:r>
    </w:p>
    <w:p w:rsidR="003E5142" w:rsidRPr="00847C80" w:rsidRDefault="003E5142" w:rsidP="003E5142">
      <w:pPr>
        <w:pStyle w:val="a3"/>
        <w:spacing w:before="1"/>
        <w:ind w:left="3969" w:right="157"/>
        <w:jc w:val="both"/>
        <w:rPr>
          <w:lang w:val="uk-UA"/>
        </w:rPr>
      </w:pPr>
    </w:p>
    <w:p w:rsidR="003E5142" w:rsidRPr="00847C80" w:rsidRDefault="003E5142" w:rsidP="003E5142">
      <w:pPr>
        <w:pStyle w:val="a3"/>
        <w:spacing w:before="1"/>
        <w:ind w:left="3969" w:right="157"/>
        <w:jc w:val="both"/>
        <w:rPr>
          <w:lang w:val="uk-UA"/>
        </w:rPr>
      </w:pPr>
      <w:r w:rsidRPr="00847C80">
        <w:rPr>
          <w:b/>
          <w:lang w:val="uk-UA"/>
        </w:rPr>
        <w:t>Додаток 4</w:t>
      </w:r>
      <w:r w:rsidRPr="00847C80">
        <w:rPr>
          <w:lang w:val="uk-UA"/>
        </w:rPr>
        <w:t xml:space="preserve"> [</w:t>
      </w:r>
      <w:r w:rsidR="00723F68" w:rsidRPr="00723F68">
        <w:rPr>
          <w:i/>
          <w:lang w:val="uk-UA"/>
        </w:rPr>
        <w:t>Керівні принципи KfW на закупівлю консультаційних послуг, робіт, обладнання, товарів та неконсультаційних послуг у Фінансовому співробітництві з країнами-партнерами (Січень 2019 р.)</w:t>
      </w:r>
      <w:r w:rsidRPr="00723F68">
        <w:rPr>
          <w:lang w:val="uk-UA"/>
        </w:rPr>
        <w:t xml:space="preserve">] </w:t>
      </w:r>
      <w:r w:rsidRPr="00847C80">
        <w:rPr>
          <w:lang w:val="uk-UA"/>
        </w:rPr>
        <w:t>у тій мірі аж поки ці Керівні принципи не суперечать умовам даного консультаційного Договору</w:t>
      </w:r>
    </w:p>
    <w:p w:rsidR="005265DC" w:rsidRPr="00E657A3" w:rsidRDefault="005265DC" w:rsidP="005265DC">
      <w:pPr>
        <w:pStyle w:val="a9"/>
        <w:rPr>
          <w:rFonts w:ascii="Arial" w:hAnsi="Arial" w:cs="Arial"/>
          <w:sz w:val="16"/>
          <w:szCs w:val="16"/>
          <w:lang w:val="uk-UA"/>
        </w:rPr>
      </w:pPr>
    </w:p>
    <w:p w:rsidR="005265DC" w:rsidRPr="00847C80" w:rsidRDefault="005265DC" w:rsidP="005265DC">
      <w:pPr>
        <w:pStyle w:val="a3"/>
        <w:spacing w:before="1"/>
        <w:ind w:left="3969" w:right="157"/>
        <w:jc w:val="both"/>
        <w:rPr>
          <w:lang w:val="uk-UA"/>
        </w:rPr>
      </w:pPr>
      <w:r w:rsidRPr="00847C80">
        <w:rPr>
          <w:b/>
          <w:lang w:val="uk-UA"/>
        </w:rPr>
        <w:t>Додаток 5</w:t>
      </w:r>
      <w:r w:rsidRPr="00847C80">
        <w:rPr>
          <w:lang w:val="uk-UA"/>
        </w:rPr>
        <w:t xml:space="preserve"> [</w:t>
      </w:r>
      <w:r w:rsidR="00723F68">
        <w:rPr>
          <w:i/>
          <w:lang w:val="uk-UA"/>
        </w:rPr>
        <w:t>Штатний розклад</w:t>
      </w:r>
      <w:r w:rsidRPr="00847C80">
        <w:rPr>
          <w:lang w:val="uk-UA"/>
        </w:rPr>
        <w:t>]</w:t>
      </w:r>
    </w:p>
    <w:p w:rsidR="005265DC" w:rsidRDefault="005265DC" w:rsidP="005265DC">
      <w:pPr>
        <w:pStyle w:val="a9"/>
        <w:rPr>
          <w:rFonts w:ascii="Arial" w:hAnsi="Arial" w:cs="Arial"/>
          <w:sz w:val="16"/>
          <w:szCs w:val="16"/>
          <w:lang w:val="ru-RU"/>
        </w:rPr>
      </w:pPr>
    </w:p>
    <w:p w:rsidR="005265DC" w:rsidRPr="005265DC" w:rsidRDefault="005265DC" w:rsidP="005265DC">
      <w:pPr>
        <w:pStyle w:val="a9"/>
        <w:rPr>
          <w:rFonts w:ascii="Arial" w:hAnsi="Arial" w:cs="Arial"/>
          <w:sz w:val="16"/>
          <w:szCs w:val="16"/>
          <w:lang w:val="uk-UA"/>
        </w:rPr>
      </w:pPr>
      <w:r w:rsidRPr="005265DC">
        <w:rPr>
          <w:rStyle w:val="ab"/>
          <w:rFonts w:ascii="Arial" w:hAnsi="Arial" w:cs="Arial"/>
          <w:sz w:val="16"/>
          <w:szCs w:val="16"/>
        </w:rPr>
        <w:footnoteRef/>
      </w:r>
      <w:r w:rsidRPr="005265DC">
        <w:rPr>
          <w:rFonts w:ascii="Arial" w:hAnsi="Arial" w:cs="Arial"/>
          <w:sz w:val="16"/>
          <w:szCs w:val="16"/>
          <w:lang w:val="ru-RU"/>
        </w:rPr>
        <w:t xml:space="preserve"> </w:t>
      </w:r>
      <w:r w:rsidRPr="005265DC">
        <w:rPr>
          <w:rFonts w:ascii="Arial" w:hAnsi="Arial" w:cs="Arial"/>
          <w:sz w:val="16"/>
          <w:szCs w:val="16"/>
          <w:lang w:val="uk-UA"/>
        </w:rPr>
        <w:t xml:space="preserve">Якщо один чи декілька Додатків не є необхідними у даному Договорі, з метою дотримання чесності у посиланнях будь-ласка </w:t>
      </w:r>
      <w:r w:rsidRPr="005265DC">
        <w:rPr>
          <w:rFonts w:ascii="Arial" w:hAnsi="Arial" w:cs="Arial"/>
          <w:sz w:val="16"/>
          <w:szCs w:val="16"/>
          <w:lang w:val="ru-RU"/>
        </w:rPr>
        <w:t>зберігайте</w:t>
      </w:r>
      <w:r w:rsidRPr="005265DC">
        <w:rPr>
          <w:rFonts w:ascii="Arial" w:hAnsi="Arial" w:cs="Arial"/>
          <w:sz w:val="16"/>
          <w:szCs w:val="16"/>
          <w:lang w:val="uk-UA"/>
        </w:rPr>
        <w:t xml:space="preserve"> нумерацію Додатків та вставки слів «не стосується» у відповідних Додатках.</w:t>
      </w:r>
    </w:p>
    <w:p w:rsidR="005265DC" w:rsidRPr="005265DC" w:rsidRDefault="005265DC" w:rsidP="005265DC">
      <w:pPr>
        <w:pStyle w:val="a9"/>
        <w:rPr>
          <w:rFonts w:ascii="Arial" w:hAnsi="Arial" w:cs="Arial"/>
          <w:sz w:val="16"/>
          <w:szCs w:val="16"/>
          <w:lang w:val="uk-UA"/>
        </w:rPr>
      </w:pPr>
      <w:r w:rsidRPr="005265DC">
        <w:rPr>
          <w:rStyle w:val="ab"/>
          <w:rFonts w:ascii="Arial" w:hAnsi="Arial" w:cs="Arial"/>
          <w:sz w:val="16"/>
          <w:szCs w:val="16"/>
          <w:lang w:val="uk-UA"/>
        </w:rPr>
        <w:t>2</w:t>
      </w:r>
      <w:r w:rsidRPr="005265DC">
        <w:rPr>
          <w:rFonts w:ascii="Arial" w:hAnsi="Arial" w:cs="Arial"/>
          <w:sz w:val="16"/>
          <w:szCs w:val="16"/>
          <w:lang w:val="ru-RU"/>
        </w:rPr>
        <w:t xml:space="preserve"> </w:t>
      </w:r>
      <w:r w:rsidRPr="005265DC">
        <w:rPr>
          <w:rFonts w:ascii="Arial" w:hAnsi="Arial" w:cs="Arial"/>
          <w:sz w:val="16"/>
          <w:szCs w:val="16"/>
          <w:lang w:val="uk-UA"/>
        </w:rPr>
        <w:t>В інтересах прозорих договірних умов, замість включення копій протоколів переговорів, бажано об’єднувати погоджені зміни у точності до Спеціальних Умов.</w:t>
      </w:r>
    </w:p>
    <w:p w:rsidR="00731D9F" w:rsidRPr="00731D9F" w:rsidRDefault="00731D9F" w:rsidP="00731D9F">
      <w:pPr>
        <w:pStyle w:val="a9"/>
        <w:jc w:val="left"/>
        <w:rPr>
          <w:rFonts w:ascii="Arial" w:hAnsi="Arial" w:cs="Arial"/>
          <w:sz w:val="16"/>
          <w:szCs w:val="16"/>
          <w:lang w:val="ru-RU"/>
        </w:rPr>
        <w:sectPr w:rsidR="00731D9F" w:rsidRPr="00731D9F">
          <w:footerReference w:type="default" r:id="rId8"/>
          <w:pgSz w:w="11900" w:h="16840"/>
          <w:pgMar w:top="1400" w:right="700" w:bottom="540" w:left="960" w:header="0" w:footer="359" w:gutter="0"/>
          <w:pgNumType w:start="1"/>
          <w:cols w:space="720"/>
        </w:sectPr>
      </w:pPr>
      <w:r w:rsidRPr="00731D9F">
        <w:rPr>
          <w:rFonts w:ascii="Arial" w:hAnsi="Arial" w:cs="Arial"/>
          <w:position w:val="6"/>
          <w:sz w:val="16"/>
          <w:szCs w:val="16"/>
          <w:vertAlign w:val="superscript"/>
          <w:lang w:val="ru-RU"/>
        </w:rPr>
        <w:t>3</w:t>
      </w:r>
      <w:r w:rsidRPr="00731D9F">
        <w:rPr>
          <w:rFonts w:ascii="Arial" w:hAnsi="Arial" w:cs="Arial"/>
          <w:position w:val="6"/>
          <w:sz w:val="16"/>
          <w:szCs w:val="16"/>
          <w:lang w:val="ru-RU"/>
        </w:rPr>
        <w:t xml:space="preserve"> </w:t>
      </w:r>
      <w:r w:rsidRPr="00731D9F">
        <w:rPr>
          <w:rFonts w:ascii="Arial" w:hAnsi="Arial" w:cs="Arial"/>
          <w:sz w:val="16"/>
          <w:szCs w:val="16"/>
          <w:lang w:val="uk-UA"/>
        </w:rPr>
        <w:t>У редакції дійсній в день, коли запрошення для участі в тендері було опубліковано</w:t>
      </w:r>
      <w:r w:rsidRPr="00731D9F">
        <w:rPr>
          <w:rFonts w:ascii="Arial" w:hAnsi="Arial" w:cs="Arial"/>
          <w:position w:val="6"/>
          <w:sz w:val="16"/>
          <w:szCs w:val="16"/>
          <w:lang w:val="ru-RU"/>
        </w:rPr>
        <w:t xml:space="preserve"> </w:t>
      </w:r>
    </w:p>
    <w:p w:rsidR="003E5142" w:rsidRPr="00847C80" w:rsidRDefault="003E5142" w:rsidP="003E5142">
      <w:pPr>
        <w:pStyle w:val="a3"/>
        <w:spacing w:before="1"/>
        <w:ind w:left="3969" w:right="157"/>
        <w:jc w:val="both"/>
        <w:rPr>
          <w:lang w:val="uk-UA"/>
        </w:rPr>
      </w:pPr>
      <w:r w:rsidRPr="00847C80">
        <w:rPr>
          <w:b/>
          <w:lang w:val="uk-UA"/>
        </w:rPr>
        <w:lastRenderedPageBreak/>
        <w:t>Додаток 6</w:t>
      </w:r>
      <w:r w:rsidRPr="00847C80">
        <w:rPr>
          <w:lang w:val="uk-UA"/>
        </w:rPr>
        <w:t xml:space="preserve"> [</w:t>
      </w:r>
      <w:r w:rsidRPr="00004AAD">
        <w:rPr>
          <w:i/>
          <w:lang w:val="uk-UA"/>
        </w:rPr>
        <w:t xml:space="preserve">Обладнання та </w:t>
      </w:r>
      <w:r w:rsidR="001F57EC">
        <w:rPr>
          <w:i/>
          <w:lang w:val="uk-UA"/>
        </w:rPr>
        <w:t>меблі</w:t>
      </w:r>
      <w:r w:rsidRPr="00004AAD">
        <w:rPr>
          <w:i/>
          <w:lang w:val="uk-UA"/>
        </w:rPr>
        <w:t xml:space="preserve">, що </w:t>
      </w:r>
      <w:r w:rsidR="001F57EC">
        <w:rPr>
          <w:i/>
          <w:lang w:val="uk-UA"/>
        </w:rPr>
        <w:t>надаються</w:t>
      </w:r>
      <w:r w:rsidRPr="00004AAD">
        <w:rPr>
          <w:i/>
          <w:lang w:val="uk-UA"/>
        </w:rPr>
        <w:t xml:space="preserve"> </w:t>
      </w:r>
      <w:r w:rsidR="00723F68">
        <w:rPr>
          <w:i/>
          <w:lang w:val="uk-UA"/>
        </w:rPr>
        <w:t>Роботодавцем</w:t>
      </w:r>
      <w:r w:rsidRPr="00004AAD">
        <w:rPr>
          <w:i/>
          <w:lang w:val="uk-UA"/>
        </w:rPr>
        <w:t>, та</w:t>
      </w:r>
      <w:r w:rsidR="001F57EC">
        <w:rPr>
          <w:i/>
          <w:lang w:val="uk-UA"/>
        </w:rPr>
        <w:t xml:space="preserve"> сторонні</w:t>
      </w:r>
      <w:r w:rsidRPr="00004AAD">
        <w:rPr>
          <w:i/>
          <w:lang w:val="uk-UA"/>
        </w:rPr>
        <w:t xml:space="preserve"> послуги, </w:t>
      </w:r>
      <w:r w:rsidR="001F57EC">
        <w:rPr>
          <w:i/>
          <w:lang w:val="uk-UA"/>
        </w:rPr>
        <w:t>замовлені</w:t>
      </w:r>
      <w:r w:rsidRPr="00004AAD">
        <w:rPr>
          <w:i/>
          <w:lang w:val="uk-UA"/>
        </w:rPr>
        <w:t xml:space="preserve"> </w:t>
      </w:r>
      <w:r w:rsidR="00723F68">
        <w:rPr>
          <w:i/>
          <w:lang w:val="uk-UA"/>
        </w:rPr>
        <w:t>Роботодавцем</w:t>
      </w:r>
      <w:r w:rsidRPr="00847C80">
        <w:rPr>
          <w:lang w:val="uk-UA"/>
        </w:rPr>
        <w:t>]</w:t>
      </w:r>
    </w:p>
    <w:p w:rsidR="003E5142" w:rsidRPr="00847C80" w:rsidRDefault="003E5142" w:rsidP="003E5142">
      <w:pPr>
        <w:pStyle w:val="a3"/>
        <w:spacing w:before="1"/>
        <w:ind w:left="3969" w:right="157"/>
        <w:jc w:val="both"/>
        <w:rPr>
          <w:lang w:val="uk-UA"/>
        </w:rPr>
      </w:pPr>
      <w:r w:rsidRPr="00847C80">
        <w:rPr>
          <w:b/>
          <w:lang w:val="uk-UA"/>
        </w:rPr>
        <w:t xml:space="preserve">Додаток 7 </w:t>
      </w:r>
      <w:r w:rsidRPr="00004AAD">
        <w:rPr>
          <w:lang w:val="uk-UA"/>
        </w:rPr>
        <w:t>[</w:t>
      </w:r>
      <w:r w:rsidR="00AD1E07">
        <w:rPr>
          <w:i/>
          <w:lang w:val="uk-UA"/>
        </w:rPr>
        <w:t>Часовий г</w:t>
      </w:r>
      <w:r w:rsidRPr="00004AAD">
        <w:rPr>
          <w:i/>
          <w:lang w:val="uk-UA"/>
        </w:rPr>
        <w:t>рафік виконання послуг</w:t>
      </w:r>
      <w:r w:rsidRPr="00847C80">
        <w:rPr>
          <w:lang w:val="uk-UA"/>
        </w:rPr>
        <w:t>]</w:t>
      </w:r>
    </w:p>
    <w:p w:rsidR="003E5142" w:rsidRPr="00847C80" w:rsidRDefault="003E5142" w:rsidP="003E5142">
      <w:pPr>
        <w:pStyle w:val="a3"/>
        <w:spacing w:before="1"/>
        <w:ind w:left="3969" w:right="157"/>
        <w:jc w:val="both"/>
        <w:rPr>
          <w:lang w:val="uk-UA"/>
        </w:rPr>
      </w:pPr>
      <w:r w:rsidRPr="00847C80">
        <w:rPr>
          <w:b/>
          <w:lang w:val="uk-UA"/>
        </w:rPr>
        <w:t>Додаток 8</w:t>
      </w:r>
      <w:r w:rsidRPr="00847C80">
        <w:rPr>
          <w:lang w:val="uk-UA"/>
        </w:rPr>
        <w:t xml:space="preserve"> [</w:t>
      </w:r>
      <w:r w:rsidR="001F57EC">
        <w:rPr>
          <w:i/>
          <w:lang w:val="uk-UA"/>
        </w:rPr>
        <w:t>Розрахунок витрат</w:t>
      </w:r>
      <w:r w:rsidRPr="00847C80">
        <w:rPr>
          <w:lang w:val="uk-UA"/>
        </w:rPr>
        <w:t>]</w:t>
      </w:r>
    </w:p>
    <w:p w:rsidR="003E5142" w:rsidRPr="00847C80" w:rsidRDefault="003E5142" w:rsidP="003E5142">
      <w:pPr>
        <w:pStyle w:val="a3"/>
        <w:spacing w:before="1"/>
        <w:ind w:left="3969" w:right="157"/>
        <w:jc w:val="both"/>
        <w:rPr>
          <w:lang w:val="uk-UA"/>
        </w:rPr>
      </w:pPr>
      <w:r w:rsidRPr="00847C80">
        <w:rPr>
          <w:b/>
          <w:lang w:val="uk-UA"/>
        </w:rPr>
        <w:t>Додаток 9</w:t>
      </w:r>
      <w:r w:rsidRPr="00847C80">
        <w:rPr>
          <w:lang w:val="uk-UA"/>
        </w:rPr>
        <w:t xml:space="preserve"> [</w:t>
      </w:r>
      <w:r w:rsidRPr="00004AAD">
        <w:rPr>
          <w:i/>
          <w:lang w:val="uk-UA"/>
        </w:rPr>
        <w:t>Пропозиція Консультанта – але без термінів та умов доставки, укладання договору та оплати Консультанта</w:t>
      </w:r>
      <w:r w:rsidRPr="00847C80">
        <w:rPr>
          <w:lang w:val="uk-UA"/>
        </w:rPr>
        <w:t>]</w:t>
      </w:r>
    </w:p>
    <w:p w:rsidR="003E5142" w:rsidRPr="00847C80" w:rsidRDefault="003E5142" w:rsidP="003E5142">
      <w:pPr>
        <w:pStyle w:val="a3"/>
        <w:spacing w:before="1"/>
        <w:ind w:left="3969" w:right="157"/>
        <w:jc w:val="both"/>
        <w:rPr>
          <w:lang w:val="uk-UA"/>
        </w:rPr>
      </w:pPr>
      <w:r w:rsidRPr="00847C80">
        <w:rPr>
          <w:lang w:val="uk-UA"/>
        </w:rPr>
        <w:t>(</w:t>
      </w:r>
      <w:r w:rsidRPr="005011C9">
        <w:rPr>
          <w:i/>
          <w:lang w:val="uk-UA"/>
        </w:rPr>
        <w:t xml:space="preserve">Примітка: </w:t>
      </w:r>
      <w:r w:rsidR="00AD1E07" w:rsidRPr="00AD1E07">
        <w:rPr>
          <w:i/>
          <w:lang w:val="uk-UA"/>
        </w:rPr>
        <w:t>якщо, як виняток, керівні принципи закупівель не є невід’ємною частиною Договору, пункт 1.1.19 повинен бути доповнений та включати Декларацію про прийняття зобов’язання, а також Типову гарантію авансового платежу та Модель гарантії утримання грошових коштів.)</w:t>
      </w:r>
    </w:p>
    <w:p w:rsidR="006D10E3" w:rsidRPr="00847C80" w:rsidRDefault="006D10E3"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Країна</w:t>
      </w:r>
      <w:r w:rsidRPr="00847C80">
        <w:rPr>
          <w:b/>
          <w:lang w:val="uk-UA"/>
        </w:rPr>
        <w:t>»</w:t>
      </w:r>
      <w:r w:rsidR="003E5142" w:rsidRPr="00847C80">
        <w:rPr>
          <w:lang w:val="uk-UA"/>
        </w:rPr>
        <w:t xml:space="preserve"> означає краї</w:t>
      </w:r>
      <w:r w:rsidR="00AD1E07">
        <w:rPr>
          <w:lang w:val="uk-UA"/>
        </w:rPr>
        <w:t xml:space="preserve">ну або регіон, де впроваджуєтться </w:t>
      </w:r>
      <w:r w:rsidR="003E5142" w:rsidRPr="00847C80">
        <w:rPr>
          <w:lang w:val="uk-UA"/>
        </w:rPr>
        <w:t xml:space="preserve"> </w:t>
      </w:r>
      <w:r w:rsidR="00957FC6">
        <w:rPr>
          <w:lang w:val="uk-UA"/>
        </w:rPr>
        <w:t>проект (або більша його частина</w:t>
      </w:r>
      <w:r w:rsidR="003E5142" w:rsidRPr="00847C80">
        <w:rPr>
          <w:lang w:val="uk-UA"/>
        </w:rPr>
        <w:t>).</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Дата, коли має розпочатись виконання</w:t>
      </w:r>
      <w:r w:rsidRPr="00847C80">
        <w:rPr>
          <w:b/>
          <w:lang w:val="uk-UA"/>
        </w:rPr>
        <w:t>»</w:t>
      </w:r>
      <w:r w:rsidR="003E5142" w:rsidRPr="00847C80">
        <w:rPr>
          <w:lang w:val="uk-UA"/>
        </w:rPr>
        <w:t xml:space="preserve"> означає день, визначений в Спеціальних умовах.</w:t>
      </w:r>
    </w:p>
    <w:p w:rsidR="006D10E3" w:rsidRPr="00847C80" w:rsidRDefault="006D10E3"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День</w:t>
      </w:r>
      <w:r w:rsidRPr="00847C80">
        <w:rPr>
          <w:b/>
          <w:lang w:val="uk-UA"/>
        </w:rPr>
        <w:t>»</w:t>
      </w:r>
      <w:r w:rsidR="003E5142" w:rsidRPr="00847C80">
        <w:rPr>
          <w:lang w:val="uk-UA"/>
        </w:rPr>
        <w:t xml:space="preserve"> означає один календарний день.</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Фінансова угода</w:t>
      </w:r>
      <w:r w:rsidRPr="00847C80">
        <w:rPr>
          <w:b/>
          <w:lang w:val="uk-UA"/>
        </w:rPr>
        <w:t>»</w:t>
      </w:r>
      <w:r w:rsidR="003E5142" w:rsidRPr="00847C80">
        <w:rPr>
          <w:lang w:val="uk-UA"/>
        </w:rPr>
        <w:t xml:space="preserve"> означає [кредитну угоду/ фінансову угоду] укладену між KfW та [</w:t>
      </w:r>
      <w:r w:rsidR="00957FC6">
        <w:rPr>
          <w:lang w:val="uk-UA"/>
        </w:rPr>
        <w:t>Отримувачем</w:t>
      </w:r>
      <w:r w:rsidR="003E5142" w:rsidRPr="00847C80">
        <w:rPr>
          <w:lang w:val="uk-UA"/>
        </w:rPr>
        <w:t xml:space="preserve">] </w:t>
      </w:r>
      <w:r w:rsidR="00957FC6">
        <w:rPr>
          <w:lang w:val="uk-UA"/>
        </w:rPr>
        <w:t>та [Роботодавцем</w:t>
      </w:r>
      <w:r w:rsidR="00957FC6" w:rsidRPr="00957FC6">
        <w:rPr>
          <w:lang w:val="uk-UA"/>
        </w:rPr>
        <w:t xml:space="preserve">] </w:t>
      </w:r>
      <w:r w:rsidR="003E5142" w:rsidRPr="00847C80">
        <w:rPr>
          <w:lang w:val="uk-UA"/>
        </w:rPr>
        <w:t>у порядку здійснення фінансування [</w:t>
      </w:r>
      <w:r w:rsidR="00FD1EF6">
        <w:rPr>
          <w:lang w:val="uk-UA"/>
        </w:rPr>
        <w:t>серед іншого</w:t>
      </w:r>
      <w:r w:rsidR="003E5142" w:rsidRPr="00847C80">
        <w:rPr>
          <w:lang w:val="uk-UA"/>
        </w:rPr>
        <w:t>] послуг за даним Договором.</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Форс-мажорні обставини</w:t>
      </w:r>
      <w:r w:rsidRPr="00847C80">
        <w:rPr>
          <w:b/>
          <w:lang w:val="uk-UA"/>
        </w:rPr>
        <w:t>»</w:t>
      </w:r>
      <w:r w:rsidR="003E5142" w:rsidRPr="00847C80">
        <w:rPr>
          <w:lang w:val="uk-UA"/>
        </w:rPr>
        <w:t xml:space="preserve"> означають будь-яку подію, яка перешкоджає стороні Договору виконувати Послуги через невідворотні обставини, такі як природні катастрофи, захоплення заручників, війна, революція, тероризм чи саботаж, які не дивлячись на найкращу людську оцінку, експертний досвід та вищий ступінь безпеки, неможливо раціонально передбачити при обставинах, що попереджаються та знешкоджуються економічно обумовленими засобами, поки така подія не прийнята відповідною стороною із-за її регулярного виникнення, включаючи,  за винятком коли інше не визначено в Спеціальних умовах, обставини, такі як кризи, війна чи терор, що призводить до того, що іноземний офіс Федеративної Республіки Німеччина закликає німецьких громадян залишити країну або регіон проекту у відповідь на що Консультант забирає увесь свій штат. Якщо стається будь-яка подія як результат дій або ризиків допущена стороною Договору, то подія не кваліфікується як Форс-марж.</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Іноземна валюта</w:t>
      </w:r>
      <w:r w:rsidRPr="00847C80">
        <w:rPr>
          <w:b/>
          <w:lang w:val="uk-UA"/>
        </w:rPr>
        <w:t>»</w:t>
      </w:r>
      <w:r w:rsidR="003E5142" w:rsidRPr="00847C80">
        <w:rPr>
          <w:b/>
          <w:lang w:val="uk-UA"/>
        </w:rPr>
        <w:t xml:space="preserve"> </w:t>
      </w:r>
      <w:r w:rsidR="003E5142" w:rsidRPr="00847C80">
        <w:rPr>
          <w:lang w:val="uk-UA"/>
        </w:rPr>
        <w:t>означає будь-яку валюту, відмінну від місцевої валюти.</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957FC6">
        <w:rPr>
          <w:b/>
          <w:lang w:val="uk-UA"/>
        </w:rPr>
        <w:t>Іноземний персонал</w:t>
      </w:r>
      <w:r w:rsidR="003E5142" w:rsidRPr="00847C80">
        <w:rPr>
          <w:b/>
          <w:lang w:val="uk-UA"/>
        </w:rPr>
        <w:t>т</w:t>
      </w:r>
      <w:r w:rsidRPr="00847C80">
        <w:rPr>
          <w:b/>
          <w:lang w:val="uk-UA"/>
        </w:rPr>
        <w:t>»</w:t>
      </w:r>
      <w:r w:rsidR="003E5142" w:rsidRPr="00847C80">
        <w:rPr>
          <w:lang w:val="uk-UA"/>
        </w:rPr>
        <w:t xml:space="preserve"> Ко</w:t>
      </w:r>
      <w:r w:rsidR="00957FC6">
        <w:rPr>
          <w:lang w:val="uk-UA"/>
        </w:rPr>
        <w:t xml:space="preserve">нсультанта означає весь той персонал, який не має громадянства </w:t>
      </w:r>
      <w:r w:rsidR="003E5142" w:rsidRPr="00847C80">
        <w:rPr>
          <w:lang w:val="uk-UA"/>
        </w:rPr>
        <w:t>країни</w:t>
      </w:r>
      <w:r w:rsidR="00957FC6">
        <w:rPr>
          <w:lang w:val="uk-UA"/>
        </w:rPr>
        <w:t xml:space="preserve"> впровадження проекту</w:t>
      </w:r>
      <w:r w:rsidR="003E5142" w:rsidRPr="00847C80">
        <w:rPr>
          <w:lang w:val="uk-UA"/>
        </w:rPr>
        <w:t>.</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lastRenderedPageBreak/>
        <w:t>«</w:t>
      </w:r>
      <w:r w:rsidR="003E5142" w:rsidRPr="00847C80">
        <w:rPr>
          <w:b/>
          <w:lang w:val="uk-UA"/>
        </w:rPr>
        <w:t>Місцева валюта</w:t>
      </w:r>
      <w:r w:rsidRPr="00847C80">
        <w:rPr>
          <w:b/>
          <w:lang w:val="uk-UA"/>
        </w:rPr>
        <w:t>»</w:t>
      </w:r>
      <w:r w:rsidR="003E5142" w:rsidRPr="00847C80">
        <w:rPr>
          <w:lang w:val="uk-UA"/>
        </w:rPr>
        <w:t xml:space="preserve"> означає валюту країни.</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Повідомлення</w:t>
      </w:r>
      <w:r w:rsidRPr="00847C80">
        <w:rPr>
          <w:b/>
          <w:lang w:val="uk-UA"/>
        </w:rPr>
        <w:t>»</w:t>
      </w:r>
      <w:r w:rsidR="003E5142" w:rsidRPr="00847C80">
        <w:rPr>
          <w:lang w:val="uk-UA"/>
        </w:rPr>
        <w:t xml:space="preserve"> означає сповіщення, за яким одна сторона спілкується з іншою.</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«Сторона/</w:t>
      </w:r>
      <w:r w:rsidR="003E5142" w:rsidRPr="00847C80">
        <w:rPr>
          <w:b/>
          <w:lang w:val="uk-UA"/>
        </w:rPr>
        <w:t>Сторони</w:t>
      </w:r>
      <w:r w:rsidRPr="00847C80">
        <w:rPr>
          <w:b/>
          <w:lang w:val="uk-UA"/>
        </w:rPr>
        <w:t>»</w:t>
      </w:r>
      <w:r w:rsidR="00957FC6">
        <w:rPr>
          <w:lang w:val="uk-UA"/>
        </w:rPr>
        <w:t xml:space="preserve"> означають</w:t>
      </w:r>
      <w:r w:rsidR="003E5142" w:rsidRPr="00847C80">
        <w:rPr>
          <w:lang w:val="uk-UA"/>
        </w:rPr>
        <w:t xml:space="preserve"> </w:t>
      </w:r>
      <w:r w:rsidR="00957FC6">
        <w:rPr>
          <w:lang w:val="uk-UA"/>
        </w:rPr>
        <w:t>Роботодавця</w:t>
      </w:r>
      <w:r w:rsidR="003E5142" w:rsidRPr="00847C80">
        <w:rPr>
          <w:lang w:val="uk-UA"/>
        </w:rPr>
        <w:t xml:space="preserve"> та Консультанта.</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DC0698">
        <w:rPr>
          <w:b/>
          <w:lang w:val="uk-UA"/>
        </w:rPr>
        <w:t>Вартість</w:t>
      </w:r>
      <w:r w:rsidR="003E5142" w:rsidRPr="00847C80">
        <w:rPr>
          <w:b/>
          <w:lang w:val="uk-UA"/>
        </w:rPr>
        <w:t xml:space="preserve"> замовлення</w:t>
      </w:r>
      <w:r w:rsidRPr="00847C80">
        <w:rPr>
          <w:b/>
          <w:lang w:val="uk-UA"/>
        </w:rPr>
        <w:t>»</w:t>
      </w:r>
      <w:r w:rsidR="003E5142" w:rsidRPr="00847C80">
        <w:rPr>
          <w:lang w:val="uk-UA"/>
        </w:rPr>
        <w:t xml:space="preserve"> має відображати визначення, надане йому у пункті 5.1.1. Спеціальних умов.</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Проект</w:t>
      </w:r>
      <w:r w:rsidRPr="00847C80">
        <w:rPr>
          <w:b/>
          <w:lang w:val="uk-UA"/>
        </w:rPr>
        <w:t>»</w:t>
      </w:r>
      <w:r w:rsidR="003E5142" w:rsidRPr="00847C80">
        <w:rPr>
          <w:lang w:val="uk-UA"/>
        </w:rPr>
        <w:t xml:space="preserve"> означає проект, конкретизований у Спеціальних умовах, для якого Послуги повинні виконуватись.</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«Послуги»</w:t>
      </w:r>
      <w:r w:rsidR="003E5142" w:rsidRPr="00847C80">
        <w:rPr>
          <w:lang w:val="uk-UA"/>
        </w:rPr>
        <w:t xml:space="preserve"> означають догові</w:t>
      </w:r>
      <w:r w:rsidRPr="00847C80">
        <w:rPr>
          <w:lang w:val="uk-UA"/>
        </w:rPr>
        <w:t xml:space="preserve">рні послуги, описані у </w:t>
      </w:r>
      <w:r w:rsidRPr="00FD1EF6">
        <w:rPr>
          <w:b/>
          <w:lang w:val="uk-UA"/>
        </w:rPr>
        <w:t>Додатку 2</w:t>
      </w:r>
      <w:r w:rsidR="003E5142" w:rsidRPr="00847C80">
        <w:rPr>
          <w:lang w:val="uk-UA"/>
        </w:rPr>
        <w:t xml:space="preserve"> [</w:t>
      </w:r>
      <w:r w:rsidR="003E5142" w:rsidRPr="005265DC">
        <w:rPr>
          <w:i/>
          <w:lang w:val="uk-UA"/>
        </w:rPr>
        <w:t>Пр</w:t>
      </w:r>
      <w:r w:rsidRPr="005265DC">
        <w:rPr>
          <w:i/>
          <w:lang w:val="uk-UA"/>
        </w:rPr>
        <w:t>отоколи переговорів</w:t>
      </w:r>
      <w:r w:rsidRPr="00847C80">
        <w:rPr>
          <w:lang w:val="uk-UA"/>
        </w:rPr>
        <w:t xml:space="preserve">], </w:t>
      </w:r>
      <w:r w:rsidRPr="00FD1EF6">
        <w:rPr>
          <w:b/>
          <w:lang w:val="uk-UA"/>
        </w:rPr>
        <w:t>Додатку 3</w:t>
      </w:r>
      <w:r w:rsidRPr="00847C80">
        <w:rPr>
          <w:lang w:val="uk-UA"/>
        </w:rPr>
        <w:t xml:space="preserve"> </w:t>
      </w:r>
      <w:r w:rsidR="003E5142" w:rsidRPr="00847C80">
        <w:rPr>
          <w:lang w:val="uk-UA"/>
        </w:rPr>
        <w:t>[</w:t>
      </w:r>
      <w:r w:rsidR="003E5142" w:rsidRPr="00FD1EF6">
        <w:rPr>
          <w:i/>
          <w:lang w:val="uk-UA"/>
        </w:rPr>
        <w:t>Технічне завдання плюс Т</w:t>
      </w:r>
      <w:r w:rsidRPr="00FD1EF6">
        <w:rPr>
          <w:i/>
          <w:lang w:val="uk-UA"/>
        </w:rPr>
        <w:t>ендерна документація</w:t>
      </w:r>
      <w:r w:rsidRPr="00847C80">
        <w:rPr>
          <w:lang w:val="uk-UA"/>
        </w:rPr>
        <w:t xml:space="preserve">], </w:t>
      </w:r>
      <w:r w:rsidRPr="00FD1EF6">
        <w:rPr>
          <w:b/>
          <w:lang w:val="uk-UA"/>
        </w:rPr>
        <w:t>Додатку 9</w:t>
      </w:r>
      <w:r w:rsidR="003E5142" w:rsidRPr="00847C80">
        <w:rPr>
          <w:lang w:val="uk-UA"/>
        </w:rPr>
        <w:t xml:space="preserve"> [</w:t>
      </w:r>
      <w:r w:rsidR="003E5142" w:rsidRPr="005265DC">
        <w:rPr>
          <w:i/>
          <w:lang w:val="uk-UA"/>
        </w:rPr>
        <w:t>Пропозиція Консультанта</w:t>
      </w:r>
      <w:r w:rsidR="003E5142" w:rsidRPr="00847C80">
        <w:rPr>
          <w:lang w:val="uk-UA"/>
        </w:rPr>
        <w:t>] та Статті 3.1 [</w:t>
      </w:r>
      <w:r w:rsidR="003E5142" w:rsidRPr="00FD1EF6">
        <w:rPr>
          <w:i/>
          <w:lang w:val="uk-UA"/>
        </w:rPr>
        <w:t>Обсяг</w:t>
      </w:r>
      <w:r w:rsidR="00FD1EF6">
        <w:rPr>
          <w:i/>
          <w:lang w:val="uk-UA"/>
        </w:rPr>
        <w:t>и послуг</w:t>
      </w:r>
      <w:r w:rsidR="003E5142" w:rsidRPr="00847C80">
        <w:rPr>
          <w:lang w:val="uk-UA"/>
        </w:rPr>
        <w:t>], а також стандартні та спеціальні послуги, визначені в Статті 3.2 [</w:t>
      </w:r>
      <w:r w:rsidR="003E5142" w:rsidRPr="00FD1EF6">
        <w:rPr>
          <w:i/>
          <w:lang w:val="uk-UA"/>
        </w:rPr>
        <w:t>Стандартні та Спеціальні послуги</w:t>
      </w:r>
      <w:r w:rsidR="003E5142" w:rsidRPr="00847C80">
        <w:rPr>
          <w:lang w:val="uk-UA"/>
        </w:rPr>
        <w:t>].</w:t>
      </w:r>
    </w:p>
    <w:p w:rsidR="003E5142" w:rsidRPr="00847C80" w:rsidRDefault="003E5142" w:rsidP="003E5142">
      <w:pPr>
        <w:pStyle w:val="a3"/>
        <w:spacing w:before="1"/>
        <w:ind w:left="4574" w:right="157"/>
        <w:jc w:val="both"/>
        <w:rPr>
          <w:lang w:val="uk-UA"/>
        </w:rPr>
      </w:pPr>
    </w:p>
    <w:p w:rsidR="003E5142" w:rsidRPr="00847C80" w:rsidRDefault="006D10E3" w:rsidP="003E5142">
      <w:pPr>
        <w:pStyle w:val="a3"/>
        <w:spacing w:before="1"/>
        <w:ind w:left="4574" w:right="157"/>
        <w:jc w:val="both"/>
        <w:rPr>
          <w:lang w:val="uk-UA"/>
        </w:rPr>
      </w:pPr>
      <w:r w:rsidRPr="00847C80">
        <w:rPr>
          <w:b/>
          <w:lang w:val="uk-UA"/>
        </w:rPr>
        <w:t>«</w:t>
      </w:r>
      <w:r w:rsidR="003E5142" w:rsidRPr="00847C80">
        <w:rPr>
          <w:b/>
          <w:lang w:val="uk-UA"/>
        </w:rPr>
        <w:t>Третя сторона</w:t>
      </w:r>
      <w:r w:rsidRPr="00847C80">
        <w:rPr>
          <w:b/>
          <w:lang w:val="uk-UA"/>
        </w:rPr>
        <w:t>»</w:t>
      </w:r>
      <w:r w:rsidRPr="00847C80">
        <w:rPr>
          <w:lang w:val="uk-UA"/>
        </w:rPr>
        <w:t xml:space="preserve"> </w:t>
      </w:r>
      <w:r w:rsidR="003E5142" w:rsidRPr="00847C80">
        <w:rPr>
          <w:lang w:val="uk-UA"/>
        </w:rPr>
        <w:t>означає будь-яку іншу фізичну чи юридичну особу відповідно до змісту.</w:t>
      </w:r>
    </w:p>
    <w:p w:rsidR="006D10E3" w:rsidRPr="00847C80" w:rsidRDefault="006D10E3" w:rsidP="006D10E3">
      <w:pPr>
        <w:pStyle w:val="a3"/>
        <w:spacing w:before="1"/>
        <w:ind w:left="4574" w:right="157"/>
        <w:jc w:val="both"/>
        <w:rPr>
          <w:lang w:val="uk-UA"/>
        </w:rPr>
      </w:pPr>
    </w:p>
    <w:p w:rsidR="006D10E3" w:rsidRPr="00847C80" w:rsidRDefault="006D10E3" w:rsidP="006D10E3">
      <w:pPr>
        <w:pStyle w:val="a3"/>
        <w:spacing w:before="1"/>
        <w:ind w:left="4574" w:right="157"/>
        <w:jc w:val="both"/>
        <w:rPr>
          <w:lang w:val="uk-UA"/>
        </w:rPr>
      </w:pPr>
      <w:r w:rsidRPr="00847C80">
        <w:rPr>
          <w:b/>
          <w:lang w:val="uk-UA"/>
        </w:rPr>
        <w:t>«Письмово»</w:t>
      </w:r>
      <w:r w:rsidRPr="00847C80">
        <w:rPr>
          <w:lang w:val="uk-UA"/>
        </w:rPr>
        <w:t xml:space="preserve"> або </w:t>
      </w:r>
      <w:r w:rsidRPr="00847C80">
        <w:rPr>
          <w:b/>
          <w:lang w:val="uk-UA"/>
        </w:rPr>
        <w:t>«у письмовій формі»</w:t>
      </w:r>
      <w:r w:rsidRPr="00847C80">
        <w:rPr>
          <w:lang w:val="uk-UA"/>
        </w:rPr>
        <w:t xml:space="preserve"> означає написана від руки чи надрукована на друкарській машинці, чи виготовлена у друкованому чи електронному форматі; результат, що не пі</w:t>
      </w:r>
      <w:r w:rsidR="00FD1EF6">
        <w:rPr>
          <w:lang w:val="uk-UA"/>
        </w:rPr>
        <w:t>д</w:t>
      </w:r>
      <w:r w:rsidRPr="00847C80">
        <w:rPr>
          <w:lang w:val="uk-UA"/>
        </w:rPr>
        <w:t>дається редагуванню та має постійну реєстарцію.</w:t>
      </w:r>
    </w:p>
    <w:p w:rsidR="006D10E3" w:rsidRPr="00847C80" w:rsidRDefault="006D10E3" w:rsidP="006D10E3">
      <w:pPr>
        <w:pStyle w:val="a3"/>
        <w:spacing w:before="1"/>
        <w:ind w:left="4574" w:right="157"/>
        <w:jc w:val="both"/>
        <w:rPr>
          <w:lang w:val="uk-UA"/>
        </w:rPr>
      </w:pPr>
    </w:p>
    <w:p w:rsidR="003E5142" w:rsidRDefault="006D10E3" w:rsidP="006D10E3">
      <w:pPr>
        <w:pStyle w:val="a3"/>
        <w:spacing w:before="1"/>
        <w:ind w:left="4574" w:right="157"/>
        <w:jc w:val="both"/>
        <w:rPr>
          <w:lang w:val="uk-UA"/>
        </w:rPr>
      </w:pPr>
      <w:r w:rsidRPr="00847C80">
        <w:rPr>
          <w:b/>
          <w:lang w:val="uk-UA"/>
        </w:rPr>
        <w:t>«Рік</w:t>
      </w:r>
      <w:r w:rsidR="006360A0" w:rsidRPr="00847C80">
        <w:rPr>
          <w:b/>
          <w:lang w:val="uk-UA"/>
        </w:rPr>
        <w:t>»</w:t>
      </w:r>
      <w:r w:rsidR="006360A0" w:rsidRPr="00847C80">
        <w:rPr>
          <w:lang w:val="uk-UA"/>
        </w:rPr>
        <w:t xml:space="preserve"> означає 365 днів</w:t>
      </w:r>
      <w:r w:rsidRPr="00847C80">
        <w:rPr>
          <w:lang w:val="uk-UA"/>
        </w:rPr>
        <w:t>.</w:t>
      </w:r>
    </w:p>
    <w:p w:rsidR="005265DC" w:rsidRPr="00B35AAA" w:rsidRDefault="005265DC" w:rsidP="005265DC">
      <w:pPr>
        <w:pStyle w:val="2"/>
        <w:spacing w:before="0"/>
        <w:rPr>
          <w:sz w:val="22"/>
          <w:szCs w:val="22"/>
          <w:lang w:val="ru-RU"/>
        </w:rPr>
      </w:pPr>
      <w:r w:rsidRPr="00B35AAA">
        <w:rPr>
          <w:sz w:val="22"/>
          <w:szCs w:val="22"/>
          <w:lang w:val="ru-RU"/>
        </w:rPr>
        <w:t>1.2</w:t>
      </w:r>
    </w:p>
    <w:p w:rsidR="005265DC" w:rsidRPr="00847C80" w:rsidRDefault="005265DC" w:rsidP="005265DC">
      <w:pPr>
        <w:pStyle w:val="a3"/>
        <w:tabs>
          <w:tab w:val="left" w:pos="4574"/>
        </w:tabs>
        <w:spacing w:line="216" w:lineRule="auto"/>
        <w:ind w:left="4678" w:right="160" w:hanging="4453"/>
        <w:rPr>
          <w:lang w:val="uk-UA"/>
        </w:rPr>
      </w:pPr>
      <w:r>
        <w:rPr>
          <w:b/>
          <w:position w:val="-2"/>
          <w:lang w:val="uk-UA"/>
        </w:rPr>
        <w:t>ІНТЕРПРЕ</w:t>
      </w:r>
      <w:r w:rsidRPr="00847C80">
        <w:rPr>
          <w:b/>
          <w:position w:val="-2"/>
          <w:lang w:val="uk-UA"/>
        </w:rPr>
        <w:t>ТАЦІЯ</w:t>
      </w:r>
      <w:r w:rsidRPr="00847C80">
        <w:rPr>
          <w:b/>
          <w:position w:val="-2"/>
          <w:lang w:val="ru-RU"/>
        </w:rPr>
        <w:tab/>
      </w:r>
      <w:r w:rsidRPr="00847C80">
        <w:rPr>
          <w:lang w:val="uk-UA"/>
        </w:rPr>
        <w:t>1.2.1 Заголовки у цьому Договорі не мають у жодному разі впливати на інтерпретацію цих Умов.</w:t>
      </w:r>
    </w:p>
    <w:p w:rsidR="005265DC" w:rsidRPr="00847C80" w:rsidRDefault="005265DC" w:rsidP="005265DC">
      <w:pPr>
        <w:ind w:left="4678"/>
        <w:rPr>
          <w:lang w:val="uk-UA"/>
        </w:rPr>
      </w:pPr>
    </w:p>
    <w:p w:rsidR="005265DC" w:rsidRPr="00847C80" w:rsidRDefault="005265DC" w:rsidP="005265DC">
      <w:pPr>
        <w:ind w:left="4678"/>
        <w:rPr>
          <w:lang w:val="uk-UA"/>
        </w:rPr>
      </w:pPr>
      <w:r w:rsidRPr="00847C80">
        <w:rPr>
          <w:lang w:val="uk-UA"/>
        </w:rPr>
        <w:t>1.2.2. Слова в однині, у мірі того, як дозволяє зміс</w:t>
      </w:r>
      <w:r w:rsidR="000F7A88">
        <w:rPr>
          <w:lang w:val="uk-UA"/>
        </w:rPr>
        <w:t>т, мають також включати і множи</w:t>
      </w:r>
      <w:r w:rsidRPr="00847C80">
        <w:rPr>
          <w:lang w:val="uk-UA"/>
        </w:rPr>
        <w:t>ну та навпаки.</w:t>
      </w:r>
    </w:p>
    <w:p w:rsidR="005265DC" w:rsidRPr="00847C80" w:rsidRDefault="005265DC" w:rsidP="005265DC">
      <w:pPr>
        <w:ind w:left="4678"/>
        <w:rPr>
          <w:lang w:val="uk-UA"/>
        </w:rPr>
      </w:pPr>
    </w:p>
    <w:p w:rsidR="005265DC" w:rsidRPr="00847C80" w:rsidRDefault="005265DC" w:rsidP="005265DC">
      <w:pPr>
        <w:ind w:left="4678"/>
        <w:rPr>
          <w:lang w:val="uk-UA"/>
        </w:rPr>
      </w:pPr>
      <w:r w:rsidRPr="00847C80">
        <w:rPr>
          <w:lang w:val="uk-UA"/>
        </w:rPr>
        <w:t>1.2.3 Посилання щодо певної статі мають включати обидві статі.</w:t>
      </w:r>
    </w:p>
    <w:p w:rsidR="005265DC" w:rsidRPr="00847C80" w:rsidRDefault="005265DC" w:rsidP="005265DC">
      <w:pPr>
        <w:ind w:left="4678"/>
        <w:rPr>
          <w:lang w:val="uk-UA"/>
        </w:rPr>
      </w:pPr>
    </w:p>
    <w:p w:rsidR="005265DC" w:rsidRPr="00847C80" w:rsidRDefault="005265DC" w:rsidP="005265DC">
      <w:pPr>
        <w:ind w:left="4678"/>
        <w:rPr>
          <w:lang w:val="uk-UA"/>
        </w:rPr>
      </w:pPr>
      <w:r w:rsidRPr="00847C80">
        <w:rPr>
          <w:lang w:val="uk-UA"/>
        </w:rPr>
        <w:t>1.2.4 Положення, що включають слова «погоджувати», «погоджено» чи «погодження» (та усі відповідні похідні граматичні форми), мають вимагати письмової згоди та підпису обох сторін</w:t>
      </w:r>
      <w:r>
        <w:rPr>
          <w:rStyle w:val="ab"/>
          <w:lang w:val="uk-UA"/>
        </w:rPr>
        <w:footnoteReference w:customMarkFollows="1" w:id="1"/>
        <w:t>4</w:t>
      </w: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5265DC" w:rsidRDefault="005265DC" w:rsidP="006D10E3">
      <w:pPr>
        <w:pStyle w:val="a3"/>
        <w:spacing w:before="1"/>
        <w:ind w:left="4574" w:right="157"/>
        <w:jc w:val="both"/>
        <w:rPr>
          <w:lang w:val="uk-UA"/>
        </w:rPr>
      </w:pPr>
    </w:p>
    <w:p w:rsidR="00B17CA3" w:rsidRPr="00847C80" w:rsidRDefault="00B17CA3" w:rsidP="005265DC">
      <w:pPr>
        <w:pStyle w:val="a3"/>
        <w:tabs>
          <w:tab w:val="left" w:pos="4574"/>
          <w:tab w:val="left" w:pos="5294"/>
        </w:tabs>
        <w:spacing w:line="216" w:lineRule="auto"/>
        <w:ind w:right="160"/>
        <w:rPr>
          <w:lang w:val="uk-UA"/>
        </w:rPr>
      </w:pPr>
    </w:p>
    <w:p w:rsidR="00E72F23" w:rsidRPr="00B35AAA" w:rsidRDefault="00E72F23">
      <w:pPr>
        <w:rPr>
          <w:lang w:val="uk-UA"/>
        </w:rPr>
        <w:sectPr w:rsidR="00E72F23" w:rsidRPr="00B35AAA">
          <w:footerReference w:type="default" r:id="rId9"/>
          <w:pgSz w:w="11900" w:h="16840"/>
          <w:pgMar w:top="1600" w:right="700" w:bottom="540" w:left="960" w:header="0" w:footer="359" w:gutter="0"/>
          <w:cols w:space="720"/>
        </w:sectPr>
      </w:pPr>
    </w:p>
    <w:p w:rsidR="00E72F23" w:rsidRPr="00B35AAA" w:rsidRDefault="0000076E">
      <w:pPr>
        <w:pStyle w:val="2"/>
        <w:spacing w:line="273" w:lineRule="exact"/>
        <w:rPr>
          <w:sz w:val="22"/>
          <w:szCs w:val="22"/>
          <w:lang w:val="ru-RU"/>
        </w:rPr>
      </w:pPr>
      <w:r w:rsidRPr="00B35AAA">
        <w:rPr>
          <w:sz w:val="22"/>
          <w:szCs w:val="22"/>
          <w:lang w:val="ru-RU"/>
        </w:rPr>
        <w:lastRenderedPageBreak/>
        <w:t>1.3</w:t>
      </w:r>
    </w:p>
    <w:p w:rsidR="00E72F23" w:rsidRPr="00847C80" w:rsidRDefault="00B17CA3">
      <w:pPr>
        <w:pStyle w:val="3"/>
        <w:ind w:right="20"/>
        <w:rPr>
          <w:lang w:val="ru-RU"/>
        </w:rPr>
      </w:pPr>
      <w:r w:rsidRPr="00847C80">
        <w:rPr>
          <w:lang w:val="uk-UA"/>
        </w:rPr>
        <w:t xml:space="preserve">ГРАДАЦІЯ ТА ПОРЯДОК </w:t>
      </w:r>
      <w:r w:rsidR="000F7A88">
        <w:rPr>
          <w:lang w:val="uk-UA"/>
        </w:rPr>
        <w:t>НЕВІД'ЄМНИХ</w:t>
      </w:r>
      <w:r w:rsidRPr="00847C80">
        <w:rPr>
          <w:lang w:val="uk-UA"/>
        </w:rPr>
        <w:t xml:space="preserve"> ЧАСТИН ДОГОВОРУ </w:t>
      </w:r>
    </w:p>
    <w:p w:rsidR="00E72F23" w:rsidRPr="00847C80" w:rsidRDefault="0000076E">
      <w:pPr>
        <w:pStyle w:val="a3"/>
        <w:spacing w:before="1"/>
        <w:rPr>
          <w:b/>
          <w:lang w:val="ru-RU"/>
        </w:rPr>
      </w:pPr>
      <w:r w:rsidRPr="00847C80">
        <w:rPr>
          <w:lang w:val="ru-RU"/>
        </w:rPr>
        <w:br w:type="column"/>
      </w:r>
    </w:p>
    <w:p w:rsidR="00B17CA3" w:rsidRPr="00847C80" w:rsidRDefault="00B17CA3" w:rsidP="00847C80">
      <w:pPr>
        <w:pStyle w:val="a5"/>
        <w:tabs>
          <w:tab w:val="left" w:pos="946"/>
        </w:tabs>
        <w:ind w:right="159" w:firstLine="0"/>
        <w:rPr>
          <w:lang w:val="ru-RU"/>
        </w:rPr>
      </w:pPr>
      <w:r w:rsidRPr="00847C80">
        <w:rPr>
          <w:lang w:val="ru-RU"/>
        </w:rPr>
        <w:t xml:space="preserve">1.3.1 Для </w:t>
      </w:r>
      <w:r w:rsidR="000F7A88">
        <w:rPr>
          <w:lang w:val="ru-RU"/>
        </w:rPr>
        <w:t>виконання</w:t>
      </w:r>
      <w:r w:rsidRPr="00847C80">
        <w:rPr>
          <w:lang w:val="ru-RU"/>
        </w:rPr>
        <w:t xml:space="preserve"> цього Договору, частини Договору, що перераховані нижче, мають мати</w:t>
      </w:r>
      <w:r w:rsidR="005752B5">
        <w:rPr>
          <w:lang w:val="ru-RU"/>
        </w:rPr>
        <w:t xml:space="preserve"> пріоритетне право у порядку, в</w:t>
      </w:r>
      <w:r w:rsidRPr="00847C80">
        <w:rPr>
          <w:lang w:val="ru-RU"/>
        </w:rPr>
        <w:t>казаному нижче, а Додатки мають мати пріоритет у поря</w:t>
      </w:r>
      <w:r w:rsidR="00847C80" w:rsidRPr="00847C80">
        <w:rPr>
          <w:lang w:val="ru-RU"/>
        </w:rPr>
        <w:t>дку, в якому вони пронумеровані:</w:t>
      </w:r>
    </w:p>
    <w:p w:rsidR="00B17CA3" w:rsidRPr="00847C80" w:rsidRDefault="00B17CA3" w:rsidP="00847C80">
      <w:pPr>
        <w:pStyle w:val="a5"/>
        <w:tabs>
          <w:tab w:val="left" w:pos="946"/>
        </w:tabs>
        <w:ind w:right="159" w:firstLine="0"/>
        <w:rPr>
          <w:lang w:val="ru-RU"/>
        </w:rPr>
      </w:pPr>
    </w:p>
    <w:p w:rsidR="00B17CA3" w:rsidRPr="00847C80" w:rsidRDefault="00B17CA3" w:rsidP="00847C80">
      <w:pPr>
        <w:pStyle w:val="a5"/>
        <w:tabs>
          <w:tab w:val="left" w:pos="946"/>
        </w:tabs>
        <w:ind w:right="159" w:firstLine="0"/>
        <w:rPr>
          <w:lang w:val="ru-RU"/>
        </w:rPr>
      </w:pPr>
      <w:r w:rsidRPr="00847C80">
        <w:rPr>
          <w:lang w:val="ru-RU"/>
        </w:rPr>
        <w:t>(а) погодження Договору (Загальні та Спеціальні умови), без Додатків.</w:t>
      </w:r>
    </w:p>
    <w:p w:rsidR="00B17CA3" w:rsidRPr="00847C80" w:rsidRDefault="00B17CA3" w:rsidP="00847C80">
      <w:pPr>
        <w:pStyle w:val="a5"/>
        <w:tabs>
          <w:tab w:val="left" w:pos="946"/>
        </w:tabs>
        <w:ind w:right="159" w:firstLine="0"/>
        <w:rPr>
          <w:lang w:val="ru-RU"/>
        </w:rPr>
      </w:pPr>
    </w:p>
    <w:p w:rsidR="00B17CA3" w:rsidRPr="00847C80" w:rsidRDefault="00B17CA3" w:rsidP="00847C80">
      <w:pPr>
        <w:pStyle w:val="a5"/>
        <w:tabs>
          <w:tab w:val="left" w:pos="946"/>
        </w:tabs>
        <w:ind w:right="159" w:firstLine="0"/>
        <w:rPr>
          <w:lang w:val="ru-RU"/>
        </w:rPr>
      </w:pPr>
      <w:r w:rsidRPr="00847C80">
        <w:rPr>
          <w:lang w:val="ru-RU"/>
        </w:rPr>
        <w:t>(</w:t>
      </w:r>
      <w:r w:rsidRPr="00847C80">
        <w:t>b</w:t>
      </w:r>
      <w:r w:rsidRPr="00847C80">
        <w:rPr>
          <w:lang w:val="ru-RU"/>
        </w:rPr>
        <w:t>) Додатки</w:t>
      </w:r>
      <w:r w:rsidR="006B6BAC">
        <w:rPr>
          <w:lang w:val="ru-RU"/>
        </w:rPr>
        <w:t xml:space="preserve"> до</w:t>
      </w:r>
      <w:r w:rsidRPr="00847C80">
        <w:rPr>
          <w:lang w:val="ru-RU"/>
        </w:rPr>
        <w:t xml:space="preserve"> Договору у порядку, в якому вони пронумеровані.</w:t>
      </w:r>
    </w:p>
    <w:p w:rsidR="00B17CA3" w:rsidRPr="00847C80" w:rsidRDefault="00B17CA3" w:rsidP="00847C80">
      <w:pPr>
        <w:pStyle w:val="a5"/>
        <w:tabs>
          <w:tab w:val="left" w:pos="946"/>
        </w:tabs>
        <w:ind w:right="159" w:firstLine="0"/>
        <w:rPr>
          <w:lang w:val="ru-RU"/>
        </w:rPr>
      </w:pPr>
    </w:p>
    <w:p w:rsidR="00B17CA3" w:rsidRPr="00847C80" w:rsidRDefault="00B17CA3" w:rsidP="00847C80">
      <w:pPr>
        <w:pStyle w:val="a5"/>
        <w:tabs>
          <w:tab w:val="left" w:pos="946"/>
        </w:tabs>
        <w:ind w:right="159" w:firstLine="0"/>
        <w:rPr>
          <w:lang w:val="ru-RU"/>
        </w:rPr>
      </w:pPr>
      <w:r w:rsidRPr="00847C80">
        <w:rPr>
          <w:lang w:val="ru-RU"/>
        </w:rPr>
        <w:t>Ці Загальні умови та Додатки мають залишатися – за винятком ко</w:t>
      </w:r>
      <w:r w:rsidR="005752B5">
        <w:rPr>
          <w:lang w:val="ru-RU"/>
        </w:rPr>
        <w:t>ли інше не обумовлено в частині цього</w:t>
      </w:r>
      <w:r w:rsidRPr="00847C80">
        <w:rPr>
          <w:lang w:val="ru-RU"/>
        </w:rPr>
        <w:t xml:space="preserve"> До</w:t>
      </w:r>
      <w:r w:rsidR="005752B5">
        <w:rPr>
          <w:lang w:val="ru-RU"/>
        </w:rPr>
        <w:t xml:space="preserve">говору </w:t>
      </w:r>
      <w:r w:rsidRPr="00847C80">
        <w:rPr>
          <w:lang w:val="ru-RU"/>
        </w:rPr>
        <w:t>– беззаперечними.</w:t>
      </w:r>
    </w:p>
    <w:p w:rsidR="00B17CA3" w:rsidRPr="00847C80" w:rsidRDefault="00B17CA3" w:rsidP="00847C80">
      <w:pPr>
        <w:pStyle w:val="a5"/>
        <w:tabs>
          <w:tab w:val="left" w:pos="946"/>
        </w:tabs>
        <w:ind w:right="159" w:firstLine="0"/>
        <w:rPr>
          <w:lang w:val="ru-RU"/>
        </w:rPr>
      </w:pPr>
    </w:p>
    <w:p w:rsidR="00E72F23" w:rsidRPr="00B35AAA" w:rsidRDefault="00BA76F0" w:rsidP="00BA76F0">
      <w:pPr>
        <w:pStyle w:val="a5"/>
        <w:tabs>
          <w:tab w:val="left" w:pos="946"/>
        </w:tabs>
        <w:ind w:right="159" w:firstLine="0"/>
        <w:rPr>
          <w:lang w:val="ru-RU"/>
        </w:rPr>
        <w:sectPr w:rsidR="00E72F23" w:rsidRPr="00B35AAA">
          <w:type w:val="continuous"/>
          <w:pgSz w:w="11900" w:h="16840"/>
          <w:pgMar w:top="1400" w:right="700" w:bottom="280" w:left="960" w:header="720" w:footer="720" w:gutter="0"/>
          <w:cols w:num="2" w:space="720" w:equalWidth="0">
            <w:col w:w="3553" w:space="796"/>
            <w:col w:w="5891"/>
          </w:cols>
        </w:sectPr>
      </w:pPr>
      <w:r>
        <w:rPr>
          <w:lang w:val="ru-RU"/>
        </w:rPr>
        <w:t>1.3.2 У випадку невідповіднестей</w:t>
      </w:r>
      <w:r w:rsidR="00B17CA3" w:rsidRPr="00847C80">
        <w:rPr>
          <w:lang w:val="ru-RU"/>
        </w:rPr>
        <w:t xml:space="preserve"> чи двозначностей між частинами Договору, що не можуть бути вирішені через гр</w:t>
      </w:r>
      <w:r>
        <w:rPr>
          <w:lang w:val="ru-RU"/>
        </w:rPr>
        <w:t>адацію, вказану у пункті 1.3.1, Роботодавець</w:t>
      </w:r>
      <w:r w:rsidR="00B17CA3" w:rsidRPr="00847C80">
        <w:rPr>
          <w:lang w:val="ru-RU"/>
        </w:rPr>
        <w:t xml:space="preserve"> має тлумачити частини Договору у відповідності з намірами сторін, базуючись </w:t>
      </w:r>
      <w:r>
        <w:rPr>
          <w:lang w:val="ru-RU"/>
        </w:rPr>
        <w:t>на меті та цілі Договору в цілому</w:t>
      </w:r>
      <w:r w:rsidR="00B17CA3" w:rsidRPr="00847C80">
        <w:rPr>
          <w:lang w:val="ru-RU"/>
        </w:rPr>
        <w:t>, включаючи усі Додатки.</w:t>
      </w:r>
    </w:p>
    <w:p w:rsidR="00E72F23" w:rsidRPr="00B35AAA" w:rsidRDefault="0000076E" w:rsidP="00731D9F">
      <w:pPr>
        <w:pStyle w:val="2"/>
        <w:rPr>
          <w:sz w:val="22"/>
          <w:szCs w:val="22"/>
          <w:lang w:val="ru-RU"/>
        </w:rPr>
      </w:pPr>
      <w:r w:rsidRPr="00B35AAA">
        <w:rPr>
          <w:sz w:val="22"/>
          <w:szCs w:val="22"/>
          <w:lang w:val="ru-RU"/>
        </w:rPr>
        <w:lastRenderedPageBreak/>
        <w:t>1.4</w:t>
      </w:r>
    </w:p>
    <w:p w:rsidR="00E72F23" w:rsidRPr="00847C80" w:rsidRDefault="00847C80" w:rsidP="00C8179F">
      <w:pPr>
        <w:pStyle w:val="a3"/>
        <w:tabs>
          <w:tab w:val="left" w:pos="5387"/>
        </w:tabs>
        <w:spacing w:line="232" w:lineRule="auto"/>
        <w:ind w:left="5294" w:right="157" w:hanging="5069"/>
        <w:jc w:val="both"/>
        <w:rPr>
          <w:lang w:val="ru-RU"/>
        </w:rPr>
      </w:pPr>
      <w:r w:rsidRPr="00847C80">
        <w:rPr>
          <w:b/>
          <w:position w:val="-2"/>
          <w:lang w:val="uk-UA"/>
        </w:rPr>
        <w:t>КОМУНІКАЦІЯ</w:t>
      </w:r>
      <w:r w:rsidR="0000076E" w:rsidRPr="00847C80">
        <w:rPr>
          <w:b/>
          <w:position w:val="-2"/>
          <w:lang w:val="ru-RU"/>
        </w:rPr>
        <w:tab/>
      </w:r>
      <w:r w:rsidRPr="00847C80">
        <w:rPr>
          <w:lang w:val="ru-RU"/>
        </w:rPr>
        <w:t xml:space="preserve">1.4.1 У випадку, коли не </w:t>
      </w:r>
      <w:r w:rsidR="002D378B">
        <w:rPr>
          <w:lang w:val="ru-RU"/>
        </w:rPr>
        <w:t>заз</w:t>
      </w:r>
      <w:r w:rsidR="002D378B">
        <w:rPr>
          <w:lang w:val="uk-UA"/>
        </w:rPr>
        <w:t>на</w:t>
      </w:r>
      <w:r w:rsidR="004B66C7">
        <w:rPr>
          <w:lang w:val="ru-RU"/>
        </w:rPr>
        <w:t>чено</w:t>
      </w:r>
      <w:r w:rsidR="00BA76F0">
        <w:rPr>
          <w:lang w:val="ru-RU"/>
        </w:rPr>
        <w:t xml:space="preserve"> інше, сповіщення, інструкції та повідомлення</w:t>
      </w:r>
      <w:r w:rsidRPr="00847C80">
        <w:rPr>
          <w:lang w:val="ru-RU"/>
        </w:rPr>
        <w:t xml:space="preserve"> повинні виступа</w:t>
      </w:r>
      <w:r w:rsidR="00BE4382">
        <w:rPr>
          <w:lang w:val="ru-RU"/>
        </w:rPr>
        <w:t>ти способами комунікації</w:t>
      </w:r>
      <w:r w:rsidRPr="00847C80">
        <w:rPr>
          <w:lang w:val="ru-RU"/>
        </w:rPr>
        <w:t xml:space="preserve"> між сторонами у письмовій формі та мовою, визначеною у Спеціальних умов</w:t>
      </w:r>
      <w:r w:rsidR="00BA76F0">
        <w:rPr>
          <w:lang w:val="ru-RU"/>
        </w:rPr>
        <w:t>ах, а будь-яке таке сповіщення</w:t>
      </w:r>
      <w:r w:rsidRPr="00847C80">
        <w:rPr>
          <w:lang w:val="ru-RU"/>
        </w:rPr>
        <w:t xml:space="preserve">, інструкція чи </w:t>
      </w:r>
      <w:r w:rsidR="00BA76F0">
        <w:rPr>
          <w:lang w:val="ru-RU"/>
        </w:rPr>
        <w:t>повідомлення</w:t>
      </w:r>
      <w:r w:rsidRPr="00847C80">
        <w:rPr>
          <w:lang w:val="ru-RU"/>
        </w:rPr>
        <w:t xml:space="preserve"> </w:t>
      </w:r>
      <w:r w:rsidR="00BE4382">
        <w:rPr>
          <w:lang w:val="ru-RU"/>
        </w:rPr>
        <w:t>не може бути необгрун</w:t>
      </w:r>
      <w:r w:rsidRPr="00847C80">
        <w:rPr>
          <w:lang w:val="ru-RU"/>
        </w:rPr>
        <w:t>товано відхиленим або затриманим.</w:t>
      </w:r>
    </w:p>
    <w:p w:rsidR="00E72F23" w:rsidRPr="00847C80" w:rsidRDefault="0000076E">
      <w:pPr>
        <w:pStyle w:val="2"/>
        <w:spacing w:before="40"/>
        <w:rPr>
          <w:b w:val="0"/>
          <w:sz w:val="22"/>
          <w:szCs w:val="22"/>
          <w:lang w:val="ru-RU"/>
        </w:rPr>
      </w:pPr>
      <w:r w:rsidRPr="00847C80">
        <w:rPr>
          <w:sz w:val="22"/>
          <w:szCs w:val="22"/>
          <w:lang w:val="ru-RU"/>
        </w:rPr>
        <w:t>1.5</w:t>
      </w:r>
    </w:p>
    <w:p w:rsidR="00E72F23" w:rsidRPr="00847C80" w:rsidRDefault="00847C80" w:rsidP="00C8179F">
      <w:pPr>
        <w:pStyle w:val="a3"/>
        <w:spacing w:line="232" w:lineRule="auto"/>
        <w:ind w:left="5294" w:right="159" w:hanging="5069"/>
        <w:jc w:val="both"/>
        <w:rPr>
          <w:lang w:val="ru-RU"/>
        </w:rPr>
      </w:pPr>
      <w:r w:rsidRPr="00847C80">
        <w:rPr>
          <w:b/>
          <w:position w:val="-2"/>
          <w:lang w:val="uk-UA"/>
        </w:rPr>
        <w:t>ПОВІДОМЛЕННЯ</w:t>
      </w:r>
      <w:r w:rsidR="0000076E" w:rsidRPr="00847C80">
        <w:rPr>
          <w:position w:val="-2"/>
          <w:lang w:val="ru-RU"/>
        </w:rPr>
        <w:tab/>
      </w:r>
      <w:r w:rsidRPr="00847C80">
        <w:rPr>
          <w:lang w:val="ru-RU"/>
        </w:rPr>
        <w:t xml:space="preserve">1.5.1 У випадку, коли інше не </w:t>
      </w:r>
      <w:r w:rsidR="004B66C7">
        <w:rPr>
          <w:lang w:val="ru-RU"/>
        </w:rPr>
        <w:t>зазначено</w:t>
      </w:r>
      <w:r w:rsidRPr="00847C80">
        <w:rPr>
          <w:lang w:val="ru-RU"/>
        </w:rPr>
        <w:t xml:space="preserve"> у </w:t>
      </w:r>
      <w:r w:rsidR="00DA3DDC">
        <w:rPr>
          <w:lang w:val="ru-RU"/>
        </w:rPr>
        <w:t>Спеціальних умовах, сповіщення</w:t>
      </w:r>
      <w:r w:rsidRPr="00847C80">
        <w:rPr>
          <w:lang w:val="ru-RU"/>
        </w:rPr>
        <w:t xml:space="preserve">, що надходять відповідно до цього Договору, </w:t>
      </w:r>
      <w:r w:rsidR="00DA3DDC">
        <w:rPr>
          <w:lang w:val="ru-RU"/>
        </w:rPr>
        <w:t xml:space="preserve">набирають чинності </w:t>
      </w:r>
      <w:r w:rsidRPr="00847C80">
        <w:rPr>
          <w:lang w:val="ru-RU"/>
        </w:rPr>
        <w:t>після отримання за адресами, визначеними у Спеціальних умовах</w:t>
      </w:r>
      <w:r w:rsidR="00DA3DDC">
        <w:rPr>
          <w:lang w:val="ru-RU"/>
        </w:rPr>
        <w:t>. Сповіщення</w:t>
      </w:r>
      <w:r w:rsidRPr="00847C80">
        <w:rPr>
          <w:lang w:val="ru-RU"/>
        </w:rPr>
        <w:t xml:space="preserve"> </w:t>
      </w:r>
      <w:r w:rsidR="004B66C7">
        <w:rPr>
          <w:lang w:val="ru-RU"/>
        </w:rPr>
        <w:t>може бути</w:t>
      </w:r>
      <w:r w:rsidRPr="00847C80">
        <w:rPr>
          <w:lang w:val="ru-RU"/>
        </w:rPr>
        <w:t xml:space="preserve"> </w:t>
      </w:r>
      <w:r w:rsidR="004B66C7">
        <w:rPr>
          <w:lang w:val="ru-RU"/>
        </w:rPr>
        <w:t>доставлене</w:t>
      </w:r>
      <w:r w:rsidRPr="00847C80">
        <w:rPr>
          <w:lang w:val="ru-RU"/>
        </w:rPr>
        <w:t xml:space="preserve"> персонально, кур’єрською службою, факсом (з письмовим підтвердженням отримання), рекомендованим листом або електронною поштою (тільки якщо воно надсилається у зашифрованій або сертифікованій формі (н-д, </w:t>
      </w:r>
      <w:r w:rsidRPr="00847C80">
        <w:t>S</w:t>
      </w:r>
      <w:r w:rsidRPr="00847C80">
        <w:rPr>
          <w:lang w:val="ru-RU"/>
        </w:rPr>
        <w:t>/</w:t>
      </w:r>
      <w:r w:rsidRPr="00847C80">
        <w:t>MIME</w:t>
      </w:r>
      <w:r w:rsidRPr="00847C80">
        <w:rPr>
          <w:lang w:val="ru-RU"/>
        </w:rPr>
        <w:t xml:space="preserve"> </w:t>
      </w:r>
      <w:r w:rsidRPr="00847C80">
        <w:t>certificate</w:t>
      </w:r>
      <w:r w:rsidRPr="00847C80">
        <w:rPr>
          <w:lang w:val="ru-RU"/>
        </w:rPr>
        <w:t xml:space="preserve">)). </w:t>
      </w:r>
    </w:p>
    <w:p w:rsidR="00E72F23" w:rsidRPr="00847C80" w:rsidRDefault="00E72F23">
      <w:pPr>
        <w:pStyle w:val="a3"/>
        <w:rPr>
          <w:lang w:val="ru-RU"/>
        </w:rPr>
      </w:pPr>
    </w:p>
    <w:p w:rsidR="00847C80" w:rsidRPr="00847C80" w:rsidRDefault="00847C80">
      <w:pPr>
        <w:pStyle w:val="2"/>
        <w:spacing w:before="0"/>
        <w:rPr>
          <w:sz w:val="22"/>
          <w:szCs w:val="22"/>
          <w:lang w:val="uk-UA"/>
        </w:rPr>
      </w:pP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774"/>
        <w:gridCol w:w="7007"/>
      </w:tblGrid>
      <w:tr w:rsidR="00C8179F" w:rsidRPr="004C65DB" w:rsidTr="00B35AAA">
        <w:tc>
          <w:tcPr>
            <w:tcW w:w="2235" w:type="dxa"/>
          </w:tcPr>
          <w:p w:rsidR="00847C80" w:rsidRPr="00904B3C" w:rsidRDefault="00C8179F" w:rsidP="00B35AAA">
            <w:pPr>
              <w:rPr>
                <w:b/>
                <w:lang w:val="uk-UA"/>
              </w:rPr>
            </w:pPr>
            <w:r w:rsidRPr="00904B3C">
              <w:rPr>
                <w:b/>
                <w:lang w:val="uk-UA"/>
              </w:rPr>
              <w:t xml:space="preserve">1.6 </w:t>
            </w:r>
          </w:p>
          <w:p w:rsidR="00C8179F" w:rsidRPr="00904B3C" w:rsidRDefault="00C8179F" w:rsidP="00B35AAA">
            <w:pPr>
              <w:rPr>
                <w:b/>
                <w:lang w:val="uk-UA"/>
              </w:rPr>
            </w:pPr>
            <w:r w:rsidRPr="00904B3C">
              <w:rPr>
                <w:b/>
                <w:lang w:val="uk-UA"/>
              </w:rPr>
              <w:t>ЗАКОНОДАВСТВО ТА МОВА ДОГОВОРУ</w:t>
            </w:r>
          </w:p>
        </w:tc>
        <w:tc>
          <w:tcPr>
            <w:tcW w:w="7007" w:type="dxa"/>
          </w:tcPr>
          <w:p w:rsidR="00847C80" w:rsidRPr="00C8179F" w:rsidRDefault="00847C80" w:rsidP="00A8375A">
            <w:pPr>
              <w:ind w:left="2315"/>
              <w:rPr>
                <w:lang w:val="uk-UA"/>
              </w:rPr>
            </w:pPr>
            <w:r w:rsidRPr="00C8179F">
              <w:rPr>
                <w:lang w:val="uk-UA"/>
              </w:rPr>
              <w:t>1.6.1 Спеціальні умови мають містити мову або мови Договору, переважаючу мову договору та законодавство, що регулює цей Договір.</w:t>
            </w:r>
          </w:p>
          <w:p w:rsidR="00847C80" w:rsidRPr="00C8179F" w:rsidRDefault="00847C80" w:rsidP="00A8375A">
            <w:pPr>
              <w:ind w:left="2315"/>
              <w:rPr>
                <w:lang w:val="uk-UA"/>
              </w:rPr>
            </w:pPr>
          </w:p>
          <w:p w:rsidR="00847C80" w:rsidRPr="00C8179F" w:rsidRDefault="00847C80" w:rsidP="00A8375A">
            <w:pPr>
              <w:ind w:left="2315"/>
              <w:rPr>
                <w:lang w:val="uk-UA"/>
              </w:rPr>
            </w:pPr>
          </w:p>
        </w:tc>
      </w:tr>
      <w:tr w:rsidR="00C8179F" w:rsidRPr="004C65DB" w:rsidTr="00B35AAA">
        <w:tc>
          <w:tcPr>
            <w:tcW w:w="2235" w:type="dxa"/>
          </w:tcPr>
          <w:p w:rsidR="00847C80" w:rsidRPr="00904B3C" w:rsidRDefault="00C8179F" w:rsidP="00B35AAA">
            <w:pPr>
              <w:rPr>
                <w:b/>
                <w:lang w:val="uk-UA"/>
              </w:rPr>
            </w:pPr>
            <w:r w:rsidRPr="00904B3C">
              <w:rPr>
                <w:b/>
                <w:lang w:val="uk-UA"/>
              </w:rPr>
              <w:t xml:space="preserve">1.7 </w:t>
            </w:r>
          </w:p>
          <w:p w:rsidR="00C8179F" w:rsidRPr="00904B3C" w:rsidRDefault="00C8179F" w:rsidP="00B35AAA">
            <w:pPr>
              <w:rPr>
                <w:b/>
                <w:lang w:val="uk-UA"/>
              </w:rPr>
            </w:pPr>
            <w:r w:rsidRPr="00904B3C">
              <w:rPr>
                <w:b/>
                <w:lang w:val="uk-UA"/>
              </w:rPr>
              <w:t>ВСТУП В ДІЮ ДОГОВОРУ</w:t>
            </w:r>
          </w:p>
        </w:tc>
        <w:tc>
          <w:tcPr>
            <w:tcW w:w="7007" w:type="dxa"/>
          </w:tcPr>
          <w:p w:rsidR="00847C80" w:rsidRPr="00C8179F" w:rsidRDefault="00847C80" w:rsidP="00A8375A">
            <w:pPr>
              <w:ind w:left="2315"/>
              <w:jc w:val="both"/>
              <w:rPr>
                <w:lang w:val="uk-UA"/>
              </w:rPr>
            </w:pPr>
            <w:r w:rsidRPr="00C8179F">
              <w:rPr>
                <w:lang w:val="uk-UA"/>
              </w:rPr>
              <w:t xml:space="preserve">1.7.1 Цей Договір вступає в силу після підписання обома сторонами, у відповідності з повідомленням від </w:t>
            </w:r>
            <w:r w:rsidRPr="00C8179F">
              <w:t>KfW</w:t>
            </w:r>
            <w:r w:rsidRPr="00C8179F">
              <w:rPr>
                <w:lang w:val="uk-UA"/>
              </w:rPr>
              <w:t xml:space="preserve"> </w:t>
            </w:r>
            <w:r w:rsidR="00DA3DDC">
              <w:rPr>
                <w:lang w:val="uk-UA"/>
              </w:rPr>
              <w:t>Роботодавцю</w:t>
            </w:r>
            <w:r w:rsidRPr="00C8179F">
              <w:rPr>
                <w:lang w:val="uk-UA"/>
              </w:rPr>
              <w:t xml:space="preserve">, що усі умови, які передують процедурі виплати грошових коштів згідно Фінансової угоди, задоволені у формі та суті відповідних вимог </w:t>
            </w:r>
            <w:r w:rsidRPr="00C8179F">
              <w:t>KfW</w:t>
            </w:r>
            <w:r w:rsidRPr="00C8179F">
              <w:rPr>
                <w:lang w:val="uk-UA"/>
              </w:rPr>
              <w:t>.</w:t>
            </w:r>
          </w:p>
          <w:p w:rsidR="00847C80" w:rsidRPr="00C8179F" w:rsidRDefault="00847C80" w:rsidP="00A8375A">
            <w:pPr>
              <w:ind w:left="2315"/>
              <w:rPr>
                <w:lang w:val="uk-UA"/>
              </w:rPr>
            </w:pPr>
          </w:p>
        </w:tc>
      </w:tr>
      <w:tr w:rsidR="00C8179F" w:rsidRPr="004C65DB" w:rsidTr="00B35AAA">
        <w:tc>
          <w:tcPr>
            <w:tcW w:w="2235" w:type="dxa"/>
          </w:tcPr>
          <w:p w:rsidR="00C8179F" w:rsidRPr="00904B3C" w:rsidRDefault="00847C80" w:rsidP="00B35AAA">
            <w:pPr>
              <w:rPr>
                <w:b/>
                <w:lang w:val="uk-UA"/>
              </w:rPr>
            </w:pPr>
            <w:r w:rsidRPr="00904B3C">
              <w:rPr>
                <w:b/>
                <w:lang w:val="uk-UA"/>
              </w:rPr>
              <w:t xml:space="preserve">1.8 </w:t>
            </w:r>
          </w:p>
          <w:p w:rsidR="00847C80" w:rsidRPr="00904B3C" w:rsidRDefault="00BE4382" w:rsidP="00B35AAA">
            <w:pPr>
              <w:rPr>
                <w:b/>
                <w:lang w:val="uk-UA"/>
              </w:rPr>
            </w:pPr>
            <w:r>
              <w:rPr>
                <w:b/>
                <w:lang w:val="uk-UA"/>
              </w:rPr>
              <w:t>СИСТЕМА ВИМІРЮВАННЯ</w:t>
            </w:r>
            <w:r w:rsidR="00C8179F" w:rsidRPr="00904B3C">
              <w:rPr>
                <w:b/>
                <w:lang w:val="uk-UA"/>
              </w:rPr>
              <w:t xml:space="preserve"> ТА СТАНДАРТИ</w:t>
            </w:r>
          </w:p>
        </w:tc>
        <w:tc>
          <w:tcPr>
            <w:tcW w:w="7007" w:type="dxa"/>
          </w:tcPr>
          <w:p w:rsidR="00847C80" w:rsidRPr="00C8179F" w:rsidRDefault="00847C80" w:rsidP="00A8375A">
            <w:pPr>
              <w:ind w:left="2315"/>
              <w:rPr>
                <w:lang w:val="uk-UA"/>
              </w:rPr>
            </w:pPr>
            <w:r w:rsidRPr="00C8179F">
              <w:rPr>
                <w:lang w:val="uk-UA"/>
              </w:rPr>
              <w:t xml:space="preserve">1.8.1 </w:t>
            </w:r>
            <w:r w:rsidR="00067BD3">
              <w:rPr>
                <w:lang w:val="uk-UA"/>
              </w:rPr>
              <w:t>Креслення</w:t>
            </w:r>
            <w:r w:rsidRPr="00C8179F">
              <w:rPr>
                <w:lang w:val="uk-UA"/>
              </w:rPr>
              <w:t>, плани та розрахунки мають базуватись на метричній системі та G</w:t>
            </w:r>
            <w:r w:rsidRPr="00C8179F">
              <w:t>e</w:t>
            </w:r>
            <w:r w:rsidRPr="00C8179F">
              <w:rPr>
                <w:lang w:val="uk-UA"/>
              </w:rPr>
              <w:t xml:space="preserve">rman </w:t>
            </w:r>
            <w:r w:rsidRPr="00C8179F">
              <w:t>DIN</w:t>
            </w:r>
            <w:r w:rsidR="00EA4746">
              <w:rPr>
                <w:rStyle w:val="ab"/>
                <w:lang w:val="uk-UA"/>
              </w:rPr>
              <w:footnoteReference w:customMarkFollows="1" w:id="2"/>
              <w:t>5</w:t>
            </w:r>
            <w:r w:rsidRPr="00C8179F">
              <w:rPr>
                <w:lang w:val="uk-UA"/>
              </w:rPr>
              <w:t xml:space="preserve"> або європейських стандартах EN, чи міжнародних прийнятих стандартах, що принаймні виступають еквівалентами до тих, які опубліковані ISO або IEN, щоб застосувати до Послуг, які виконуються за цим Договором.</w:t>
            </w:r>
          </w:p>
          <w:p w:rsidR="00847C80" w:rsidRPr="00C8179F" w:rsidRDefault="00847C80" w:rsidP="00A8375A">
            <w:pPr>
              <w:ind w:left="2315"/>
              <w:rPr>
                <w:lang w:val="uk-UA"/>
              </w:rPr>
            </w:pPr>
          </w:p>
        </w:tc>
      </w:tr>
      <w:tr w:rsidR="00C8179F" w:rsidRPr="004C65DB" w:rsidTr="00A8375A">
        <w:trPr>
          <w:trHeight w:val="1691"/>
        </w:trPr>
        <w:tc>
          <w:tcPr>
            <w:tcW w:w="2235" w:type="dxa"/>
          </w:tcPr>
          <w:p w:rsidR="00847C80" w:rsidRPr="00904B3C" w:rsidRDefault="00C8179F" w:rsidP="00B35AAA">
            <w:pPr>
              <w:rPr>
                <w:b/>
                <w:lang w:val="uk-UA"/>
              </w:rPr>
            </w:pPr>
            <w:r w:rsidRPr="00904B3C">
              <w:rPr>
                <w:b/>
                <w:lang w:val="uk-UA"/>
              </w:rPr>
              <w:t xml:space="preserve">1.9 </w:t>
            </w:r>
          </w:p>
          <w:p w:rsidR="00C8179F" w:rsidRPr="00904B3C" w:rsidRDefault="00C8179F" w:rsidP="003951D7">
            <w:pPr>
              <w:rPr>
                <w:b/>
                <w:lang w:val="uk-UA"/>
              </w:rPr>
            </w:pPr>
            <w:r w:rsidRPr="00904B3C">
              <w:rPr>
                <w:b/>
                <w:lang w:val="uk-UA"/>
              </w:rPr>
              <w:t>РОЗПОДІЛ ТА СУБ</w:t>
            </w:r>
            <w:r w:rsidR="003951D7">
              <w:rPr>
                <w:b/>
                <w:lang w:val="uk-UA"/>
              </w:rPr>
              <w:t>КОНТРАКТУВАННЯ</w:t>
            </w:r>
          </w:p>
        </w:tc>
        <w:tc>
          <w:tcPr>
            <w:tcW w:w="7007" w:type="dxa"/>
          </w:tcPr>
          <w:p w:rsidR="00847C80" w:rsidRPr="00C8179F" w:rsidRDefault="00847C80" w:rsidP="00A8375A">
            <w:pPr>
              <w:ind w:left="2315"/>
              <w:jc w:val="both"/>
              <w:rPr>
                <w:lang w:val="uk-UA"/>
              </w:rPr>
            </w:pPr>
            <w:r w:rsidRPr="00C8179F">
              <w:rPr>
                <w:lang w:val="uk-UA"/>
              </w:rPr>
              <w:t xml:space="preserve">1.9.1 Консультант не має мати права розподіляти або передавати усі чи деякі свої права за цим Договором без попередньої письмової згоди </w:t>
            </w:r>
            <w:r w:rsidR="00DA3DDC">
              <w:rPr>
                <w:lang w:val="uk-UA"/>
              </w:rPr>
              <w:t>Роботодавця</w:t>
            </w:r>
            <w:r w:rsidRPr="00C8179F">
              <w:rPr>
                <w:lang w:val="uk-UA"/>
              </w:rPr>
              <w:t xml:space="preserve">, яке не може надаватись без попередньої згоди </w:t>
            </w:r>
            <w:r w:rsidRPr="00C8179F">
              <w:t>KfW</w:t>
            </w:r>
            <w:r w:rsidRPr="00C8179F">
              <w:rPr>
                <w:lang w:val="uk-UA"/>
              </w:rPr>
              <w:t xml:space="preserve">. Згода </w:t>
            </w:r>
            <w:r w:rsidR="00DA3DDC">
              <w:rPr>
                <w:lang w:val="uk-UA"/>
              </w:rPr>
              <w:t>Роботодавця</w:t>
            </w:r>
            <w:r w:rsidRPr="00C8179F">
              <w:rPr>
                <w:lang w:val="uk-UA"/>
              </w:rPr>
              <w:t xml:space="preserve"> не має вимагатися для розподілу будь-яких сум відповідно до або які мають виникнути </w:t>
            </w:r>
            <w:r w:rsidRPr="00C8179F">
              <w:rPr>
                <w:lang w:val="uk-UA"/>
              </w:rPr>
              <w:lastRenderedPageBreak/>
              <w:t>відповідно до цього Договору.</w:t>
            </w:r>
          </w:p>
          <w:p w:rsidR="00847C80" w:rsidRPr="00C8179F" w:rsidRDefault="00847C80" w:rsidP="00A8375A">
            <w:pPr>
              <w:ind w:left="2315"/>
              <w:jc w:val="both"/>
              <w:rPr>
                <w:lang w:val="uk-UA"/>
              </w:rPr>
            </w:pPr>
          </w:p>
          <w:p w:rsidR="00847C80" w:rsidRPr="00C8179F" w:rsidRDefault="00847C80" w:rsidP="00A8375A">
            <w:pPr>
              <w:ind w:left="2315"/>
              <w:jc w:val="both"/>
              <w:rPr>
                <w:lang w:val="uk-UA"/>
              </w:rPr>
            </w:pPr>
            <w:r w:rsidRPr="00C8179F">
              <w:rPr>
                <w:lang w:val="uk-UA"/>
              </w:rPr>
              <w:t xml:space="preserve">1.9.2 Консультант може укладати, розривати або анулювати суб-договори для виконання частини Послуг, що є предметом цього Договору тільки після попереднього письмового погодження від </w:t>
            </w:r>
            <w:r w:rsidR="00DA3DDC">
              <w:rPr>
                <w:lang w:val="uk-UA"/>
              </w:rPr>
              <w:t>Роботодавця</w:t>
            </w:r>
            <w:r w:rsidRPr="00C8179F">
              <w:rPr>
                <w:lang w:val="uk-UA"/>
              </w:rPr>
              <w:t xml:space="preserve">, яке не може надаватись без попередньої згоди </w:t>
            </w:r>
            <w:r w:rsidRPr="00C8179F">
              <w:t>KfW</w:t>
            </w:r>
            <w:r w:rsidRPr="00C8179F">
              <w:rPr>
                <w:lang w:val="uk-UA"/>
              </w:rPr>
              <w:t xml:space="preserve">. У випадках, коли Послуги передаються субпідрядникам, </w:t>
            </w:r>
            <w:r w:rsidR="00277172">
              <w:rPr>
                <w:lang w:val="uk-UA"/>
              </w:rPr>
              <w:t>з</w:t>
            </w:r>
            <w:r w:rsidRPr="00C8179F">
              <w:rPr>
                <w:lang w:val="uk-UA"/>
              </w:rPr>
              <w:t>обов’яз</w:t>
            </w:r>
            <w:r w:rsidR="00277172">
              <w:rPr>
                <w:lang w:val="uk-UA"/>
              </w:rPr>
              <w:t>ання</w:t>
            </w:r>
            <w:r w:rsidRPr="00C8179F">
              <w:rPr>
                <w:lang w:val="uk-UA"/>
              </w:rPr>
              <w:t xml:space="preserve"> Консультанта щодо виконання Договору мають залишатись незмінними.</w:t>
            </w:r>
          </w:p>
          <w:p w:rsidR="00847C80" w:rsidRPr="00C8179F" w:rsidRDefault="00847C80" w:rsidP="00A8375A">
            <w:pPr>
              <w:ind w:left="2315"/>
              <w:jc w:val="both"/>
              <w:rPr>
                <w:lang w:val="uk-UA"/>
              </w:rPr>
            </w:pPr>
          </w:p>
        </w:tc>
      </w:tr>
      <w:tr w:rsidR="00C8179F" w:rsidRPr="004C65DB" w:rsidTr="00B35AAA">
        <w:tc>
          <w:tcPr>
            <w:tcW w:w="2235" w:type="dxa"/>
          </w:tcPr>
          <w:p w:rsidR="00C8179F" w:rsidRPr="00904B3C" w:rsidRDefault="00847C80" w:rsidP="00904B3C">
            <w:pPr>
              <w:jc w:val="both"/>
              <w:rPr>
                <w:b/>
                <w:lang w:val="uk-UA"/>
              </w:rPr>
            </w:pPr>
            <w:r w:rsidRPr="00904B3C">
              <w:rPr>
                <w:b/>
                <w:lang w:val="uk-UA"/>
              </w:rPr>
              <w:lastRenderedPageBreak/>
              <w:t xml:space="preserve">1.10 </w:t>
            </w:r>
          </w:p>
          <w:p w:rsidR="00847C80" w:rsidRPr="00624F23" w:rsidRDefault="00C8179F" w:rsidP="003951D7">
            <w:pPr>
              <w:jc w:val="both"/>
              <w:rPr>
                <w:b/>
                <w:lang w:val="ru-RU"/>
              </w:rPr>
            </w:pPr>
            <w:r w:rsidRPr="00904B3C">
              <w:rPr>
                <w:b/>
                <w:lang w:val="uk-UA"/>
              </w:rPr>
              <w:t xml:space="preserve">ПРАВА НА РЕЗУЛЬТАТИ РОБОТИ, </w:t>
            </w:r>
            <w:r w:rsidR="003951D7">
              <w:rPr>
                <w:b/>
                <w:lang w:val="uk-UA"/>
              </w:rPr>
              <w:t>АВТОРСЬКІ ПРАВА</w:t>
            </w:r>
          </w:p>
        </w:tc>
        <w:tc>
          <w:tcPr>
            <w:tcW w:w="7007" w:type="dxa"/>
          </w:tcPr>
          <w:p w:rsidR="00847C80" w:rsidRDefault="00847C80" w:rsidP="00904B3C">
            <w:pPr>
              <w:ind w:left="2315"/>
              <w:jc w:val="both"/>
              <w:rPr>
                <w:lang w:val="uk-UA"/>
              </w:rPr>
            </w:pPr>
            <w:r w:rsidRPr="00C8179F">
              <w:rPr>
                <w:lang w:val="uk-UA"/>
              </w:rPr>
              <w:t xml:space="preserve">1.10.1 </w:t>
            </w:r>
            <w:r w:rsidR="002D378B" w:rsidRPr="00847C80">
              <w:rPr>
                <w:lang w:val="ru-RU"/>
              </w:rPr>
              <w:t xml:space="preserve">У випадку, коли інше не </w:t>
            </w:r>
            <w:r w:rsidR="002D378B">
              <w:rPr>
                <w:lang w:val="ru-RU"/>
              </w:rPr>
              <w:t>зазначено</w:t>
            </w:r>
            <w:r w:rsidRPr="00C8179F">
              <w:rPr>
                <w:lang w:val="uk-UA"/>
              </w:rPr>
              <w:t xml:space="preserve"> в Спеціальних умовах Дог</w:t>
            </w:r>
            <w:r w:rsidR="00DA3DDC">
              <w:rPr>
                <w:lang w:val="uk-UA"/>
              </w:rPr>
              <w:t>овору, Консультант має передати Роботодавцю</w:t>
            </w:r>
            <w:r w:rsidRPr="00C8179F">
              <w:rPr>
                <w:lang w:val="uk-UA"/>
              </w:rPr>
              <w:t xml:space="preserve"> усі права</w:t>
            </w:r>
            <w:r w:rsidR="002D378B">
              <w:rPr>
                <w:lang w:val="uk-UA"/>
              </w:rPr>
              <w:t xml:space="preserve">, що </w:t>
            </w:r>
            <w:r w:rsidR="00463602">
              <w:rPr>
                <w:lang w:val="uk-UA"/>
              </w:rPr>
              <w:t xml:space="preserve">підлягають передачі в рамках надання </w:t>
            </w:r>
            <w:r w:rsidRPr="00C8179F">
              <w:rPr>
                <w:lang w:val="uk-UA"/>
              </w:rPr>
              <w:t>Послуг, виконаних за цим Договором на дату, коли такі права виникли, та у будь-якому випадку щонайпізніше, на дату, коли во</w:t>
            </w:r>
            <w:r w:rsidR="00463602">
              <w:rPr>
                <w:lang w:val="uk-UA"/>
              </w:rPr>
              <w:t xml:space="preserve">ни отримані. У випадку, якщо </w:t>
            </w:r>
            <w:r w:rsidRPr="00C8179F">
              <w:rPr>
                <w:lang w:val="uk-UA"/>
              </w:rPr>
              <w:t>передача таких прав не є можливою</w:t>
            </w:r>
            <w:r w:rsidR="00EA4746">
              <w:rPr>
                <w:rStyle w:val="ab"/>
                <w:lang w:val="uk-UA"/>
              </w:rPr>
              <w:footnoteReference w:customMarkFollows="1" w:id="3"/>
              <w:t>6</w:t>
            </w:r>
            <w:r w:rsidRPr="00C8179F">
              <w:rPr>
                <w:lang w:val="uk-UA"/>
              </w:rPr>
              <w:t xml:space="preserve"> Консультант має беззастережно передати </w:t>
            </w:r>
            <w:r w:rsidR="00463602">
              <w:rPr>
                <w:lang w:val="uk-UA"/>
              </w:rPr>
              <w:t>Роботодавцю</w:t>
            </w:r>
            <w:r w:rsidRPr="00C8179F">
              <w:rPr>
                <w:lang w:val="uk-UA"/>
              </w:rPr>
              <w:t xml:space="preserve"> необмежені, передані, ліцензовані та виключні права використання та експлуатації, що є необмеженими до ч</w:t>
            </w:r>
            <w:r w:rsidR="003951D7">
              <w:rPr>
                <w:lang w:val="uk-UA"/>
              </w:rPr>
              <w:t>асу та місця використання. Така передача</w:t>
            </w:r>
            <w:r w:rsidRPr="00C8179F">
              <w:rPr>
                <w:lang w:val="uk-UA"/>
              </w:rPr>
              <w:t xml:space="preserve"> має включати право з метою адаптування будь-яких переданих прав. Консультант має забезпечити, щоб будь-який </w:t>
            </w:r>
            <w:r w:rsidR="004F6878">
              <w:rPr>
                <w:lang w:val="uk-UA"/>
              </w:rPr>
              <w:t>субєкт авторського права відмовився від прав, що будуть передані в рамках проекту.</w:t>
            </w:r>
          </w:p>
          <w:p w:rsidR="004F6878" w:rsidRPr="00C8179F" w:rsidRDefault="004F6878" w:rsidP="00904B3C">
            <w:pPr>
              <w:ind w:left="2315"/>
              <w:jc w:val="both"/>
              <w:rPr>
                <w:lang w:val="uk-UA"/>
              </w:rPr>
            </w:pPr>
          </w:p>
          <w:p w:rsidR="004F6878" w:rsidRDefault="00847C80" w:rsidP="004F6878">
            <w:pPr>
              <w:ind w:left="2315"/>
              <w:jc w:val="both"/>
              <w:rPr>
                <w:lang w:val="uk-UA"/>
              </w:rPr>
            </w:pPr>
            <w:r w:rsidRPr="00C8179F">
              <w:rPr>
                <w:lang w:val="uk-UA"/>
              </w:rPr>
              <w:t xml:space="preserve">1.10.2 Якщо Консультант наймає треті сторони (наприклад, працівників) для виконання Послуг, він має забезпечити, щоб ці сторони дозволили йому передати та/або надати права у повному обсязі. Консультант має забезпечити, щоб треті сторони відмовилися </w:t>
            </w:r>
            <w:r w:rsidR="004F6878">
              <w:rPr>
                <w:lang w:val="uk-UA"/>
              </w:rPr>
              <w:t>від прав що будуть передані в рамках проекту.</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1.10.</w:t>
            </w:r>
            <w:r w:rsidR="004F6878">
              <w:rPr>
                <w:lang w:val="uk-UA"/>
              </w:rPr>
              <w:t>3 Консультант має надавати</w:t>
            </w:r>
            <w:r w:rsidRPr="00C8179F">
              <w:rPr>
                <w:lang w:val="uk-UA"/>
              </w:rPr>
              <w:t xml:space="preserve"> усю інформацію на вимогу </w:t>
            </w:r>
            <w:r w:rsidR="004F6878">
              <w:rPr>
                <w:lang w:val="uk-UA"/>
              </w:rPr>
              <w:t>Роботодавця</w:t>
            </w:r>
            <w:r w:rsidRPr="00C8179F">
              <w:rPr>
                <w:lang w:val="uk-UA"/>
              </w:rPr>
              <w:t xml:space="preserve"> та </w:t>
            </w:r>
            <w:r w:rsidRPr="00C8179F">
              <w:t>KfW</w:t>
            </w:r>
            <w:r w:rsidRPr="00C8179F">
              <w:rPr>
                <w:lang w:val="uk-UA"/>
              </w:rPr>
              <w:t xml:space="preserve"> у </w:t>
            </w:r>
            <w:r w:rsidR="00B65F39">
              <w:rPr>
                <w:lang w:val="uk-UA"/>
              </w:rPr>
              <w:t>зв’язку з цим Договором, та зробити доступними на безоплатній основі</w:t>
            </w:r>
            <w:r w:rsidRPr="00C8179F">
              <w:rPr>
                <w:lang w:val="uk-UA"/>
              </w:rPr>
              <w:t xml:space="preserve"> усі обов’язкові запи</w:t>
            </w:r>
            <w:r w:rsidR="00B65F39">
              <w:rPr>
                <w:lang w:val="uk-UA"/>
              </w:rPr>
              <w:t>си, документи та інформацію. Це</w:t>
            </w:r>
            <w:r w:rsidRPr="00C8179F">
              <w:rPr>
                <w:lang w:val="uk-UA"/>
              </w:rPr>
              <w:t xml:space="preserve"> </w:t>
            </w:r>
            <w:r w:rsidR="00277172">
              <w:rPr>
                <w:lang w:val="uk-UA"/>
              </w:rPr>
              <w:t>з</w:t>
            </w:r>
            <w:r w:rsidRPr="00C8179F">
              <w:rPr>
                <w:lang w:val="uk-UA"/>
              </w:rPr>
              <w:t>обов’яз</w:t>
            </w:r>
            <w:r w:rsidR="00277172">
              <w:rPr>
                <w:lang w:val="uk-UA"/>
              </w:rPr>
              <w:t>ання</w:t>
            </w:r>
            <w:r w:rsidR="00B65F39">
              <w:rPr>
                <w:lang w:val="uk-UA"/>
              </w:rPr>
              <w:t xml:space="preserve"> залишається чинним </w:t>
            </w:r>
            <w:r w:rsidRPr="00C8179F">
              <w:rPr>
                <w:lang w:val="uk-UA"/>
              </w:rPr>
              <w:t>після завершення Договору на період у 24 місяці.</w:t>
            </w:r>
          </w:p>
          <w:p w:rsidR="00847C80" w:rsidRDefault="00847C80" w:rsidP="00904B3C">
            <w:pPr>
              <w:ind w:left="2315"/>
              <w:jc w:val="both"/>
              <w:rPr>
                <w:lang w:val="uk-UA"/>
              </w:rPr>
            </w:pPr>
          </w:p>
          <w:p w:rsidR="00742C71" w:rsidRPr="00C8179F" w:rsidRDefault="00742C71" w:rsidP="00904B3C">
            <w:pPr>
              <w:ind w:left="2315"/>
              <w:jc w:val="both"/>
              <w:rPr>
                <w:lang w:val="uk-UA"/>
              </w:rPr>
            </w:pPr>
          </w:p>
        </w:tc>
      </w:tr>
      <w:tr w:rsidR="00C8179F" w:rsidRPr="004C65DB" w:rsidTr="00B35AAA">
        <w:tc>
          <w:tcPr>
            <w:tcW w:w="2235" w:type="dxa"/>
          </w:tcPr>
          <w:p w:rsidR="00C8179F" w:rsidRPr="00904B3C" w:rsidRDefault="00847C80" w:rsidP="00904B3C">
            <w:pPr>
              <w:jc w:val="both"/>
              <w:rPr>
                <w:b/>
                <w:lang w:val="uk-UA"/>
              </w:rPr>
            </w:pPr>
            <w:r w:rsidRPr="00904B3C">
              <w:rPr>
                <w:b/>
                <w:lang w:val="uk-UA"/>
              </w:rPr>
              <w:t xml:space="preserve">1.11 </w:t>
            </w:r>
          </w:p>
          <w:p w:rsidR="00847C80" w:rsidRPr="00904B3C" w:rsidRDefault="00C8179F" w:rsidP="00904B3C">
            <w:pPr>
              <w:jc w:val="both"/>
              <w:rPr>
                <w:b/>
                <w:lang w:val="uk-UA"/>
              </w:rPr>
            </w:pPr>
            <w:r w:rsidRPr="00904B3C">
              <w:rPr>
                <w:b/>
                <w:lang w:val="uk-UA"/>
              </w:rPr>
              <w:t xml:space="preserve">ВОЛОДІННЯ </w:t>
            </w:r>
            <w:r w:rsidRPr="00904B3C">
              <w:rPr>
                <w:b/>
                <w:lang w:val="uk-UA"/>
              </w:rPr>
              <w:lastRenderedPageBreak/>
              <w:t>ДОКУМЕНТАМИ ТА ОБЛАДНАННЯМ</w:t>
            </w:r>
          </w:p>
        </w:tc>
        <w:tc>
          <w:tcPr>
            <w:tcW w:w="7007" w:type="dxa"/>
          </w:tcPr>
          <w:p w:rsidR="00847C80" w:rsidRPr="00C8179F" w:rsidRDefault="00847C80" w:rsidP="00904B3C">
            <w:pPr>
              <w:ind w:left="2315"/>
              <w:jc w:val="both"/>
              <w:rPr>
                <w:lang w:val="uk-UA"/>
              </w:rPr>
            </w:pPr>
            <w:r w:rsidRPr="00C8179F">
              <w:rPr>
                <w:lang w:val="uk-UA"/>
              </w:rPr>
              <w:lastRenderedPageBreak/>
              <w:t>1.11.1 Усі дослідження, звіти та належні дані</w:t>
            </w:r>
            <w:r w:rsidR="006E5E6A">
              <w:rPr>
                <w:lang w:val="uk-UA"/>
              </w:rPr>
              <w:t>, а також документи,</w:t>
            </w:r>
            <w:r w:rsidRPr="00C8179F">
              <w:rPr>
                <w:lang w:val="uk-UA"/>
              </w:rPr>
              <w:t xml:space="preserve"> </w:t>
            </w:r>
            <w:r w:rsidR="003951D7">
              <w:rPr>
                <w:lang w:val="uk-UA"/>
              </w:rPr>
              <w:t>такі</w:t>
            </w:r>
            <w:r w:rsidRPr="00C8179F">
              <w:rPr>
                <w:lang w:val="uk-UA"/>
              </w:rPr>
              <w:t xml:space="preserve"> як: діаграми, </w:t>
            </w:r>
            <w:r w:rsidRPr="00C8179F">
              <w:rPr>
                <w:lang w:val="uk-UA"/>
              </w:rPr>
              <w:lastRenderedPageBreak/>
              <w:t xml:space="preserve">плани, статистичні дані та додатки, що </w:t>
            </w:r>
            <w:r w:rsidR="00B65F39">
              <w:rPr>
                <w:lang w:val="uk-UA"/>
              </w:rPr>
              <w:t>створені консультантом під час впровадження проекту</w:t>
            </w:r>
            <w:r w:rsidRPr="00C8179F">
              <w:rPr>
                <w:lang w:val="uk-UA"/>
              </w:rPr>
              <w:t>, а також програмне забезпечення (включаючи відповідні програмні коди), виготовлені та адаптовані для розгляду як частина</w:t>
            </w:r>
            <w:r w:rsidR="00B65F39">
              <w:rPr>
                <w:lang w:val="uk-UA"/>
              </w:rPr>
              <w:t xml:space="preserve"> впровадження проекту</w:t>
            </w:r>
            <w:r w:rsidRPr="00C8179F">
              <w:rPr>
                <w:lang w:val="uk-UA"/>
              </w:rPr>
              <w:t xml:space="preserve">, мають стати власністю </w:t>
            </w:r>
            <w:r w:rsidR="00B65F39">
              <w:rPr>
                <w:lang w:val="uk-UA"/>
              </w:rPr>
              <w:t>Роботордавця</w:t>
            </w:r>
            <w:r w:rsidRPr="00C8179F">
              <w:rPr>
                <w:lang w:val="uk-UA"/>
              </w:rPr>
              <w:t xml:space="preserve">. Консультант не є уповноваженим </w:t>
            </w:r>
            <w:r w:rsidR="00836720">
              <w:rPr>
                <w:lang w:val="uk-UA"/>
              </w:rPr>
              <w:t>надалі зберігати та використовувати ці матеріали</w:t>
            </w:r>
            <w:r w:rsidRPr="00C8179F">
              <w:rPr>
                <w:lang w:val="uk-UA"/>
              </w:rPr>
              <w:t xml:space="preserve">. </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 xml:space="preserve">1.11.2 Обладнання, включаючи транспортні засоби, закуплені для виконання Послуг Консультантом та оплачені у повному обсязі </w:t>
            </w:r>
            <w:r w:rsidR="00836720">
              <w:rPr>
                <w:lang w:val="uk-UA"/>
              </w:rPr>
              <w:t>Роботодавцем</w:t>
            </w:r>
            <w:r w:rsidRPr="00C8179F">
              <w:rPr>
                <w:lang w:val="uk-UA"/>
              </w:rPr>
              <w:t xml:space="preserve">, мають бути передані </w:t>
            </w:r>
            <w:r w:rsidR="00836720">
              <w:rPr>
                <w:lang w:val="uk-UA"/>
              </w:rPr>
              <w:t>Роботодавцю</w:t>
            </w:r>
            <w:r w:rsidRPr="00C8179F">
              <w:rPr>
                <w:lang w:val="uk-UA"/>
              </w:rPr>
              <w:t xml:space="preserve"> після завершення Послуг. Консультант має </w:t>
            </w:r>
            <w:r w:rsidR="00836720">
              <w:rPr>
                <w:lang w:val="uk-UA"/>
              </w:rPr>
              <w:t xml:space="preserve">належним чином доглядати та </w:t>
            </w:r>
            <w:r w:rsidRPr="00C8179F">
              <w:rPr>
                <w:lang w:val="uk-UA"/>
              </w:rPr>
              <w:t>утримувати будь-яке таке обладнання.</w:t>
            </w:r>
          </w:p>
          <w:p w:rsidR="00847C80" w:rsidRPr="00C8179F" w:rsidRDefault="00847C80" w:rsidP="00904B3C">
            <w:pPr>
              <w:ind w:left="2740"/>
              <w:jc w:val="both"/>
              <w:rPr>
                <w:lang w:val="uk-UA"/>
              </w:rPr>
            </w:pPr>
          </w:p>
        </w:tc>
      </w:tr>
      <w:tr w:rsidR="00C8179F" w:rsidRPr="004C65DB" w:rsidTr="00B35AAA">
        <w:tc>
          <w:tcPr>
            <w:tcW w:w="2235" w:type="dxa"/>
          </w:tcPr>
          <w:p w:rsidR="00847C80" w:rsidRPr="00904B3C" w:rsidRDefault="00847C80" w:rsidP="00904B3C">
            <w:pPr>
              <w:jc w:val="both"/>
              <w:rPr>
                <w:b/>
                <w:lang w:val="uk-UA"/>
              </w:rPr>
            </w:pPr>
            <w:r w:rsidRPr="00904B3C">
              <w:rPr>
                <w:b/>
                <w:lang w:val="uk-UA"/>
              </w:rPr>
              <w:lastRenderedPageBreak/>
              <w:t xml:space="preserve">1.12 </w:t>
            </w:r>
            <w:r w:rsidR="00C8179F" w:rsidRPr="00904B3C">
              <w:rPr>
                <w:b/>
                <w:lang w:val="uk-UA"/>
              </w:rPr>
              <w:t>КОНФІДЕЦІЙНІСТЬ ТА ОПУБЛІКУВАННЯ</w:t>
            </w:r>
          </w:p>
        </w:tc>
        <w:tc>
          <w:tcPr>
            <w:tcW w:w="7007" w:type="dxa"/>
          </w:tcPr>
          <w:p w:rsidR="00847C80" w:rsidRPr="00C8179F" w:rsidRDefault="00847C80" w:rsidP="00904B3C">
            <w:pPr>
              <w:ind w:left="2315"/>
              <w:jc w:val="both"/>
              <w:rPr>
                <w:lang w:val="uk-UA"/>
              </w:rPr>
            </w:pPr>
            <w:r w:rsidRPr="00C8179F">
              <w:rPr>
                <w:lang w:val="uk-UA"/>
              </w:rPr>
              <w:t xml:space="preserve">1.12.1 Консультант має, та </w:t>
            </w:r>
            <w:r w:rsidR="006E5E6A">
              <w:rPr>
                <w:lang w:val="uk-UA"/>
              </w:rPr>
              <w:t>повинен</w:t>
            </w:r>
            <w:r w:rsidRPr="00C8179F">
              <w:rPr>
                <w:lang w:val="uk-UA"/>
              </w:rPr>
              <w:t xml:space="preserve"> забезпечит</w:t>
            </w:r>
            <w:r w:rsidR="00836720">
              <w:rPr>
                <w:lang w:val="uk-UA"/>
              </w:rPr>
              <w:t>и, щоб його працівники, зберігал</w:t>
            </w:r>
            <w:r w:rsidRPr="00C8179F">
              <w:rPr>
                <w:lang w:val="uk-UA"/>
              </w:rPr>
              <w:t xml:space="preserve">и конфіденційними усі документи, передані йому </w:t>
            </w:r>
            <w:r w:rsidR="00836720">
              <w:rPr>
                <w:lang w:val="uk-UA"/>
              </w:rPr>
              <w:t>Роботодавцем</w:t>
            </w:r>
            <w:r w:rsidRPr="00C8179F">
              <w:rPr>
                <w:lang w:val="uk-UA"/>
              </w:rPr>
              <w:t xml:space="preserve"> та </w:t>
            </w:r>
            <w:r w:rsidRPr="00C8179F">
              <w:t>KfW</w:t>
            </w:r>
            <w:r w:rsidRPr="00C8179F">
              <w:rPr>
                <w:lang w:val="uk-UA"/>
              </w:rPr>
              <w:t xml:space="preserve">, а також усю обмінну інформацію та набуті знання, що стосуються цього Договору та його </w:t>
            </w:r>
            <w:r w:rsidR="006E5E6A">
              <w:rPr>
                <w:lang w:val="uk-UA"/>
              </w:rPr>
              <w:t>впровадження</w:t>
            </w:r>
            <w:r w:rsidRPr="00C8179F">
              <w:rPr>
                <w:lang w:val="uk-UA"/>
              </w:rPr>
              <w:t>, навіть якщо такі документи не були точно</w:t>
            </w:r>
            <w:r w:rsidR="00277172">
              <w:rPr>
                <w:lang w:val="uk-UA"/>
              </w:rPr>
              <w:t xml:space="preserve"> визначені як конфіденційні. Це</w:t>
            </w:r>
            <w:r w:rsidRPr="00C8179F">
              <w:rPr>
                <w:lang w:val="uk-UA"/>
              </w:rPr>
              <w:t xml:space="preserve"> </w:t>
            </w:r>
            <w:r w:rsidR="00277172">
              <w:rPr>
                <w:lang w:val="uk-UA"/>
              </w:rPr>
              <w:t>зобов’язання</w:t>
            </w:r>
            <w:r w:rsidRPr="00C8179F">
              <w:rPr>
                <w:lang w:val="uk-UA"/>
              </w:rPr>
              <w:t xml:space="preserve"> конфіденційності до Консультанта та його працівників має залишатись діючим після завершення Договору. </w:t>
            </w:r>
            <w:r w:rsidR="00C466DC">
              <w:rPr>
                <w:lang w:val="uk-UA"/>
              </w:rPr>
              <w:t>Це не повинно застосовуватися у випадку розголошення інформації суду або органам</w:t>
            </w:r>
            <w:r w:rsidRPr="00C8179F">
              <w:rPr>
                <w:lang w:val="uk-UA"/>
              </w:rPr>
              <w:t xml:space="preserve"> державної влади, по мірі того, як це розголошення зроблено на основі законних </w:t>
            </w:r>
            <w:r w:rsidR="00277172">
              <w:rPr>
                <w:lang w:val="uk-UA"/>
              </w:rPr>
              <w:t>зобов’язань</w:t>
            </w:r>
            <w:r w:rsidRPr="00C8179F">
              <w:rPr>
                <w:lang w:val="uk-UA"/>
              </w:rPr>
              <w:t xml:space="preserve"> або за дорученням суду ч</w:t>
            </w:r>
            <w:r w:rsidR="00C466DC">
              <w:rPr>
                <w:lang w:val="uk-UA"/>
              </w:rPr>
              <w:t>и органу державної влади. Також, не повинно застосовуватися для тих матеріалів, інформації та набутих знань</w:t>
            </w:r>
            <w:r w:rsidRPr="00C8179F">
              <w:rPr>
                <w:lang w:val="uk-UA"/>
              </w:rPr>
              <w:t xml:space="preserve">, </w:t>
            </w:r>
            <w:r w:rsidR="00C466DC">
              <w:rPr>
                <w:lang w:val="uk-UA"/>
              </w:rPr>
              <w:t xml:space="preserve">до тимхї пір, поки </w:t>
            </w:r>
            <w:r w:rsidR="00836720">
              <w:rPr>
                <w:lang w:val="uk-UA"/>
              </w:rPr>
              <w:t>Роботодавчець</w:t>
            </w:r>
            <w:r w:rsidRPr="00C8179F">
              <w:rPr>
                <w:lang w:val="uk-UA"/>
              </w:rPr>
              <w:t xml:space="preserve"> та </w:t>
            </w:r>
            <w:r w:rsidRPr="00C8179F">
              <w:t>KfW</w:t>
            </w:r>
            <w:r w:rsidR="00C466DC">
              <w:rPr>
                <w:lang w:val="uk-UA"/>
              </w:rPr>
              <w:t xml:space="preserve"> не нададуть</w:t>
            </w:r>
            <w:r w:rsidRPr="00C8179F">
              <w:rPr>
                <w:lang w:val="uk-UA"/>
              </w:rPr>
              <w:t xml:space="preserve"> пи</w:t>
            </w:r>
            <w:r w:rsidR="00C466DC">
              <w:rPr>
                <w:lang w:val="uk-UA"/>
              </w:rPr>
              <w:t>сьмову згоду на їїх публікацію</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 xml:space="preserve">1.12.2 </w:t>
            </w:r>
            <w:r w:rsidR="00277172">
              <w:rPr>
                <w:lang w:val="uk-UA"/>
              </w:rPr>
              <w:t>Зобов’язання конфіденційності, визначене</w:t>
            </w:r>
            <w:r w:rsidRPr="00C8179F">
              <w:rPr>
                <w:lang w:val="uk-UA"/>
              </w:rPr>
              <w:t xml:space="preserve"> у пункті 1.12.1, не має застосовувати</w:t>
            </w:r>
            <w:r w:rsidR="00694D03">
              <w:rPr>
                <w:lang w:val="uk-UA"/>
              </w:rPr>
              <w:t>ся до інформації</w:t>
            </w:r>
            <w:r w:rsidRPr="00C8179F">
              <w:rPr>
                <w:lang w:val="uk-UA"/>
              </w:rPr>
              <w:t>, яка:</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 xml:space="preserve">(а) була </w:t>
            </w:r>
            <w:r w:rsidR="00694D03">
              <w:rPr>
                <w:lang w:val="uk-UA"/>
              </w:rPr>
              <w:t>вже відомою отримувачу</w:t>
            </w:r>
            <w:r w:rsidR="00C466DC">
              <w:rPr>
                <w:lang w:val="uk-UA"/>
              </w:rPr>
              <w:t xml:space="preserve"> на момент укладення Договору </w:t>
            </w:r>
            <w:r w:rsidRPr="00C8179F">
              <w:rPr>
                <w:lang w:val="uk-UA"/>
              </w:rPr>
              <w:t xml:space="preserve">або відповідно </w:t>
            </w:r>
            <w:r w:rsidR="00CD17F0">
              <w:rPr>
                <w:lang w:val="uk-UA"/>
              </w:rPr>
              <w:t>була розголошена</w:t>
            </w:r>
            <w:r w:rsidRPr="00C8179F">
              <w:rPr>
                <w:lang w:val="uk-UA"/>
              </w:rPr>
              <w:t xml:space="preserve"> третьою стороною, без </w:t>
            </w:r>
            <w:r w:rsidR="00CD17F0">
              <w:rPr>
                <w:lang w:val="uk-UA"/>
              </w:rPr>
              <w:t xml:space="preserve">констатації </w:t>
            </w:r>
            <w:r w:rsidRPr="00C8179F">
              <w:rPr>
                <w:lang w:val="uk-UA"/>
              </w:rPr>
              <w:t>будь-якого порушення угоди щодо конфід</w:t>
            </w:r>
            <w:r w:rsidR="00CD17F0">
              <w:rPr>
                <w:lang w:val="uk-UA"/>
              </w:rPr>
              <w:t>енційності, правових норм та офіційних доручень</w:t>
            </w:r>
            <w:r w:rsidRPr="00C8179F">
              <w:rPr>
                <w:lang w:val="uk-UA"/>
              </w:rPr>
              <w:t xml:space="preserve">; або </w:t>
            </w:r>
          </w:p>
          <w:p w:rsidR="00847C80" w:rsidRPr="00C8179F" w:rsidRDefault="00847C80" w:rsidP="00904B3C">
            <w:pPr>
              <w:ind w:left="2740"/>
              <w:jc w:val="both"/>
              <w:rPr>
                <w:lang w:val="uk-UA"/>
              </w:rPr>
            </w:pPr>
          </w:p>
          <w:p w:rsidR="00CD17F0" w:rsidRDefault="00847C80" w:rsidP="00904B3C">
            <w:pPr>
              <w:ind w:left="2315"/>
              <w:jc w:val="both"/>
              <w:rPr>
                <w:lang w:val="uk-UA"/>
              </w:rPr>
            </w:pPr>
            <w:r w:rsidRPr="00C8179F">
              <w:rPr>
                <w:lang w:val="uk-UA"/>
              </w:rPr>
              <w:t>(</w:t>
            </w:r>
            <w:r w:rsidRPr="00C8179F">
              <w:rPr>
                <w:lang w:val="ro-RO"/>
              </w:rPr>
              <w:t>b</w:t>
            </w:r>
            <w:r w:rsidRPr="00C8179F">
              <w:rPr>
                <w:lang w:val="uk-UA"/>
              </w:rPr>
              <w:t xml:space="preserve">) є публічно </w:t>
            </w:r>
            <w:r w:rsidR="00CD17F0">
              <w:rPr>
                <w:lang w:val="uk-UA"/>
              </w:rPr>
              <w:t xml:space="preserve">відомою після укладення </w:t>
            </w:r>
            <w:r w:rsidRPr="00C8179F">
              <w:rPr>
                <w:lang w:val="uk-UA"/>
              </w:rPr>
              <w:t xml:space="preserve">Договору або </w:t>
            </w:r>
            <w:r w:rsidR="00CD17F0">
              <w:rPr>
                <w:lang w:val="uk-UA"/>
              </w:rPr>
              <w:t>стала загально відомою</w:t>
            </w:r>
          </w:p>
          <w:p w:rsidR="00847C80" w:rsidRPr="00C8179F" w:rsidRDefault="00847C80" w:rsidP="00904B3C">
            <w:pPr>
              <w:ind w:left="2315"/>
              <w:jc w:val="both"/>
              <w:rPr>
                <w:lang w:val="uk-UA"/>
              </w:rPr>
            </w:pPr>
            <w:r w:rsidRPr="00C8179F">
              <w:rPr>
                <w:lang w:val="uk-UA"/>
              </w:rPr>
              <w:t>по</w:t>
            </w:r>
            <w:r w:rsidR="00CD17F0">
              <w:rPr>
                <w:lang w:val="uk-UA"/>
              </w:rPr>
              <w:t xml:space="preserve"> мірі того, якщо це не стосується</w:t>
            </w:r>
            <w:r w:rsidRPr="00C8179F">
              <w:rPr>
                <w:lang w:val="uk-UA"/>
              </w:rPr>
              <w:t xml:space="preserve"> </w:t>
            </w:r>
            <w:r w:rsidR="00CD17F0">
              <w:rPr>
                <w:lang w:val="uk-UA"/>
              </w:rPr>
              <w:t xml:space="preserve">порушення </w:t>
            </w:r>
            <w:r w:rsidRPr="00C8179F">
              <w:rPr>
                <w:lang w:val="uk-UA"/>
              </w:rPr>
              <w:t>цього Договору.</w:t>
            </w:r>
          </w:p>
          <w:p w:rsidR="00847C80" w:rsidRPr="00C8179F" w:rsidRDefault="00847C80" w:rsidP="00904B3C">
            <w:pPr>
              <w:ind w:left="1876"/>
              <w:jc w:val="both"/>
              <w:rPr>
                <w:lang w:val="uk-UA"/>
              </w:rPr>
            </w:pPr>
          </w:p>
        </w:tc>
      </w:tr>
      <w:tr w:rsidR="00C8179F" w:rsidRPr="004C65DB" w:rsidTr="00B35AAA">
        <w:tc>
          <w:tcPr>
            <w:tcW w:w="2235" w:type="dxa"/>
          </w:tcPr>
          <w:p w:rsidR="00C8179F" w:rsidRPr="00904B3C" w:rsidRDefault="00847C80" w:rsidP="00904B3C">
            <w:pPr>
              <w:jc w:val="both"/>
              <w:rPr>
                <w:b/>
                <w:lang w:val="uk-UA"/>
              </w:rPr>
            </w:pPr>
            <w:r w:rsidRPr="00904B3C">
              <w:rPr>
                <w:b/>
                <w:lang w:val="uk-UA"/>
              </w:rPr>
              <w:lastRenderedPageBreak/>
              <w:t xml:space="preserve">1.13 </w:t>
            </w:r>
          </w:p>
          <w:p w:rsidR="00847C80" w:rsidRPr="00904B3C" w:rsidRDefault="00C8179F" w:rsidP="00742C71">
            <w:pPr>
              <w:rPr>
                <w:b/>
                <w:lang w:val="uk-UA"/>
              </w:rPr>
            </w:pPr>
            <w:r w:rsidRPr="00904B3C">
              <w:rPr>
                <w:b/>
                <w:lang w:val="uk-UA"/>
              </w:rPr>
              <w:t>ПРИВЕДЕННЯ В ДІЮ</w:t>
            </w:r>
          </w:p>
        </w:tc>
        <w:tc>
          <w:tcPr>
            <w:tcW w:w="7007" w:type="dxa"/>
          </w:tcPr>
          <w:p w:rsidR="00847C80" w:rsidRPr="00C8179F" w:rsidRDefault="00847C80" w:rsidP="00904B3C">
            <w:pPr>
              <w:ind w:left="2315"/>
              <w:jc w:val="both"/>
              <w:rPr>
                <w:lang w:val="uk-UA"/>
              </w:rPr>
            </w:pPr>
            <w:r w:rsidRPr="00C8179F">
              <w:rPr>
                <w:lang w:val="uk-UA"/>
              </w:rPr>
              <w:t>1.13.1 Протягом дії цього Договору Ко</w:t>
            </w:r>
            <w:r w:rsidR="00CD17F0">
              <w:rPr>
                <w:lang w:val="uk-UA"/>
              </w:rPr>
              <w:t>нсультант та його Іноземний персонал</w:t>
            </w:r>
            <w:r w:rsidRPr="00C8179F">
              <w:rPr>
                <w:lang w:val="uk-UA"/>
              </w:rPr>
              <w:t xml:space="preserve"> не має перешкоджати політичній та релігійній діяльності країни.</w:t>
            </w:r>
          </w:p>
          <w:p w:rsidR="00847C80" w:rsidRPr="00C8179F" w:rsidRDefault="00847C80" w:rsidP="00904B3C">
            <w:pPr>
              <w:ind w:left="2315"/>
              <w:jc w:val="both"/>
              <w:rPr>
                <w:lang w:val="uk-UA"/>
              </w:rPr>
            </w:pPr>
          </w:p>
        </w:tc>
      </w:tr>
      <w:tr w:rsidR="00C8179F" w:rsidRPr="00DD387B" w:rsidTr="00B35AAA">
        <w:tc>
          <w:tcPr>
            <w:tcW w:w="2235" w:type="dxa"/>
          </w:tcPr>
          <w:p w:rsidR="00C8179F" w:rsidRPr="00904B3C" w:rsidRDefault="00847C80" w:rsidP="00904B3C">
            <w:pPr>
              <w:jc w:val="both"/>
              <w:rPr>
                <w:b/>
                <w:lang w:val="uk-UA"/>
              </w:rPr>
            </w:pPr>
            <w:r w:rsidRPr="00904B3C">
              <w:rPr>
                <w:b/>
                <w:lang w:val="uk-UA"/>
              </w:rPr>
              <w:t xml:space="preserve">1.14 </w:t>
            </w:r>
          </w:p>
          <w:p w:rsidR="00C8179F" w:rsidRPr="00904B3C" w:rsidRDefault="00C8179F" w:rsidP="00742C71">
            <w:pPr>
              <w:rPr>
                <w:b/>
                <w:lang w:val="uk-UA"/>
              </w:rPr>
            </w:pPr>
            <w:r w:rsidRPr="00904B3C">
              <w:rPr>
                <w:b/>
                <w:lang w:val="uk-UA"/>
              </w:rPr>
              <w:t xml:space="preserve">КОРУПЦІЯ ТА </w:t>
            </w:r>
            <w:r w:rsidR="00846200">
              <w:rPr>
                <w:b/>
                <w:lang w:val="uk-UA"/>
              </w:rPr>
              <w:t>ШАХРАЙСТВО</w:t>
            </w:r>
          </w:p>
          <w:p w:rsidR="00847C80" w:rsidRPr="00904B3C" w:rsidRDefault="00847C80" w:rsidP="00904B3C">
            <w:pPr>
              <w:jc w:val="both"/>
              <w:rPr>
                <w:b/>
                <w:lang w:val="uk-UA"/>
              </w:rPr>
            </w:pPr>
          </w:p>
        </w:tc>
        <w:tc>
          <w:tcPr>
            <w:tcW w:w="7007" w:type="dxa"/>
          </w:tcPr>
          <w:p w:rsidR="00847C80" w:rsidRPr="00C8179F" w:rsidRDefault="00847C80" w:rsidP="00904B3C">
            <w:pPr>
              <w:ind w:left="2315"/>
              <w:jc w:val="both"/>
              <w:rPr>
                <w:lang w:val="uk-UA"/>
              </w:rPr>
            </w:pPr>
            <w:r w:rsidRPr="00C8179F">
              <w:rPr>
                <w:lang w:val="uk-UA"/>
              </w:rPr>
              <w:t xml:space="preserve">1.14.1 </w:t>
            </w:r>
            <w:r w:rsidR="00371B7D">
              <w:rPr>
                <w:lang w:val="uk-UA"/>
              </w:rPr>
              <w:t>При виконанні</w:t>
            </w:r>
            <w:r w:rsidRPr="00C8179F">
              <w:rPr>
                <w:lang w:val="uk-UA"/>
              </w:rPr>
              <w:t xml:space="preserve"> </w:t>
            </w:r>
            <w:r w:rsidR="00277172">
              <w:rPr>
                <w:lang w:val="uk-UA"/>
              </w:rPr>
              <w:t>зобов’язань</w:t>
            </w:r>
            <w:r w:rsidRPr="00C8179F">
              <w:rPr>
                <w:lang w:val="uk-UA"/>
              </w:rPr>
              <w:t xml:space="preserve"> за цим Договором, Консультант, його представники та й</w:t>
            </w:r>
            <w:r w:rsidR="00371B7D">
              <w:rPr>
                <w:lang w:val="uk-UA"/>
              </w:rPr>
              <w:t>ого працівники мають дотримуватися усім чинним</w:t>
            </w:r>
            <w:r w:rsidRPr="00C8179F">
              <w:rPr>
                <w:lang w:val="uk-UA"/>
              </w:rPr>
              <w:t xml:space="preserve"> законам, правилам, </w:t>
            </w:r>
            <w:r w:rsidR="00846200">
              <w:rPr>
                <w:lang w:val="uk-UA"/>
              </w:rPr>
              <w:t>нормативам</w:t>
            </w:r>
            <w:r w:rsidRPr="00C8179F">
              <w:rPr>
                <w:lang w:val="uk-UA"/>
              </w:rPr>
              <w:t xml:space="preserve"> та положенням відповідної законодавчої системи, включаючи Конвенцію ОЕСР по боротьбі з підкупом посадових осіб іноземних держав при здійсненні міжнародних ділових операцій.</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1.14.2 Консультант не може пропонувати або надавати прямо чи опо</w:t>
            </w:r>
            <w:r w:rsidR="00371B7D">
              <w:rPr>
                <w:lang w:val="uk-UA"/>
              </w:rPr>
              <w:t>середковано будь-які неправомірні</w:t>
            </w:r>
            <w:r w:rsidRPr="00C8179F">
              <w:rPr>
                <w:lang w:val="uk-UA"/>
              </w:rPr>
              <w:t xml:space="preserve"> переваги державним службовцям (як визначено нижче) або іншим фізичним особам у процесі</w:t>
            </w:r>
            <w:r w:rsidR="00846200">
              <w:rPr>
                <w:lang w:val="uk-UA"/>
              </w:rPr>
              <w:t xml:space="preserve"> проведення</w:t>
            </w:r>
            <w:r w:rsidRPr="00C8179F">
              <w:rPr>
                <w:lang w:val="uk-UA"/>
              </w:rPr>
              <w:t xml:space="preserve"> </w:t>
            </w:r>
            <w:r w:rsidR="00846200">
              <w:rPr>
                <w:lang w:val="uk-UA"/>
              </w:rPr>
              <w:t>тендерів</w:t>
            </w:r>
            <w:r w:rsidR="00371B7D">
              <w:rPr>
                <w:lang w:val="uk-UA"/>
              </w:rPr>
              <w:t>. Крім того</w:t>
            </w:r>
            <w:r w:rsidRPr="00C8179F">
              <w:rPr>
                <w:lang w:val="uk-UA"/>
              </w:rPr>
              <w:t>, він не має пропонувати а</w:t>
            </w:r>
            <w:r w:rsidR="00D63014">
              <w:rPr>
                <w:lang w:val="uk-UA"/>
              </w:rPr>
              <w:t>бо надавати будь-які такі заохочення</w:t>
            </w:r>
            <w:r w:rsidRPr="00C8179F">
              <w:rPr>
                <w:lang w:val="uk-UA"/>
              </w:rPr>
              <w:t xml:space="preserve"> або умови протягом </w:t>
            </w:r>
            <w:r w:rsidR="00371B7D">
              <w:rPr>
                <w:lang w:val="uk-UA"/>
              </w:rPr>
              <w:t>виконання Договору.</w:t>
            </w:r>
            <w:r w:rsidRPr="00C8179F">
              <w:rPr>
                <w:lang w:val="uk-UA"/>
              </w:rPr>
              <w:t xml:space="preserve"> Консультант </w:t>
            </w:r>
            <w:r w:rsidR="00371B7D">
              <w:rPr>
                <w:lang w:val="uk-UA"/>
              </w:rPr>
              <w:t>зобов’язаний</w:t>
            </w:r>
            <w:r w:rsidRPr="00C8179F">
              <w:rPr>
                <w:lang w:val="uk-UA"/>
              </w:rPr>
              <w:t xml:space="preserve"> повідомляти </w:t>
            </w:r>
            <w:r w:rsidR="00371B7D">
              <w:rPr>
                <w:lang w:val="uk-UA"/>
              </w:rPr>
              <w:t>Роботодавця</w:t>
            </w:r>
            <w:r w:rsidRPr="00C8179F">
              <w:rPr>
                <w:lang w:val="uk-UA"/>
              </w:rPr>
              <w:t xml:space="preserve"> негайно </w:t>
            </w:r>
            <w:r w:rsidR="00D63014">
              <w:rPr>
                <w:lang w:val="uk-UA"/>
              </w:rPr>
              <w:t xml:space="preserve">в письмовій формі, </w:t>
            </w:r>
            <w:r w:rsidRPr="00C8179F">
              <w:rPr>
                <w:lang w:val="uk-UA"/>
              </w:rPr>
              <w:t>якщо державні службовці або будь-які інші особи підштовхують Консультанта здійснювати незаконні платежі.</w:t>
            </w:r>
          </w:p>
          <w:p w:rsidR="00847C80" w:rsidRPr="00C8179F" w:rsidRDefault="00847C80" w:rsidP="00904B3C">
            <w:pPr>
              <w:ind w:left="2315"/>
              <w:jc w:val="both"/>
              <w:rPr>
                <w:lang w:val="uk-UA"/>
              </w:rPr>
            </w:pPr>
          </w:p>
          <w:p w:rsidR="00847C80" w:rsidRPr="00C8179F" w:rsidRDefault="00847C80" w:rsidP="00984EAE">
            <w:pPr>
              <w:ind w:left="2315"/>
              <w:jc w:val="both"/>
              <w:rPr>
                <w:lang w:val="uk-UA"/>
              </w:rPr>
            </w:pPr>
            <w:r w:rsidRPr="00C8179F">
              <w:rPr>
                <w:lang w:val="uk-UA"/>
              </w:rPr>
              <w:t>1.14.3 Консуль</w:t>
            </w:r>
            <w:r w:rsidR="00D63014">
              <w:rPr>
                <w:lang w:val="uk-UA"/>
              </w:rPr>
              <w:t>тант має інформувати свій персонал</w:t>
            </w:r>
            <w:r w:rsidRPr="00C8179F">
              <w:rPr>
                <w:lang w:val="uk-UA"/>
              </w:rPr>
              <w:t xml:space="preserve"> про їхні відповідні </w:t>
            </w:r>
            <w:r w:rsidR="00277172">
              <w:rPr>
                <w:lang w:val="uk-UA"/>
              </w:rPr>
              <w:t>зобов’язання, а також їхні</w:t>
            </w:r>
            <w:r w:rsidRPr="00C8179F">
              <w:rPr>
                <w:lang w:val="uk-UA"/>
              </w:rPr>
              <w:t xml:space="preserve"> </w:t>
            </w:r>
            <w:r w:rsidR="00277172">
              <w:rPr>
                <w:lang w:val="uk-UA"/>
              </w:rPr>
              <w:t>зобов’язання</w:t>
            </w:r>
            <w:r w:rsidRPr="00C8179F">
              <w:rPr>
                <w:lang w:val="uk-UA"/>
              </w:rPr>
              <w:t xml:space="preserve"> щодо виконання Декларації про</w:t>
            </w:r>
            <w:r w:rsidR="00984EAE">
              <w:rPr>
                <w:lang w:val="uk-UA"/>
              </w:rPr>
              <w:t xml:space="preserve"> прийняття зобов’язань та підпорядкування </w:t>
            </w:r>
            <w:r w:rsidRPr="00C8179F">
              <w:rPr>
                <w:lang w:val="uk-UA"/>
              </w:rPr>
              <w:t>законодавству країни</w:t>
            </w:r>
            <w:r w:rsidR="00D63014">
              <w:rPr>
                <w:lang w:val="uk-UA"/>
              </w:rPr>
              <w:t xml:space="preserve"> впровадження проекту</w:t>
            </w:r>
            <w:r w:rsidRPr="00C8179F">
              <w:rPr>
                <w:lang w:val="uk-UA"/>
              </w:rPr>
              <w:t>.</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1.14.4 Державним службовцем може бути:</w:t>
            </w:r>
          </w:p>
          <w:p w:rsidR="00847C80" w:rsidRPr="00C8179F" w:rsidRDefault="00847C80" w:rsidP="00904B3C">
            <w:pPr>
              <w:ind w:left="2315"/>
              <w:jc w:val="both"/>
              <w:rPr>
                <w:lang w:val="uk-UA"/>
              </w:rPr>
            </w:pPr>
          </w:p>
          <w:p w:rsidR="00847C80" w:rsidRPr="00C8179F" w:rsidRDefault="00847C80" w:rsidP="00904B3C">
            <w:pPr>
              <w:ind w:left="2315"/>
              <w:jc w:val="both"/>
              <w:rPr>
                <w:lang w:val="uk-UA"/>
              </w:rPr>
            </w:pPr>
            <w:r w:rsidRPr="00C8179F">
              <w:rPr>
                <w:lang w:val="uk-UA"/>
              </w:rPr>
              <w:t>(а) будь-який службовець або працівник органу державної влади або підприємства, яким володіє та керує держава;</w:t>
            </w:r>
          </w:p>
          <w:p w:rsidR="00847C80" w:rsidRPr="00C8179F" w:rsidRDefault="00847C80" w:rsidP="00904B3C">
            <w:pPr>
              <w:ind w:left="2315"/>
              <w:jc w:val="both"/>
              <w:rPr>
                <w:lang w:val="uk-UA"/>
              </w:rPr>
            </w:pPr>
          </w:p>
          <w:p w:rsidR="00847C80" w:rsidRPr="00C8179F" w:rsidRDefault="00847C80" w:rsidP="00904B3C">
            <w:pPr>
              <w:ind w:left="2315"/>
              <w:jc w:val="both"/>
              <w:rPr>
                <w:lang w:val="ru-RU"/>
              </w:rPr>
            </w:pPr>
            <w:r w:rsidRPr="00C8179F">
              <w:rPr>
                <w:lang w:val="uk-UA"/>
              </w:rPr>
              <w:t>(</w:t>
            </w:r>
            <w:r w:rsidRPr="00C8179F">
              <w:t>b</w:t>
            </w:r>
            <w:r w:rsidRPr="00C8179F">
              <w:rPr>
                <w:lang w:val="uk-UA"/>
              </w:rPr>
              <w:t>)</w:t>
            </w:r>
            <w:r w:rsidRPr="00C8179F">
              <w:rPr>
                <w:lang w:val="ru-RU"/>
              </w:rPr>
              <w:t xml:space="preserve"> будь-яка особа, котра виконує державні функції;</w:t>
            </w:r>
          </w:p>
          <w:p w:rsidR="00847C80" w:rsidRPr="00C8179F" w:rsidRDefault="00847C80" w:rsidP="00904B3C">
            <w:pPr>
              <w:ind w:left="2315"/>
              <w:jc w:val="both"/>
              <w:rPr>
                <w:lang w:val="ru-RU"/>
              </w:rPr>
            </w:pPr>
          </w:p>
          <w:p w:rsidR="00847C80" w:rsidRPr="00C8179F" w:rsidRDefault="00847C80" w:rsidP="00904B3C">
            <w:pPr>
              <w:ind w:left="2315"/>
              <w:jc w:val="both"/>
              <w:rPr>
                <w:lang w:val="ru-RU"/>
              </w:rPr>
            </w:pPr>
            <w:r w:rsidRPr="00C8179F">
              <w:rPr>
                <w:lang w:val="ru-RU"/>
              </w:rPr>
              <w:t>(с) будь-який службовець або член штату міжнародної міжурядової організації, такої як Світовий банк;</w:t>
            </w:r>
          </w:p>
          <w:p w:rsidR="00847C80" w:rsidRPr="00C8179F" w:rsidRDefault="00847C80" w:rsidP="00904B3C">
            <w:pPr>
              <w:ind w:left="2315"/>
              <w:jc w:val="both"/>
              <w:rPr>
                <w:lang w:val="ru-RU"/>
              </w:rPr>
            </w:pPr>
          </w:p>
          <w:p w:rsidR="00847C80" w:rsidRPr="00C8179F" w:rsidRDefault="00847C80" w:rsidP="00904B3C">
            <w:pPr>
              <w:ind w:left="2315"/>
              <w:jc w:val="both"/>
              <w:rPr>
                <w:lang w:val="ru-RU"/>
              </w:rPr>
            </w:pPr>
            <w:r w:rsidRPr="00C8179F">
              <w:rPr>
                <w:lang w:val="ru-RU"/>
              </w:rPr>
              <w:t>(</w:t>
            </w:r>
            <w:r w:rsidRPr="00C8179F">
              <w:t>d</w:t>
            </w:r>
            <w:r w:rsidRPr="00C8179F">
              <w:rPr>
                <w:lang w:val="ru-RU"/>
              </w:rPr>
              <w:t xml:space="preserve">) будь-який кандидат на політичний пост, або </w:t>
            </w:r>
          </w:p>
          <w:p w:rsidR="00847C80" w:rsidRPr="00C8179F" w:rsidRDefault="00847C80" w:rsidP="00904B3C">
            <w:pPr>
              <w:ind w:left="2315"/>
              <w:jc w:val="both"/>
              <w:rPr>
                <w:lang w:val="ru-RU"/>
              </w:rPr>
            </w:pPr>
          </w:p>
          <w:p w:rsidR="00847C80" w:rsidRPr="00C8179F" w:rsidRDefault="00847C80" w:rsidP="00904B3C">
            <w:pPr>
              <w:ind w:left="2315"/>
              <w:jc w:val="both"/>
              <w:rPr>
                <w:lang w:val="ru-RU"/>
              </w:rPr>
            </w:pPr>
            <w:r w:rsidRPr="00C8179F">
              <w:rPr>
                <w:lang w:val="ru-RU"/>
              </w:rPr>
              <w:t>(е) будь-яка політична партія або представник політичної партії.</w:t>
            </w:r>
          </w:p>
          <w:p w:rsidR="00847C80" w:rsidRPr="00C8179F" w:rsidRDefault="00847C80" w:rsidP="00904B3C">
            <w:pPr>
              <w:ind w:left="2315"/>
              <w:jc w:val="both"/>
              <w:rPr>
                <w:lang w:val="ru-RU"/>
              </w:rPr>
            </w:pPr>
          </w:p>
          <w:p w:rsidR="00847C80" w:rsidRPr="00C8179F" w:rsidRDefault="00847C80" w:rsidP="00904B3C">
            <w:pPr>
              <w:ind w:left="2315"/>
              <w:jc w:val="both"/>
              <w:rPr>
                <w:lang w:val="uk-UA"/>
              </w:rPr>
            </w:pPr>
          </w:p>
        </w:tc>
      </w:tr>
      <w:tr w:rsidR="00C8179F" w:rsidRPr="004C65DB" w:rsidTr="00B35AAA">
        <w:tc>
          <w:tcPr>
            <w:tcW w:w="2235" w:type="dxa"/>
          </w:tcPr>
          <w:p w:rsidR="00C8179F" w:rsidRPr="00904B3C" w:rsidRDefault="00847C80" w:rsidP="00904B3C">
            <w:pPr>
              <w:jc w:val="both"/>
              <w:rPr>
                <w:b/>
                <w:lang w:val="uk-UA"/>
              </w:rPr>
            </w:pPr>
            <w:r w:rsidRPr="00904B3C">
              <w:rPr>
                <w:b/>
                <w:lang w:val="uk-UA"/>
              </w:rPr>
              <w:lastRenderedPageBreak/>
              <w:t xml:space="preserve">1.15 </w:t>
            </w:r>
          </w:p>
          <w:p w:rsidR="00C8179F" w:rsidRPr="00904B3C" w:rsidRDefault="00C8179F" w:rsidP="00904B3C">
            <w:pPr>
              <w:jc w:val="both"/>
              <w:rPr>
                <w:b/>
                <w:lang w:val="uk-UA"/>
              </w:rPr>
            </w:pPr>
            <w:r w:rsidRPr="00904B3C">
              <w:rPr>
                <w:b/>
                <w:lang w:val="uk-UA"/>
              </w:rPr>
              <w:t>ВИПЛАТИ</w:t>
            </w:r>
          </w:p>
          <w:p w:rsidR="00847C80" w:rsidRPr="00904B3C" w:rsidRDefault="00847C80" w:rsidP="00904B3C">
            <w:pPr>
              <w:jc w:val="both"/>
              <w:rPr>
                <w:b/>
                <w:lang w:val="uk-UA"/>
              </w:rPr>
            </w:pPr>
          </w:p>
        </w:tc>
        <w:tc>
          <w:tcPr>
            <w:tcW w:w="7007" w:type="dxa"/>
          </w:tcPr>
          <w:p w:rsidR="00847C80" w:rsidRPr="00C8179F" w:rsidRDefault="00847C80" w:rsidP="00904B3C">
            <w:pPr>
              <w:ind w:left="2370"/>
              <w:jc w:val="both"/>
              <w:rPr>
                <w:lang w:val="uk-UA"/>
              </w:rPr>
            </w:pPr>
            <w:r w:rsidRPr="00C8179F">
              <w:rPr>
                <w:lang w:val="uk-UA"/>
              </w:rPr>
              <w:t xml:space="preserve">1.15.1 Усі виплати, страхові платежі, гарантійні платежі або </w:t>
            </w:r>
            <w:r w:rsidR="0036516A">
              <w:rPr>
                <w:lang w:val="uk-UA"/>
              </w:rPr>
              <w:t>аналогічні</w:t>
            </w:r>
            <w:r w:rsidRPr="00C8179F">
              <w:rPr>
                <w:lang w:val="uk-UA"/>
              </w:rPr>
              <w:t xml:space="preserve"> платежі, якщо такі є, мають здійснюватись </w:t>
            </w:r>
            <w:r w:rsidR="00984EAE">
              <w:rPr>
                <w:lang w:val="uk-UA"/>
              </w:rPr>
              <w:t>н</w:t>
            </w:r>
            <w:r w:rsidRPr="00C8179F">
              <w:rPr>
                <w:lang w:val="uk-UA"/>
              </w:rPr>
              <w:t xml:space="preserve">а рахунок </w:t>
            </w:r>
            <w:r w:rsidR="0036516A">
              <w:rPr>
                <w:lang w:val="uk-UA"/>
              </w:rPr>
              <w:t>Роботодавцю</w:t>
            </w:r>
            <w:r w:rsidRPr="00C8179F">
              <w:rPr>
                <w:lang w:val="uk-UA"/>
              </w:rPr>
              <w:t xml:space="preserve"> до KfW. Франкфурт-на-Майні (</w:t>
            </w:r>
            <w:r w:rsidRPr="00C8179F">
              <w:t>BIC</w:t>
            </w:r>
            <w:r w:rsidRPr="00C8179F">
              <w:rPr>
                <w:lang w:val="uk-UA"/>
              </w:rPr>
              <w:t xml:space="preserve">: </w:t>
            </w:r>
            <w:r w:rsidRPr="00C8179F">
              <w:t>KFWIDEFF</w:t>
            </w:r>
            <w:r w:rsidRPr="00C8179F">
              <w:rPr>
                <w:lang w:val="uk-UA"/>
              </w:rPr>
              <w:t xml:space="preserve">, МФО: 500204 00), номер рахунка 38 000 00 (IBAN: DE 53 5002 0400 3800 0000 00), які KfW має зараховувати </w:t>
            </w:r>
            <w:r w:rsidR="0036516A">
              <w:rPr>
                <w:lang w:val="uk-UA"/>
              </w:rPr>
              <w:t>Роботодавцю</w:t>
            </w:r>
            <w:r w:rsidRPr="00C8179F">
              <w:rPr>
                <w:lang w:val="uk-UA"/>
              </w:rPr>
              <w:t xml:space="preserve">. Якщо такі виплати здійснені у </w:t>
            </w:r>
            <w:r w:rsidRPr="00AA2873">
              <w:rPr>
                <w:lang w:val="uk-UA"/>
              </w:rPr>
              <w:t>Місцевій Валюті</w:t>
            </w:r>
            <w:r w:rsidRPr="00C8179F">
              <w:rPr>
                <w:lang w:val="uk-UA"/>
              </w:rPr>
              <w:t xml:space="preserve">, вони мають здійснюватись на спеціальний рахунок </w:t>
            </w:r>
            <w:r w:rsidR="0036516A">
              <w:rPr>
                <w:lang w:val="uk-UA"/>
              </w:rPr>
              <w:t>Роботодавця</w:t>
            </w:r>
            <w:r w:rsidR="00984EAE">
              <w:rPr>
                <w:lang w:val="uk-UA"/>
              </w:rPr>
              <w:t>, зазначений</w:t>
            </w:r>
            <w:r w:rsidRPr="00C8179F">
              <w:rPr>
                <w:lang w:val="uk-UA"/>
              </w:rPr>
              <w:t xml:space="preserve"> в Спеціальних умовах. Суми</w:t>
            </w:r>
            <w:r w:rsidRPr="00C8179F">
              <w:rPr>
                <w:lang w:val="ru-RU"/>
              </w:rPr>
              <w:t>,</w:t>
            </w:r>
            <w:r w:rsidRPr="00C8179F">
              <w:rPr>
                <w:lang w:val="uk-UA"/>
              </w:rPr>
              <w:t xml:space="preserve"> погашені частиною, фінансованою KfW, за згодою KfW, можуть бути використанні знову, в основному для подальшого впровадження Проекту.</w:t>
            </w:r>
          </w:p>
          <w:p w:rsidR="00847C80" w:rsidRPr="00C8179F" w:rsidRDefault="00847C80" w:rsidP="00904B3C">
            <w:pPr>
              <w:ind w:left="1876"/>
              <w:jc w:val="both"/>
              <w:rPr>
                <w:lang w:val="ru-RU"/>
              </w:rPr>
            </w:pPr>
          </w:p>
        </w:tc>
      </w:tr>
    </w:tbl>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35"/>
        <w:gridCol w:w="7007"/>
      </w:tblGrid>
      <w:tr w:rsidR="00847C80" w:rsidRPr="00847C80" w:rsidTr="00B35AAA">
        <w:tc>
          <w:tcPr>
            <w:tcW w:w="2235" w:type="dxa"/>
          </w:tcPr>
          <w:p w:rsidR="00A8375A" w:rsidRPr="00904B3C" w:rsidRDefault="00847C80" w:rsidP="00904B3C">
            <w:pPr>
              <w:jc w:val="both"/>
              <w:rPr>
                <w:b/>
                <w:lang w:val="uk-UA"/>
              </w:rPr>
            </w:pPr>
            <w:r w:rsidRPr="00904B3C">
              <w:rPr>
                <w:b/>
                <w:lang w:val="uk-UA"/>
              </w:rPr>
              <w:t xml:space="preserve">1.16 </w:t>
            </w:r>
          </w:p>
          <w:p w:rsidR="00847C80" w:rsidRPr="0003242C" w:rsidRDefault="0003242C" w:rsidP="00904B3C">
            <w:pPr>
              <w:jc w:val="both"/>
              <w:rPr>
                <w:b/>
                <w:lang w:val="uk-UA"/>
              </w:rPr>
            </w:pPr>
            <w:r w:rsidRPr="0003242C">
              <w:rPr>
                <w:b/>
                <w:lang w:val="uk-UA"/>
              </w:rPr>
              <w:t>ЧАСТКОВА ВІДСУТНІСТЬ ЮРИДИЧНОЇ СИЛИ</w:t>
            </w:r>
          </w:p>
        </w:tc>
        <w:tc>
          <w:tcPr>
            <w:tcW w:w="7007" w:type="dxa"/>
          </w:tcPr>
          <w:p w:rsidR="00847C80" w:rsidRPr="00C8179F" w:rsidRDefault="00847C80" w:rsidP="0003242C">
            <w:pPr>
              <w:ind w:left="2585"/>
              <w:jc w:val="both"/>
              <w:rPr>
                <w:lang w:val="uk-UA"/>
              </w:rPr>
            </w:pPr>
            <w:r w:rsidRPr="00C8179F">
              <w:rPr>
                <w:lang w:val="uk-UA"/>
              </w:rPr>
              <w:t xml:space="preserve">1.16.1 </w:t>
            </w:r>
            <w:r w:rsidR="0003242C">
              <w:rPr>
                <w:lang w:val="uk-UA"/>
              </w:rPr>
              <w:t>Часткова відсутність юридичної сили</w:t>
            </w:r>
            <w:r w:rsidR="0003242C" w:rsidRPr="00C8179F">
              <w:rPr>
                <w:lang w:val="uk-UA"/>
              </w:rPr>
              <w:t xml:space="preserve"> або </w:t>
            </w:r>
            <w:r w:rsidR="0003242C">
              <w:rPr>
                <w:lang w:val="uk-UA"/>
              </w:rPr>
              <w:t xml:space="preserve">неможливість </w:t>
            </w:r>
            <w:r w:rsidR="0003242C" w:rsidRPr="00C8179F">
              <w:rPr>
                <w:lang w:val="uk-UA"/>
              </w:rPr>
              <w:t>виконання однієї чи бі</w:t>
            </w:r>
            <w:r w:rsidR="0003242C">
              <w:rPr>
                <w:lang w:val="uk-UA"/>
              </w:rPr>
              <w:t>льше положень Договору не будуть</w:t>
            </w:r>
            <w:r w:rsidR="0003242C" w:rsidRPr="00C8179F">
              <w:rPr>
                <w:lang w:val="uk-UA"/>
              </w:rPr>
              <w:t xml:space="preserve"> впливати </w:t>
            </w:r>
            <w:r w:rsidR="0003242C">
              <w:rPr>
                <w:lang w:val="uk-UA"/>
              </w:rPr>
              <w:t xml:space="preserve">на чинність </w:t>
            </w:r>
            <w:r w:rsidR="0003242C" w:rsidRPr="00C8179F">
              <w:rPr>
                <w:lang w:val="uk-UA"/>
              </w:rPr>
              <w:t xml:space="preserve">або </w:t>
            </w:r>
            <w:r w:rsidR="0003242C">
              <w:rPr>
                <w:lang w:val="uk-UA"/>
              </w:rPr>
              <w:t xml:space="preserve">можливість </w:t>
            </w:r>
            <w:r w:rsidR="0003242C" w:rsidRPr="00C8179F">
              <w:rPr>
                <w:lang w:val="uk-UA"/>
              </w:rPr>
              <w:t>виконання будь-яких інших п</w:t>
            </w:r>
            <w:r w:rsidR="0003242C">
              <w:rPr>
                <w:lang w:val="uk-UA"/>
              </w:rPr>
              <w:t>оложень цього Договору. Будь-яка часткова</w:t>
            </w:r>
            <w:r w:rsidR="0003242C" w:rsidRPr="00C8179F">
              <w:rPr>
                <w:lang w:val="uk-UA"/>
              </w:rPr>
              <w:t xml:space="preserve"> </w:t>
            </w:r>
            <w:r w:rsidR="0003242C" w:rsidRPr="00D67F6C">
              <w:rPr>
                <w:lang w:val="uk-UA"/>
              </w:rPr>
              <w:t xml:space="preserve">відсутність юридичної сили або неможливість виконання однієї чи більше положень Договору </w:t>
            </w:r>
            <w:r w:rsidR="0003242C">
              <w:rPr>
                <w:lang w:val="uk-UA"/>
              </w:rPr>
              <w:t>повинно бути замінені чинними</w:t>
            </w:r>
            <w:r w:rsidR="0003242C" w:rsidRPr="00C8179F">
              <w:rPr>
                <w:lang w:val="uk-UA"/>
              </w:rPr>
              <w:t xml:space="preserve"> та </w:t>
            </w:r>
            <w:r w:rsidR="0003242C">
              <w:rPr>
                <w:lang w:val="uk-UA"/>
              </w:rPr>
              <w:t xml:space="preserve">здійсненими положеннями, які якомога ближче відповідають </w:t>
            </w:r>
            <w:r w:rsidR="0003242C" w:rsidRPr="00C8179F">
              <w:rPr>
                <w:lang w:val="uk-UA"/>
              </w:rPr>
              <w:t xml:space="preserve">економічній меті </w:t>
            </w:r>
            <w:r w:rsidR="0003242C">
              <w:rPr>
                <w:lang w:val="uk-UA"/>
              </w:rPr>
              <w:t>положень з частково</w:t>
            </w:r>
            <w:r w:rsidR="0003242C" w:rsidRPr="00C8179F">
              <w:rPr>
                <w:lang w:val="uk-UA"/>
              </w:rPr>
              <w:t xml:space="preserve"> </w:t>
            </w:r>
            <w:r w:rsidR="0003242C">
              <w:rPr>
                <w:lang w:val="uk-UA"/>
              </w:rPr>
              <w:t>відсутньою юридичною силою</w:t>
            </w:r>
            <w:r w:rsidR="0003242C" w:rsidRPr="00D67F6C">
              <w:rPr>
                <w:lang w:val="uk-UA"/>
              </w:rPr>
              <w:t xml:space="preserve"> або </w:t>
            </w:r>
            <w:r w:rsidR="0003242C">
              <w:rPr>
                <w:lang w:val="uk-UA"/>
              </w:rPr>
              <w:t>положень Договору. Те ж саме має застосовуватися</w:t>
            </w:r>
            <w:r w:rsidR="0003242C" w:rsidRPr="00C8179F">
              <w:rPr>
                <w:lang w:val="uk-UA"/>
              </w:rPr>
              <w:t xml:space="preserve"> </w:t>
            </w:r>
            <w:r w:rsidR="0003242C">
              <w:rPr>
                <w:lang w:val="uk-UA"/>
              </w:rPr>
              <w:t>у випадках халатності.</w:t>
            </w:r>
          </w:p>
        </w:tc>
      </w:tr>
    </w:tbl>
    <w:p w:rsidR="00847C80" w:rsidRPr="00847C80" w:rsidRDefault="00847C80" w:rsidP="00847C80">
      <w:pPr>
        <w:rPr>
          <w:lang w:val="uk-UA"/>
        </w:rPr>
      </w:pPr>
    </w:p>
    <w:p w:rsidR="00847C80" w:rsidRPr="00F3074C" w:rsidRDefault="00847C80" w:rsidP="00847C80">
      <w:pPr>
        <w:rPr>
          <w:b/>
          <w:sz w:val="32"/>
          <w:szCs w:val="32"/>
          <w:lang w:val="uk-UA"/>
        </w:rPr>
      </w:pPr>
      <w:r w:rsidRPr="00F3074C">
        <w:rPr>
          <w:b/>
          <w:sz w:val="32"/>
          <w:szCs w:val="32"/>
          <w:lang w:val="uk-UA"/>
        </w:rPr>
        <w:t xml:space="preserve">Стаття 2 </w:t>
      </w:r>
      <w:r w:rsidRPr="00F3074C">
        <w:rPr>
          <w:b/>
          <w:sz w:val="32"/>
          <w:szCs w:val="32"/>
          <w:lang w:val="uk-UA"/>
        </w:rPr>
        <w:tab/>
      </w:r>
      <w:r w:rsidR="0003242C">
        <w:rPr>
          <w:b/>
          <w:sz w:val="32"/>
          <w:szCs w:val="32"/>
          <w:lang w:val="uk-UA"/>
        </w:rPr>
        <w:t>Роботодавець</w:t>
      </w:r>
    </w:p>
    <w:p w:rsidR="00847C80" w:rsidRPr="00847C80" w:rsidRDefault="00847C80" w:rsidP="00847C80">
      <w:pPr>
        <w:rPr>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67"/>
        <w:gridCol w:w="7087"/>
      </w:tblGrid>
      <w:tr w:rsidR="00847C80" w:rsidRPr="004C65DB" w:rsidTr="00B35AAA">
        <w:tc>
          <w:tcPr>
            <w:tcW w:w="2235" w:type="dxa"/>
          </w:tcPr>
          <w:p w:rsidR="00A8375A" w:rsidRDefault="00847C80" w:rsidP="00B35AAA">
            <w:pPr>
              <w:rPr>
                <w:b/>
                <w:lang w:val="uk-UA"/>
              </w:rPr>
            </w:pPr>
            <w:r w:rsidRPr="00847C80">
              <w:rPr>
                <w:b/>
                <w:lang w:val="uk-UA"/>
              </w:rPr>
              <w:t xml:space="preserve">2.1 </w:t>
            </w:r>
          </w:p>
          <w:p w:rsidR="00847C80" w:rsidRPr="00847C80" w:rsidRDefault="00A8375A" w:rsidP="00B35AAA">
            <w:pPr>
              <w:rPr>
                <w:b/>
                <w:lang w:val="uk-UA"/>
              </w:rPr>
            </w:pPr>
            <w:r>
              <w:rPr>
                <w:b/>
                <w:lang w:val="uk-UA"/>
              </w:rPr>
              <w:t>ІНФОРМАЦІЯ</w:t>
            </w:r>
          </w:p>
        </w:tc>
        <w:tc>
          <w:tcPr>
            <w:tcW w:w="7087" w:type="dxa"/>
          </w:tcPr>
          <w:p w:rsidR="00847C80" w:rsidRPr="00847C80" w:rsidRDefault="00847C80" w:rsidP="00A8375A">
            <w:pPr>
              <w:ind w:left="2585"/>
              <w:jc w:val="both"/>
              <w:rPr>
                <w:lang w:val="uk-UA"/>
              </w:rPr>
            </w:pPr>
            <w:r w:rsidRPr="00847C80">
              <w:rPr>
                <w:lang w:val="uk-UA"/>
              </w:rPr>
              <w:t xml:space="preserve">2.1.1 Протягом періоду дії цього Договору, </w:t>
            </w:r>
            <w:r w:rsidR="0003242C">
              <w:rPr>
                <w:lang w:val="uk-UA"/>
              </w:rPr>
              <w:t>Роботодавець</w:t>
            </w:r>
            <w:r w:rsidRPr="00847C80">
              <w:rPr>
                <w:lang w:val="uk-UA"/>
              </w:rPr>
              <w:t xml:space="preserve"> в межах </w:t>
            </w:r>
            <w:r w:rsidR="00852D81">
              <w:rPr>
                <w:lang w:val="uk-UA"/>
              </w:rPr>
              <w:t xml:space="preserve">розумного проміжку </w:t>
            </w:r>
            <w:r w:rsidRPr="00847C80">
              <w:rPr>
                <w:lang w:val="uk-UA"/>
              </w:rPr>
              <w:t>часу, має, безоплатно, надати в розпорядження Консультанта, усі да</w:t>
            </w:r>
            <w:r w:rsidR="0003242C">
              <w:rPr>
                <w:lang w:val="uk-UA"/>
              </w:rPr>
              <w:t>ні, документацію, та інформацію</w:t>
            </w:r>
            <w:r w:rsidRPr="00847C80">
              <w:rPr>
                <w:lang w:val="uk-UA"/>
              </w:rPr>
              <w:t>, що стосуєт</w:t>
            </w:r>
            <w:r w:rsidR="00852D81">
              <w:rPr>
                <w:lang w:val="uk-UA"/>
              </w:rPr>
              <w:t>ься Послуг, охоплених проектом</w:t>
            </w:r>
            <w:r w:rsidRPr="00847C80">
              <w:rPr>
                <w:lang w:val="uk-UA"/>
              </w:rPr>
              <w:t xml:space="preserve">, що є </w:t>
            </w:r>
            <w:r w:rsidR="00ED7E2D">
              <w:rPr>
                <w:lang w:val="uk-UA"/>
              </w:rPr>
              <w:t>доступними</w:t>
            </w:r>
            <w:r w:rsidRPr="00847C80">
              <w:rPr>
                <w:lang w:val="uk-UA"/>
              </w:rPr>
              <w:t xml:space="preserve"> </w:t>
            </w:r>
            <w:r w:rsidR="00ED7E2D">
              <w:rPr>
                <w:lang w:val="uk-UA"/>
              </w:rPr>
              <w:t>йому</w:t>
            </w:r>
            <w:r w:rsidRPr="00847C80">
              <w:rPr>
                <w:lang w:val="uk-UA"/>
              </w:rPr>
              <w:t xml:space="preserve">. Це має також включати усі </w:t>
            </w:r>
            <w:r w:rsidR="00852D81" w:rsidRPr="00852D81">
              <w:rPr>
                <w:lang w:val="uk-UA"/>
              </w:rPr>
              <w:t xml:space="preserve">виконання послуг згідно з цим Договором </w:t>
            </w:r>
            <w:r w:rsidRPr="00847C80">
              <w:rPr>
                <w:lang w:val="uk-UA"/>
              </w:rPr>
              <w:t xml:space="preserve">та дотичні до Проекту положення окремих угод, що стосуються будь-якого кредиту, здійсненного по відношенню до Проекту, Проектних документів, що заключені між </w:t>
            </w:r>
            <w:r w:rsidR="0003242C">
              <w:rPr>
                <w:lang w:val="uk-UA"/>
              </w:rPr>
              <w:t>Роботодавцем</w:t>
            </w:r>
            <w:r w:rsidRPr="00847C80">
              <w:rPr>
                <w:lang w:val="uk-UA"/>
              </w:rPr>
              <w:t xml:space="preserve"> та KfW та погоджень KfW, як вимагається цим Договором.</w:t>
            </w:r>
          </w:p>
          <w:p w:rsidR="00847C80" w:rsidRPr="00847C80" w:rsidRDefault="00847C80" w:rsidP="00A8375A">
            <w:pPr>
              <w:ind w:left="2585"/>
              <w:jc w:val="both"/>
              <w:rPr>
                <w:lang w:val="uk-UA"/>
              </w:rPr>
            </w:pPr>
          </w:p>
        </w:tc>
      </w:tr>
      <w:tr w:rsidR="00847C80" w:rsidRPr="004C65DB" w:rsidTr="00B35AAA">
        <w:tc>
          <w:tcPr>
            <w:tcW w:w="2235" w:type="dxa"/>
          </w:tcPr>
          <w:p w:rsidR="00A8375A" w:rsidRDefault="00847C80" w:rsidP="00B35AAA">
            <w:pPr>
              <w:rPr>
                <w:b/>
                <w:lang w:val="uk-UA"/>
              </w:rPr>
            </w:pPr>
            <w:r w:rsidRPr="00847C80">
              <w:rPr>
                <w:b/>
                <w:lang w:val="uk-UA"/>
              </w:rPr>
              <w:t xml:space="preserve">2.2 </w:t>
            </w:r>
          </w:p>
          <w:p w:rsidR="00A8375A" w:rsidRDefault="00A8375A" w:rsidP="00A8375A">
            <w:pPr>
              <w:rPr>
                <w:b/>
                <w:lang w:val="uk-UA"/>
              </w:rPr>
            </w:pPr>
            <w:r>
              <w:rPr>
                <w:b/>
                <w:lang w:val="uk-UA"/>
              </w:rPr>
              <w:t>РІШЕННЯ/</w:t>
            </w:r>
          </w:p>
          <w:p w:rsidR="00847C80" w:rsidRPr="00847C80" w:rsidRDefault="00A8375A" w:rsidP="00A8375A">
            <w:pPr>
              <w:rPr>
                <w:b/>
                <w:lang w:val="uk-UA"/>
              </w:rPr>
            </w:pPr>
            <w:r>
              <w:rPr>
                <w:b/>
                <w:lang w:val="uk-UA"/>
              </w:rPr>
              <w:t>СПІВРОБІТНИЦТВО</w:t>
            </w:r>
          </w:p>
        </w:tc>
        <w:tc>
          <w:tcPr>
            <w:tcW w:w="7087" w:type="dxa"/>
          </w:tcPr>
          <w:p w:rsidR="00847C80" w:rsidRPr="00847C80" w:rsidRDefault="00847C80" w:rsidP="00A8375A">
            <w:pPr>
              <w:ind w:left="2585"/>
              <w:jc w:val="both"/>
              <w:rPr>
                <w:lang w:val="uk-UA"/>
              </w:rPr>
            </w:pPr>
            <w:r w:rsidRPr="00847C80">
              <w:rPr>
                <w:lang w:val="uk-UA"/>
              </w:rPr>
              <w:t xml:space="preserve">2.2.1 При умові, що Консультант забезпечить </w:t>
            </w:r>
            <w:r w:rsidR="00852D81">
              <w:rPr>
                <w:lang w:val="uk-UA"/>
              </w:rPr>
              <w:t>Роботодавця</w:t>
            </w:r>
            <w:r w:rsidRPr="00847C80">
              <w:rPr>
                <w:lang w:val="uk-UA"/>
              </w:rPr>
              <w:t xml:space="preserve"> усією необхідною інформацією у т.ч., але необмежуючись, графіками, </w:t>
            </w:r>
            <w:r w:rsidRPr="00847C80">
              <w:rPr>
                <w:lang w:val="uk-UA"/>
              </w:rPr>
              <w:lastRenderedPageBreak/>
              <w:t xml:space="preserve">дослідженнями та заміною персоналу, </w:t>
            </w:r>
            <w:r w:rsidR="00621CB1">
              <w:rPr>
                <w:lang w:val="uk-UA"/>
              </w:rPr>
              <w:t>Роботодавець</w:t>
            </w:r>
            <w:r w:rsidRPr="00847C80">
              <w:rPr>
                <w:lang w:val="uk-UA"/>
              </w:rPr>
              <w:t xml:space="preserve"> має прийняти рішення відповідно до цього Договору якнайшвидше після того, як Консультант здійснить клопотання за таким обов’язком, що виконується у письмовій формі та, у будь-якому випадку, не пізніше ніж по закінченню кінцевого терміну, визначеному у Спеціальних умовах.</w:t>
            </w:r>
          </w:p>
          <w:p w:rsidR="00847C80" w:rsidRPr="00847C80" w:rsidRDefault="00847C80" w:rsidP="00A8375A">
            <w:pPr>
              <w:ind w:left="2585"/>
              <w:jc w:val="both"/>
              <w:rPr>
                <w:lang w:val="uk-UA"/>
              </w:rPr>
            </w:pPr>
          </w:p>
        </w:tc>
      </w:tr>
      <w:tr w:rsidR="00847C80" w:rsidRPr="004C65DB" w:rsidTr="00B35AAA">
        <w:tc>
          <w:tcPr>
            <w:tcW w:w="2235" w:type="dxa"/>
          </w:tcPr>
          <w:p w:rsidR="00A8375A" w:rsidRDefault="00847C80" w:rsidP="00B35AAA">
            <w:pPr>
              <w:rPr>
                <w:b/>
                <w:lang w:val="uk-UA"/>
              </w:rPr>
            </w:pPr>
            <w:r w:rsidRPr="00847C80">
              <w:rPr>
                <w:b/>
                <w:lang w:val="uk-UA"/>
              </w:rPr>
              <w:lastRenderedPageBreak/>
              <w:t xml:space="preserve">2.3 </w:t>
            </w:r>
          </w:p>
          <w:p w:rsidR="00847C80" w:rsidRPr="00847C80" w:rsidRDefault="00A8375A" w:rsidP="00B35AAA">
            <w:pPr>
              <w:rPr>
                <w:b/>
                <w:lang w:val="uk-UA"/>
              </w:rPr>
            </w:pPr>
            <w:r>
              <w:rPr>
                <w:b/>
                <w:lang w:val="uk-UA"/>
              </w:rPr>
              <w:t>ПІДТРИМКА</w:t>
            </w:r>
          </w:p>
        </w:tc>
        <w:tc>
          <w:tcPr>
            <w:tcW w:w="7087" w:type="dxa"/>
          </w:tcPr>
          <w:p w:rsidR="00847C80" w:rsidRPr="00847C80" w:rsidRDefault="00847C80" w:rsidP="00A8375A">
            <w:pPr>
              <w:ind w:left="2585"/>
              <w:jc w:val="both"/>
              <w:rPr>
                <w:lang w:val="uk-UA"/>
              </w:rPr>
            </w:pPr>
            <w:r w:rsidRPr="00847C80">
              <w:rPr>
                <w:lang w:val="uk-UA"/>
              </w:rPr>
              <w:t>2.3.1.</w:t>
            </w:r>
            <w:r w:rsidRPr="00847C80">
              <w:rPr>
                <w:color w:val="FF0000"/>
                <w:lang w:val="uk-UA"/>
              </w:rPr>
              <w:t xml:space="preserve"> </w:t>
            </w:r>
            <w:r w:rsidR="00621CB1">
              <w:rPr>
                <w:lang w:val="uk-UA"/>
              </w:rPr>
              <w:t>Роботодавець</w:t>
            </w:r>
            <w:r w:rsidRPr="00847C80">
              <w:rPr>
                <w:lang w:val="uk-UA"/>
              </w:rPr>
              <w:t xml:space="preserve"> має</w:t>
            </w:r>
            <w:r w:rsidR="00621CB1">
              <w:rPr>
                <w:lang w:val="uk-UA"/>
              </w:rPr>
              <w:t>, наскільки це можливо,</w:t>
            </w:r>
            <w:r w:rsidRPr="00847C80">
              <w:rPr>
                <w:lang w:val="uk-UA"/>
              </w:rPr>
              <w:t xml:space="preserve"> підтри</w:t>
            </w:r>
            <w:r w:rsidR="00621CB1">
              <w:rPr>
                <w:lang w:val="uk-UA"/>
              </w:rPr>
              <w:t xml:space="preserve">мувати Консультанта у виконанні </w:t>
            </w:r>
            <w:r w:rsidRPr="00847C80">
              <w:rPr>
                <w:lang w:val="uk-UA"/>
              </w:rPr>
              <w:t xml:space="preserve">його </w:t>
            </w:r>
            <w:r w:rsidR="00133D6F">
              <w:rPr>
                <w:lang w:val="uk-UA"/>
              </w:rPr>
              <w:t>зобов’язань</w:t>
            </w:r>
            <w:r w:rsidRPr="00847C80">
              <w:rPr>
                <w:lang w:val="uk-UA"/>
              </w:rPr>
              <w:t xml:space="preserve"> згідно з цим Договором. </w:t>
            </w:r>
            <w:r w:rsidR="00621CB1">
              <w:rPr>
                <w:lang w:val="uk-UA"/>
              </w:rPr>
              <w:t>Роботодавець</w:t>
            </w:r>
            <w:r w:rsidRPr="00847C80">
              <w:rPr>
                <w:lang w:val="uk-UA"/>
              </w:rPr>
              <w:t xml:space="preserve"> </w:t>
            </w:r>
            <w:r w:rsidR="00621CB1">
              <w:rPr>
                <w:lang w:val="uk-UA"/>
              </w:rPr>
              <w:t xml:space="preserve">повинен бути доступним </w:t>
            </w:r>
            <w:r w:rsidRPr="00847C80">
              <w:rPr>
                <w:lang w:val="uk-UA"/>
              </w:rPr>
              <w:t xml:space="preserve">для Консультанта </w:t>
            </w:r>
            <w:r w:rsidR="00621CB1">
              <w:rPr>
                <w:lang w:val="uk-UA"/>
              </w:rPr>
              <w:t xml:space="preserve">, щоб той в свою чергу </w:t>
            </w:r>
            <w:r w:rsidRPr="00847C80">
              <w:rPr>
                <w:lang w:val="uk-UA"/>
              </w:rPr>
              <w:t xml:space="preserve">вчасно та </w:t>
            </w:r>
            <w:r w:rsidR="00E65A79">
              <w:rPr>
                <w:lang w:val="uk-UA"/>
              </w:rPr>
              <w:t>в повній мірі</w:t>
            </w:r>
            <w:r w:rsidRPr="00847C80">
              <w:rPr>
                <w:lang w:val="uk-UA"/>
              </w:rPr>
              <w:t xml:space="preserve"> </w:t>
            </w:r>
            <w:r w:rsidR="00621CB1">
              <w:rPr>
                <w:lang w:val="uk-UA"/>
              </w:rPr>
              <w:t>міг надавати послуги, визначені</w:t>
            </w:r>
            <w:r w:rsidRPr="00847C80">
              <w:rPr>
                <w:lang w:val="uk-UA"/>
              </w:rPr>
              <w:t xml:space="preserve"> в </w:t>
            </w:r>
            <w:r w:rsidR="00A8375A">
              <w:rPr>
                <w:b/>
                <w:lang w:val="uk-UA"/>
              </w:rPr>
              <w:t xml:space="preserve">Додатку 3 </w:t>
            </w:r>
            <w:r w:rsidRPr="00847C80">
              <w:rPr>
                <w:lang w:val="uk-UA"/>
              </w:rPr>
              <w:t>[</w:t>
            </w:r>
            <w:r w:rsidRPr="00847C80">
              <w:rPr>
                <w:i/>
                <w:lang w:val="uk-UA"/>
              </w:rPr>
              <w:t>Технічне завдання плюс Тендерна документація</w:t>
            </w:r>
            <w:r w:rsidRPr="00847C80">
              <w:rPr>
                <w:lang w:val="uk-UA"/>
              </w:rPr>
              <w:t>].</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 xml:space="preserve">2.3.2 До того ж, </w:t>
            </w:r>
            <w:r w:rsidR="00CD3E97">
              <w:rPr>
                <w:lang w:val="uk-UA"/>
              </w:rPr>
              <w:t>Роботодавець</w:t>
            </w:r>
            <w:r w:rsidRPr="00847C80">
              <w:rPr>
                <w:lang w:val="uk-UA"/>
              </w:rPr>
              <w:t xml:space="preserve"> має підтримувати Консультанта, персонал Консультанта та, якщо можливо, наближених осіб Консультанта у:</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 xml:space="preserve">(а) одержанні вчасно будь-яких документів, </w:t>
            </w:r>
            <w:r w:rsidRPr="00A8375A">
              <w:rPr>
                <w:lang w:val="uk-UA"/>
              </w:rPr>
              <w:t xml:space="preserve">необхідних </w:t>
            </w:r>
            <w:r w:rsidRPr="00847C80">
              <w:rPr>
                <w:lang w:val="uk-UA"/>
              </w:rPr>
              <w:t>для прибуття в, проживання в, роботи в та від’їзду з країни (віза, дозвіл</w:t>
            </w:r>
            <w:r w:rsidR="00E65A79">
              <w:rPr>
                <w:lang w:val="uk-UA"/>
              </w:rPr>
              <w:t xml:space="preserve"> на роботу</w:t>
            </w:r>
            <w:r w:rsidRPr="00847C80">
              <w:rPr>
                <w:lang w:val="uk-UA"/>
              </w:rPr>
              <w:t>, тощо);</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w:t>
            </w:r>
            <w:r w:rsidRPr="00847C80">
              <w:rPr>
                <w:lang w:val="en-US"/>
              </w:rPr>
              <w:t>b</w:t>
            </w:r>
            <w:r w:rsidRPr="00847C80">
              <w:rPr>
                <w:lang w:val="uk-UA"/>
              </w:rPr>
              <w:t xml:space="preserve">) наданні та/або одержані необмеженого доступу до Проекту, якщо </w:t>
            </w:r>
            <w:r w:rsidR="00E65A79">
              <w:rPr>
                <w:lang w:val="uk-UA"/>
              </w:rPr>
              <w:t xml:space="preserve">це </w:t>
            </w:r>
            <w:r w:rsidRPr="00847C80">
              <w:rPr>
                <w:lang w:val="uk-UA"/>
              </w:rPr>
              <w:t>необхідно для виконання Послуг;</w:t>
            </w:r>
          </w:p>
          <w:p w:rsidR="00847C80" w:rsidRPr="00847C80" w:rsidRDefault="00847C80" w:rsidP="00A8375A">
            <w:pPr>
              <w:ind w:left="2585"/>
              <w:jc w:val="both"/>
              <w:rPr>
                <w:lang w:val="uk-UA"/>
              </w:rPr>
            </w:pPr>
          </w:p>
          <w:p w:rsidR="00847C80" w:rsidRDefault="00847C80" w:rsidP="00A8375A">
            <w:pPr>
              <w:ind w:left="2585"/>
              <w:jc w:val="both"/>
              <w:rPr>
                <w:lang w:val="uk-UA"/>
              </w:rPr>
            </w:pPr>
            <w:r w:rsidRPr="00847C80">
              <w:rPr>
                <w:lang w:val="uk-UA"/>
              </w:rPr>
              <w:t>(с) звільненні від імпортних, експортних та митних зборів</w:t>
            </w:r>
            <w:r w:rsidR="00E65A79" w:rsidRPr="00E65A79">
              <w:t xml:space="preserve"> </w:t>
            </w:r>
            <w:r w:rsidR="00E65A79">
              <w:rPr>
                <w:lang w:val="uk-UA"/>
              </w:rPr>
              <w:t>щодо</w:t>
            </w:r>
            <w:r w:rsidRPr="00847C80">
              <w:rPr>
                <w:lang w:val="uk-UA"/>
              </w:rPr>
              <w:t xml:space="preserve"> особистих речей</w:t>
            </w:r>
            <w:r w:rsidR="006F0A71">
              <w:rPr>
                <w:lang w:val="uk-UA"/>
              </w:rPr>
              <w:t>,</w:t>
            </w:r>
            <w:r w:rsidRPr="00847C80">
              <w:rPr>
                <w:lang w:val="uk-UA"/>
              </w:rPr>
              <w:t xml:space="preserve"> товарів</w:t>
            </w:r>
            <w:r w:rsidR="006F0A71">
              <w:rPr>
                <w:lang w:val="uk-UA"/>
              </w:rPr>
              <w:t xml:space="preserve"> та продукції</w:t>
            </w:r>
            <w:r w:rsidRPr="00847C80">
              <w:rPr>
                <w:lang w:val="uk-UA"/>
              </w:rPr>
              <w:t>, необхідних для виконання Послуг;</w:t>
            </w:r>
          </w:p>
          <w:p w:rsidR="00E65A79" w:rsidRPr="00847C80" w:rsidRDefault="00E65A79" w:rsidP="00A8375A">
            <w:pPr>
              <w:ind w:left="2585"/>
              <w:jc w:val="both"/>
              <w:rPr>
                <w:lang w:val="uk-UA"/>
              </w:rPr>
            </w:pPr>
          </w:p>
          <w:p w:rsidR="00847C80" w:rsidRPr="00847C80" w:rsidRDefault="00847C80" w:rsidP="00A8375A">
            <w:pPr>
              <w:ind w:left="2585"/>
              <w:jc w:val="both"/>
              <w:rPr>
                <w:lang w:val="uk-UA"/>
              </w:rPr>
            </w:pPr>
            <w:r w:rsidRPr="00847C80">
              <w:rPr>
                <w:lang w:val="uk-UA"/>
              </w:rPr>
              <w:t>(</w:t>
            </w:r>
            <w:r w:rsidRPr="00847C80">
              <w:rPr>
                <w:lang w:val="en-US"/>
              </w:rPr>
              <w:t>d</w:t>
            </w:r>
            <w:r w:rsidRPr="00847C80">
              <w:rPr>
                <w:lang w:val="uk-UA"/>
              </w:rPr>
              <w:t xml:space="preserve">) </w:t>
            </w:r>
            <w:r w:rsidR="006F0A71">
              <w:rPr>
                <w:lang w:val="uk-UA"/>
              </w:rPr>
              <w:t>забезпечення</w:t>
            </w:r>
            <w:r w:rsidRPr="00847C80">
              <w:rPr>
                <w:lang w:val="uk-UA"/>
              </w:rPr>
              <w:t xml:space="preserve"> зворотного перевезення у випадках надзвичайних ситуацій;</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(е) одержанні дозволу для імпортування Іноземної валюти, що вимагається Консультантом для виконання Послуг та особисто</w:t>
            </w:r>
            <w:r w:rsidR="00CD3E97">
              <w:rPr>
                <w:lang w:val="uk-UA"/>
              </w:rPr>
              <w:t>го використання Іноземним персоналом</w:t>
            </w:r>
            <w:r w:rsidRPr="00847C80">
              <w:rPr>
                <w:lang w:val="uk-UA"/>
              </w:rPr>
              <w:t>;</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w:t>
            </w:r>
            <w:r w:rsidRPr="00847C80">
              <w:rPr>
                <w:lang w:val="en-US"/>
              </w:rPr>
              <w:t>f</w:t>
            </w:r>
            <w:r w:rsidRPr="00847C80">
              <w:rPr>
                <w:lang w:val="uk-UA"/>
              </w:rPr>
              <w:t xml:space="preserve">) одержанні дозволу на експортування коштів, виплачених </w:t>
            </w:r>
            <w:r w:rsidR="00CD3E97">
              <w:rPr>
                <w:lang w:val="uk-UA"/>
              </w:rPr>
              <w:t>Роботодавцем</w:t>
            </w:r>
            <w:r w:rsidRPr="00847C80">
              <w:rPr>
                <w:lang w:val="uk-UA"/>
              </w:rPr>
              <w:t xml:space="preserve"> Консультанту за цим Договором; та</w:t>
            </w:r>
          </w:p>
          <w:p w:rsidR="00847C80" w:rsidRPr="00847C80" w:rsidRDefault="00847C80" w:rsidP="00A8375A">
            <w:pPr>
              <w:ind w:left="2585"/>
              <w:jc w:val="both"/>
              <w:rPr>
                <w:lang w:val="uk-UA"/>
              </w:rPr>
            </w:pPr>
          </w:p>
          <w:p w:rsidR="00847C80" w:rsidRPr="00847C80" w:rsidRDefault="00847C80" w:rsidP="00A8375A">
            <w:pPr>
              <w:ind w:left="2585"/>
              <w:jc w:val="both"/>
              <w:rPr>
                <w:lang w:val="uk-UA"/>
              </w:rPr>
            </w:pPr>
            <w:r w:rsidRPr="00847C80">
              <w:rPr>
                <w:lang w:val="uk-UA"/>
              </w:rPr>
              <w:t>(</w:t>
            </w:r>
            <w:r w:rsidRPr="00847C80">
              <w:rPr>
                <w:lang w:val="en-US"/>
              </w:rPr>
              <w:t>g</w:t>
            </w:r>
            <w:r w:rsidRPr="00847C80">
              <w:rPr>
                <w:lang w:val="uk-UA"/>
              </w:rPr>
              <w:t>) наданні дозволу іншим організаці</w:t>
            </w:r>
            <w:r w:rsidR="006F0A71">
              <w:rPr>
                <w:lang w:val="uk-UA"/>
              </w:rPr>
              <w:t>ям з метою одержання інформації для</w:t>
            </w:r>
            <w:r w:rsidRPr="00847C80">
              <w:rPr>
                <w:lang w:val="uk-UA"/>
              </w:rPr>
              <w:t xml:space="preserve"> </w:t>
            </w:r>
            <w:r w:rsidR="006F0A71">
              <w:rPr>
                <w:lang w:val="uk-UA"/>
              </w:rPr>
              <w:t>здійснення</w:t>
            </w:r>
            <w:r w:rsidRPr="00847C80">
              <w:rPr>
                <w:lang w:val="uk-UA"/>
              </w:rPr>
              <w:t xml:space="preserve"> закупівлі Консультантом.</w:t>
            </w:r>
          </w:p>
          <w:p w:rsidR="00847C80" w:rsidRPr="00847C80" w:rsidRDefault="00847C80" w:rsidP="00A8375A">
            <w:pPr>
              <w:ind w:left="2585"/>
              <w:jc w:val="both"/>
              <w:rPr>
                <w:lang w:val="uk-UA"/>
              </w:rPr>
            </w:pPr>
          </w:p>
        </w:tc>
      </w:tr>
      <w:tr w:rsidR="00847C80" w:rsidRPr="004C65DB" w:rsidTr="00B35AAA">
        <w:tc>
          <w:tcPr>
            <w:tcW w:w="2235" w:type="dxa"/>
          </w:tcPr>
          <w:p w:rsidR="00A8375A" w:rsidRDefault="00847C80" w:rsidP="00B35AAA">
            <w:pPr>
              <w:rPr>
                <w:b/>
                <w:lang w:val="uk-UA"/>
              </w:rPr>
            </w:pPr>
            <w:r w:rsidRPr="00847C80">
              <w:rPr>
                <w:b/>
                <w:lang w:val="uk-UA"/>
              </w:rPr>
              <w:lastRenderedPageBreak/>
              <w:t xml:space="preserve">2.4 </w:t>
            </w:r>
          </w:p>
          <w:p w:rsidR="00847C80" w:rsidRPr="00847C80" w:rsidRDefault="00A8375A" w:rsidP="00B35AAA">
            <w:pPr>
              <w:rPr>
                <w:b/>
                <w:lang w:val="uk-UA"/>
              </w:rPr>
            </w:pPr>
            <w:r>
              <w:rPr>
                <w:b/>
                <w:lang w:val="uk-UA"/>
              </w:rPr>
              <w:t>ПОДАТКИ</w:t>
            </w:r>
          </w:p>
        </w:tc>
        <w:tc>
          <w:tcPr>
            <w:tcW w:w="7087" w:type="dxa"/>
          </w:tcPr>
          <w:p w:rsidR="00847C80" w:rsidRPr="00847C80" w:rsidRDefault="00847C80" w:rsidP="00A8375A">
            <w:pPr>
              <w:ind w:left="2595"/>
              <w:jc w:val="both"/>
              <w:rPr>
                <w:lang w:val="uk-UA"/>
              </w:rPr>
            </w:pPr>
            <w:r w:rsidRPr="00847C80">
              <w:rPr>
                <w:lang w:val="uk-UA"/>
              </w:rPr>
              <w:t xml:space="preserve">2.4.1 При умові наступних положень </w:t>
            </w:r>
            <w:r w:rsidR="00CD3E97">
              <w:rPr>
                <w:lang w:val="uk-UA"/>
              </w:rPr>
              <w:t>Роботодавець</w:t>
            </w:r>
            <w:r w:rsidRPr="00847C80">
              <w:rPr>
                <w:lang w:val="uk-UA"/>
              </w:rPr>
              <w:t xml:space="preserve"> має забезпечити, щоб </w:t>
            </w:r>
            <w:r w:rsidR="00CD3E97">
              <w:rPr>
                <w:lang w:val="uk-UA"/>
              </w:rPr>
              <w:t>Консультант та його Іноземний персонал</w:t>
            </w:r>
            <w:r w:rsidRPr="00847C80">
              <w:rPr>
                <w:lang w:val="uk-UA"/>
              </w:rPr>
              <w:t xml:space="preserve"> були звільнені від сплати усіх податків, митних зборів, зборів та інших стягнень, що законодавчо </w:t>
            </w:r>
            <w:r w:rsidR="006F0A71">
              <w:rPr>
                <w:lang w:val="uk-UA"/>
              </w:rPr>
              <w:t>визначені</w:t>
            </w:r>
            <w:r w:rsidRPr="00847C80">
              <w:rPr>
                <w:lang w:val="uk-UA"/>
              </w:rPr>
              <w:t xml:space="preserve"> у країні </w:t>
            </w:r>
            <w:r w:rsidR="00CD3E97">
              <w:rPr>
                <w:lang w:val="uk-UA"/>
              </w:rPr>
              <w:t>Роботодавця</w:t>
            </w:r>
            <w:r w:rsidRPr="00847C80">
              <w:rPr>
                <w:lang w:val="uk-UA"/>
              </w:rPr>
              <w:t>, відповідно до:</w:t>
            </w:r>
          </w:p>
          <w:p w:rsidR="00847C80" w:rsidRPr="00847C80" w:rsidRDefault="00847C80" w:rsidP="00A8375A">
            <w:pPr>
              <w:ind w:left="2595"/>
              <w:jc w:val="both"/>
              <w:rPr>
                <w:lang w:val="uk-UA"/>
              </w:rPr>
            </w:pPr>
          </w:p>
          <w:p w:rsidR="00847C80" w:rsidRPr="00847C80" w:rsidRDefault="00847C80" w:rsidP="00A8375A">
            <w:pPr>
              <w:ind w:left="2595"/>
              <w:jc w:val="both"/>
              <w:rPr>
                <w:lang w:val="uk-UA"/>
              </w:rPr>
            </w:pPr>
            <w:r w:rsidRPr="00847C80">
              <w:rPr>
                <w:lang w:val="uk-UA"/>
              </w:rPr>
              <w:t>(а) виплат Консу</w:t>
            </w:r>
            <w:r w:rsidR="00CD3E97">
              <w:rPr>
                <w:lang w:val="uk-UA"/>
              </w:rPr>
              <w:t>льтанту та його Іноземному персоналу</w:t>
            </w:r>
            <w:r w:rsidRPr="00847C80">
              <w:rPr>
                <w:lang w:val="uk-UA"/>
              </w:rPr>
              <w:t xml:space="preserve"> відповідно до виконання Послуг;</w:t>
            </w:r>
          </w:p>
          <w:p w:rsidR="00847C80" w:rsidRPr="00847C80" w:rsidRDefault="00847C80" w:rsidP="00A8375A">
            <w:pPr>
              <w:ind w:left="2595"/>
              <w:jc w:val="both"/>
              <w:rPr>
                <w:lang w:val="uk-UA"/>
              </w:rPr>
            </w:pPr>
          </w:p>
          <w:p w:rsidR="00847C80" w:rsidRPr="00847C80" w:rsidRDefault="00847C80" w:rsidP="00A8375A">
            <w:pPr>
              <w:ind w:left="2595"/>
              <w:jc w:val="both"/>
              <w:rPr>
                <w:lang w:val="uk-UA"/>
              </w:rPr>
            </w:pPr>
            <w:r w:rsidRPr="00847C80">
              <w:rPr>
                <w:lang w:val="uk-UA"/>
              </w:rPr>
              <w:t>(</w:t>
            </w:r>
            <w:r w:rsidRPr="00847C80">
              <w:rPr>
                <w:lang w:val="en-US"/>
              </w:rPr>
              <w:t>b</w:t>
            </w:r>
            <w:r w:rsidRPr="00847C80">
              <w:rPr>
                <w:lang w:val="uk-UA"/>
              </w:rPr>
              <w:t>) виконаних Консультантом або його персоналом послуг відповідно до виконання його завдань;</w:t>
            </w:r>
          </w:p>
          <w:p w:rsidR="00847C80" w:rsidRPr="00847C80" w:rsidRDefault="00847C80" w:rsidP="00A8375A">
            <w:pPr>
              <w:ind w:left="2595"/>
              <w:jc w:val="both"/>
              <w:rPr>
                <w:lang w:val="uk-UA"/>
              </w:rPr>
            </w:pPr>
          </w:p>
          <w:p w:rsidR="00847C80" w:rsidRPr="00847C80" w:rsidRDefault="00847C80" w:rsidP="00A8375A">
            <w:pPr>
              <w:ind w:left="2595"/>
              <w:jc w:val="both"/>
              <w:rPr>
                <w:lang w:val="uk-UA"/>
              </w:rPr>
            </w:pPr>
            <w:r w:rsidRPr="00847C80">
              <w:rPr>
                <w:lang w:val="uk-UA"/>
              </w:rPr>
              <w:t xml:space="preserve">(с) обладнання, матеріалів та поставок, необхідних для виконання Послуг, включаючи легкові транспортні засоби </w:t>
            </w:r>
            <w:r w:rsidR="00CD3E97">
              <w:rPr>
                <w:lang w:val="uk-UA"/>
              </w:rPr>
              <w:t>та рухоме майно Іноземного персоналу</w:t>
            </w:r>
            <w:r w:rsidRPr="00847C80">
              <w:rPr>
                <w:lang w:val="uk-UA"/>
              </w:rPr>
              <w:t xml:space="preserve">, що переміщується в країну </w:t>
            </w:r>
            <w:r w:rsidR="00CD3E97">
              <w:rPr>
                <w:lang w:val="uk-UA"/>
              </w:rPr>
              <w:t>Роботодавця</w:t>
            </w:r>
            <w:r w:rsidRPr="00847C80">
              <w:rPr>
                <w:lang w:val="uk-UA"/>
              </w:rPr>
              <w:t xml:space="preserve"> та відправляється після завершення надання Послуг, або що були знищені протягом виконання Послуг.</w:t>
            </w:r>
          </w:p>
          <w:p w:rsidR="00847C80" w:rsidRPr="00847C80" w:rsidRDefault="00847C80" w:rsidP="00B35AAA">
            <w:pPr>
              <w:ind w:left="1734"/>
              <w:rPr>
                <w:lang w:val="uk-UA"/>
              </w:rPr>
            </w:pPr>
          </w:p>
          <w:p w:rsidR="00847C80" w:rsidRPr="00847C80" w:rsidRDefault="00847C80" w:rsidP="00A8375A">
            <w:pPr>
              <w:ind w:left="2595"/>
              <w:jc w:val="both"/>
              <w:rPr>
                <w:lang w:val="uk-UA"/>
              </w:rPr>
            </w:pPr>
            <w:r w:rsidRPr="00847C80">
              <w:rPr>
                <w:lang w:val="uk-UA"/>
              </w:rPr>
              <w:t xml:space="preserve">2.4.2 У випадку неможливості виконання </w:t>
            </w:r>
            <w:r w:rsidR="00986A4F">
              <w:rPr>
                <w:lang w:val="uk-UA"/>
              </w:rPr>
              <w:t>зобов'язань</w:t>
            </w:r>
            <w:r w:rsidRPr="00847C80">
              <w:rPr>
                <w:lang w:val="uk-UA"/>
              </w:rPr>
              <w:t>, що виникають у статті 2.4.1 [</w:t>
            </w:r>
            <w:r w:rsidRPr="00847C80">
              <w:rPr>
                <w:i/>
                <w:lang w:val="uk-UA"/>
              </w:rPr>
              <w:t>Податки</w:t>
            </w:r>
            <w:r w:rsidR="00CD3E97">
              <w:rPr>
                <w:lang w:val="uk-UA"/>
              </w:rPr>
              <w:t>] через суперечливі правові</w:t>
            </w:r>
            <w:r w:rsidRPr="00847C80">
              <w:rPr>
                <w:lang w:val="uk-UA"/>
              </w:rPr>
              <w:t xml:space="preserve"> положення, </w:t>
            </w:r>
            <w:r w:rsidR="00CD3E97">
              <w:rPr>
                <w:lang w:val="uk-UA"/>
              </w:rPr>
              <w:t>Роботодавець</w:t>
            </w:r>
            <w:r w:rsidRPr="00847C80">
              <w:rPr>
                <w:lang w:val="uk-UA"/>
              </w:rPr>
              <w:t xml:space="preserve"> має покривати Консультанту усі суми, сплачені без затримки, за умови, що це юридично дозволено за винятком того, коли інше обумовлюється в Спеціальних умовах цього Договору, після пред’явлення доказу про здійснені платежі. </w:t>
            </w:r>
          </w:p>
          <w:p w:rsidR="00847C80" w:rsidRPr="00847C80" w:rsidRDefault="00847C80" w:rsidP="00B35AAA">
            <w:pPr>
              <w:ind w:left="1734"/>
              <w:rPr>
                <w:lang w:val="uk-UA"/>
              </w:rPr>
            </w:pPr>
          </w:p>
        </w:tc>
      </w:tr>
      <w:tr w:rsidR="00847C80" w:rsidRPr="004C65DB" w:rsidTr="00B35AAA">
        <w:trPr>
          <w:trHeight w:val="1266"/>
        </w:trPr>
        <w:tc>
          <w:tcPr>
            <w:tcW w:w="2235" w:type="dxa"/>
          </w:tcPr>
          <w:p w:rsidR="00A8375A" w:rsidRDefault="00847C80" w:rsidP="00B35AAA">
            <w:pPr>
              <w:rPr>
                <w:b/>
                <w:lang w:val="uk-UA"/>
              </w:rPr>
            </w:pPr>
            <w:r w:rsidRPr="00847C80">
              <w:rPr>
                <w:b/>
                <w:lang w:val="uk-UA"/>
              </w:rPr>
              <w:t xml:space="preserve">2.5. </w:t>
            </w:r>
          </w:p>
          <w:p w:rsidR="00847C80" w:rsidRPr="00847C80" w:rsidRDefault="00A8375A" w:rsidP="00B35AAA">
            <w:pPr>
              <w:rPr>
                <w:b/>
                <w:lang w:val="uk-UA"/>
              </w:rPr>
            </w:pPr>
            <w:r>
              <w:rPr>
                <w:b/>
                <w:lang w:val="uk-UA"/>
              </w:rPr>
              <w:t>ОБЛАДНАННЯ ТА ОФІСИ</w:t>
            </w:r>
          </w:p>
        </w:tc>
        <w:tc>
          <w:tcPr>
            <w:tcW w:w="7087" w:type="dxa"/>
          </w:tcPr>
          <w:p w:rsidR="00847C80" w:rsidRPr="00847C80" w:rsidRDefault="00847C80" w:rsidP="00A8375A">
            <w:pPr>
              <w:ind w:left="2595"/>
              <w:jc w:val="both"/>
              <w:rPr>
                <w:lang w:val="uk-UA"/>
              </w:rPr>
            </w:pPr>
            <w:r w:rsidRPr="00847C80">
              <w:rPr>
                <w:lang w:val="uk-UA"/>
              </w:rPr>
              <w:t xml:space="preserve">2.5.1 З метою виконання Послуг, </w:t>
            </w:r>
            <w:r w:rsidR="00CD3E97">
              <w:rPr>
                <w:lang w:val="uk-UA"/>
              </w:rPr>
              <w:t>Роботодавець</w:t>
            </w:r>
            <w:r w:rsidRPr="00847C80">
              <w:rPr>
                <w:lang w:val="uk-UA"/>
              </w:rPr>
              <w:t xml:space="preserve"> має зробити доступним для Консультанта, безоплатно, техніч</w:t>
            </w:r>
            <w:r w:rsidR="00CD3E97">
              <w:rPr>
                <w:lang w:val="uk-UA"/>
              </w:rPr>
              <w:t>не та інше обладнання й офіси в обсязі, визначеному</w:t>
            </w:r>
            <w:r w:rsidRPr="00847C80">
              <w:rPr>
                <w:lang w:val="uk-UA"/>
              </w:rPr>
              <w:t xml:space="preserve"> в </w:t>
            </w:r>
            <w:r w:rsidR="00A8375A">
              <w:rPr>
                <w:b/>
                <w:lang w:val="uk-UA"/>
              </w:rPr>
              <w:t>Додатку 6</w:t>
            </w:r>
            <w:r w:rsidRPr="00847C80">
              <w:rPr>
                <w:lang w:val="uk-UA"/>
              </w:rPr>
              <w:t xml:space="preserve"> [</w:t>
            </w:r>
            <w:r w:rsidR="001F57EC" w:rsidRPr="00004AAD">
              <w:rPr>
                <w:i/>
                <w:lang w:val="uk-UA"/>
              </w:rPr>
              <w:t xml:space="preserve">Обладнання та </w:t>
            </w:r>
            <w:r w:rsidR="001F57EC">
              <w:rPr>
                <w:i/>
                <w:lang w:val="uk-UA"/>
              </w:rPr>
              <w:t>меблі</w:t>
            </w:r>
            <w:r w:rsidR="001F57EC" w:rsidRPr="00004AAD">
              <w:rPr>
                <w:i/>
                <w:lang w:val="uk-UA"/>
              </w:rPr>
              <w:t xml:space="preserve">, що </w:t>
            </w:r>
            <w:r w:rsidR="001F57EC">
              <w:rPr>
                <w:i/>
                <w:lang w:val="uk-UA"/>
              </w:rPr>
              <w:t>надаються</w:t>
            </w:r>
            <w:r w:rsidR="00CD3E97">
              <w:rPr>
                <w:i/>
                <w:lang w:val="uk-UA"/>
              </w:rPr>
              <w:t xml:space="preserve"> Роботодавцем</w:t>
            </w:r>
            <w:r w:rsidR="001F57EC" w:rsidRPr="00004AAD">
              <w:rPr>
                <w:i/>
                <w:lang w:val="uk-UA"/>
              </w:rPr>
              <w:t>, та</w:t>
            </w:r>
            <w:r w:rsidR="001F57EC">
              <w:rPr>
                <w:i/>
                <w:lang w:val="uk-UA"/>
              </w:rPr>
              <w:t xml:space="preserve"> сторонні</w:t>
            </w:r>
            <w:r w:rsidR="001F57EC" w:rsidRPr="00004AAD">
              <w:rPr>
                <w:i/>
                <w:lang w:val="uk-UA"/>
              </w:rPr>
              <w:t xml:space="preserve"> послуги, </w:t>
            </w:r>
            <w:r w:rsidR="001F57EC">
              <w:rPr>
                <w:i/>
                <w:lang w:val="uk-UA"/>
              </w:rPr>
              <w:t>замовлені</w:t>
            </w:r>
            <w:r w:rsidR="00CD3E97">
              <w:rPr>
                <w:i/>
                <w:lang w:val="uk-UA"/>
              </w:rPr>
              <w:t xml:space="preserve"> Роботодавцем</w:t>
            </w:r>
            <w:r w:rsidRPr="00847C80">
              <w:rPr>
                <w:lang w:val="uk-UA"/>
              </w:rPr>
              <w:t>].</w:t>
            </w:r>
          </w:p>
          <w:p w:rsidR="00847C80" w:rsidRPr="00847C80" w:rsidRDefault="00847C80" w:rsidP="00B35AAA">
            <w:pPr>
              <w:ind w:left="1734"/>
              <w:rPr>
                <w:lang w:val="uk-UA"/>
              </w:rPr>
            </w:pPr>
          </w:p>
        </w:tc>
      </w:tr>
      <w:tr w:rsidR="00847C80" w:rsidRPr="004C65DB" w:rsidTr="00B35AAA">
        <w:tc>
          <w:tcPr>
            <w:tcW w:w="2235" w:type="dxa"/>
          </w:tcPr>
          <w:p w:rsidR="00A8375A" w:rsidRDefault="00847C80" w:rsidP="00B35AAA">
            <w:pPr>
              <w:rPr>
                <w:b/>
                <w:lang w:val="uk-UA"/>
              </w:rPr>
            </w:pPr>
            <w:r w:rsidRPr="00847C80">
              <w:rPr>
                <w:b/>
                <w:lang w:val="uk-UA"/>
              </w:rPr>
              <w:t xml:space="preserve">2.6 </w:t>
            </w:r>
          </w:p>
          <w:p w:rsidR="00847C80" w:rsidRPr="00847C80" w:rsidRDefault="00A8375A" w:rsidP="002B590C">
            <w:pPr>
              <w:rPr>
                <w:b/>
                <w:lang w:val="uk-UA"/>
              </w:rPr>
            </w:pPr>
            <w:r>
              <w:rPr>
                <w:b/>
                <w:lang w:val="uk-UA"/>
              </w:rPr>
              <w:t xml:space="preserve">КОНТАКТНІ ОСОБИ </w:t>
            </w:r>
            <w:r w:rsidR="00465365">
              <w:rPr>
                <w:b/>
                <w:lang w:val="uk-UA"/>
              </w:rPr>
              <w:t>РОБОТОДАВЦЯ</w:t>
            </w:r>
          </w:p>
        </w:tc>
        <w:tc>
          <w:tcPr>
            <w:tcW w:w="7087" w:type="dxa"/>
          </w:tcPr>
          <w:p w:rsidR="00847C80" w:rsidRDefault="00847C80" w:rsidP="00D85AD4">
            <w:pPr>
              <w:ind w:left="2595"/>
              <w:jc w:val="both"/>
              <w:rPr>
                <w:lang w:val="uk-UA"/>
              </w:rPr>
            </w:pPr>
            <w:r w:rsidRPr="00847C80">
              <w:rPr>
                <w:lang w:val="uk-UA"/>
              </w:rPr>
              <w:t xml:space="preserve">2.6.1 </w:t>
            </w:r>
            <w:r w:rsidR="00963EC9">
              <w:rPr>
                <w:lang w:val="uk-UA"/>
              </w:rPr>
              <w:t>Роботодавець</w:t>
            </w:r>
            <w:r w:rsidRPr="00847C80">
              <w:rPr>
                <w:lang w:val="uk-UA"/>
              </w:rPr>
              <w:t xml:space="preserve"> має призначити двох фізичних осіб, що діють як контактна особа </w:t>
            </w:r>
            <w:r w:rsidR="00963EC9" w:rsidRPr="00963EC9">
              <w:rPr>
                <w:lang w:val="uk-UA"/>
              </w:rPr>
              <w:t xml:space="preserve">Роботодавця </w:t>
            </w:r>
            <w:r w:rsidRPr="00847C80">
              <w:rPr>
                <w:lang w:val="uk-UA"/>
              </w:rPr>
              <w:t xml:space="preserve">та </w:t>
            </w:r>
            <w:r w:rsidR="00D85AD4">
              <w:rPr>
                <w:lang w:val="uk-UA"/>
              </w:rPr>
              <w:t xml:space="preserve"> її заступник</w:t>
            </w:r>
            <w:r w:rsidRPr="00847C80">
              <w:rPr>
                <w:lang w:val="uk-UA"/>
              </w:rPr>
              <w:t>,</w:t>
            </w:r>
            <w:r w:rsidR="00D85AD4">
              <w:rPr>
                <w:lang w:val="uk-UA"/>
              </w:rPr>
              <w:t xml:space="preserve"> що співпрацюватимуть з</w:t>
            </w:r>
            <w:r w:rsidR="00963EC9">
              <w:rPr>
                <w:lang w:val="uk-UA"/>
              </w:rPr>
              <w:t xml:space="preserve"> </w:t>
            </w:r>
            <w:r w:rsidR="00D85AD4">
              <w:rPr>
                <w:lang w:val="uk-UA"/>
              </w:rPr>
              <w:t>Консультантом</w:t>
            </w:r>
            <w:r w:rsidR="00963EC9">
              <w:rPr>
                <w:lang w:val="uk-UA"/>
              </w:rPr>
              <w:t xml:space="preserve"> згідно цього Договору</w:t>
            </w:r>
            <w:r w:rsidRPr="00847C80">
              <w:rPr>
                <w:lang w:val="uk-UA"/>
              </w:rPr>
              <w:t xml:space="preserve">, та </w:t>
            </w:r>
            <w:r w:rsidR="00963EC9">
              <w:rPr>
                <w:lang w:val="uk-UA"/>
              </w:rPr>
              <w:t>Роботодавець</w:t>
            </w:r>
            <w:r w:rsidRPr="00847C80">
              <w:rPr>
                <w:lang w:val="uk-UA"/>
              </w:rPr>
              <w:t xml:space="preserve"> надалі </w:t>
            </w:r>
            <w:r w:rsidR="00963EC9" w:rsidRPr="00963EC9">
              <w:rPr>
                <w:lang w:val="uk-UA"/>
              </w:rPr>
              <w:t>зобов’язується завжди</w:t>
            </w:r>
            <w:r w:rsidR="00963EC9">
              <w:rPr>
                <w:lang w:val="uk-UA"/>
              </w:rPr>
              <w:t xml:space="preserve"> </w:t>
            </w:r>
            <w:r w:rsidR="00D85AD4">
              <w:rPr>
                <w:lang w:val="uk-UA"/>
              </w:rPr>
              <w:t>признача</w:t>
            </w:r>
            <w:r w:rsidR="00963EC9" w:rsidRPr="00963EC9">
              <w:rPr>
                <w:lang w:val="uk-UA"/>
              </w:rPr>
              <w:t>ти іншу контактну особу</w:t>
            </w:r>
            <w:r w:rsidR="00D85AD4">
              <w:rPr>
                <w:lang w:val="uk-UA"/>
              </w:rPr>
              <w:t>,</w:t>
            </w:r>
            <w:r w:rsidR="00963EC9" w:rsidRPr="00963EC9">
              <w:rPr>
                <w:lang w:val="uk-UA"/>
              </w:rPr>
              <w:t xml:space="preserve"> без зволікань</w:t>
            </w:r>
            <w:r w:rsidR="00963EC9">
              <w:rPr>
                <w:lang w:val="uk-UA"/>
              </w:rPr>
              <w:t xml:space="preserve">, </w:t>
            </w:r>
            <w:r w:rsidR="00963EC9" w:rsidRPr="00963EC9">
              <w:rPr>
                <w:lang w:val="uk-UA"/>
              </w:rPr>
              <w:t xml:space="preserve">якщо будь-яка з двох </w:t>
            </w:r>
            <w:r w:rsidR="00D85AD4">
              <w:rPr>
                <w:lang w:val="uk-UA"/>
              </w:rPr>
              <w:t>призначених осіб,</w:t>
            </w:r>
            <w:r w:rsidR="00963EC9" w:rsidRPr="00963EC9">
              <w:rPr>
                <w:lang w:val="uk-UA"/>
              </w:rPr>
              <w:t xml:space="preserve"> </w:t>
            </w:r>
            <w:r w:rsidR="00D85AD4">
              <w:rPr>
                <w:lang w:val="uk-UA"/>
              </w:rPr>
              <w:t>є більше недоступною.</w:t>
            </w:r>
          </w:p>
          <w:p w:rsidR="00D85AD4" w:rsidRPr="00847C80" w:rsidRDefault="00D85AD4" w:rsidP="00D85AD4">
            <w:pPr>
              <w:ind w:left="2595"/>
              <w:jc w:val="both"/>
              <w:rPr>
                <w:lang w:val="uk-UA"/>
              </w:rPr>
            </w:pPr>
          </w:p>
        </w:tc>
      </w:tr>
      <w:tr w:rsidR="00847C80" w:rsidRPr="004C65DB" w:rsidTr="00B35AAA">
        <w:tc>
          <w:tcPr>
            <w:tcW w:w="2235" w:type="dxa"/>
          </w:tcPr>
          <w:p w:rsidR="00847C80" w:rsidRDefault="00A8375A" w:rsidP="00B35AAA">
            <w:pPr>
              <w:rPr>
                <w:b/>
                <w:lang w:val="uk-UA"/>
              </w:rPr>
            </w:pPr>
            <w:r>
              <w:rPr>
                <w:b/>
                <w:lang w:val="uk-UA"/>
              </w:rPr>
              <w:t xml:space="preserve">2.7 </w:t>
            </w:r>
          </w:p>
          <w:p w:rsidR="00A8375A" w:rsidRPr="00847C80" w:rsidRDefault="00A8375A" w:rsidP="00B35AAA">
            <w:pPr>
              <w:rPr>
                <w:b/>
                <w:lang w:val="uk-UA"/>
              </w:rPr>
            </w:pPr>
            <w:r>
              <w:rPr>
                <w:b/>
                <w:lang w:val="uk-UA"/>
              </w:rPr>
              <w:t>ПОСЛУГИ ТРЕТІХ СТОРІН</w:t>
            </w:r>
          </w:p>
        </w:tc>
        <w:tc>
          <w:tcPr>
            <w:tcW w:w="7087" w:type="dxa"/>
          </w:tcPr>
          <w:p w:rsidR="00847C80" w:rsidRPr="00847C80" w:rsidRDefault="00D85AD4" w:rsidP="00A8375A">
            <w:pPr>
              <w:ind w:left="2595"/>
              <w:jc w:val="both"/>
              <w:rPr>
                <w:lang w:val="uk-UA"/>
              </w:rPr>
            </w:pPr>
            <w:r>
              <w:rPr>
                <w:lang w:val="uk-UA"/>
              </w:rPr>
              <w:t>2.7.1 Роботодавець</w:t>
            </w:r>
            <w:r w:rsidR="00847C80" w:rsidRPr="00847C80">
              <w:rPr>
                <w:lang w:val="uk-UA"/>
              </w:rPr>
              <w:t xml:space="preserve"> зобов’язується</w:t>
            </w:r>
            <w:r>
              <w:rPr>
                <w:lang w:val="uk-UA"/>
              </w:rPr>
              <w:t xml:space="preserve"> за свій рахунок</w:t>
            </w:r>
            <w:r w:rsidR="00847C80" w:rsidRPr="00847C80">
              <w:rPr>
                <w:lang w:val="uk-UA"/>
              </w:rPr>
              <w:t xml:space="preserve"> здійснювати необхідне забезпечення </w:t>
            </w:r>
            <w:r w:rsidR="00F3074C">
              <w:rPr>
                <w:lang w:val="uk-UA"/>
              </w:rPr>
              <w:t>для</w:t>
            </w:r>
            <w:r w:rsidR="00847C80" w:rsidRPr="00847C80">
              <w:rPr>
                <w:lang w:val="uk-UA"/>
              </w:rPr>
              <w:t xml:space="preserve"> виконання цих послуг </w:t>
            </w:r>
            <w:r w:rsidR="00847C80" w:rsidRPr="00847C80">
              <w:rPr>
                <w:lang w:val="uk-UA"/>
              </w:rPr>
              <w:lastRenderedPageBreak/>
              <w:t>т</w:t>
            </w:r>
            <w:r>
              <w:rPr>
                <w:lang w:val="uk-UA"/>
              </w:rPr>
              <w:t>ретіми сторонами, замовленими ним</w:t>
            </w:r>
            <w:r w:rsidR="00847C80" w:rsidRPr="00847C80">
              <w:rPr>
                <w:lang w:val="uk-UA"/>
              </w:rPr>
              <w:t xml:space="preserve">, як визначено в </w:t>
            </w:r>
            <w:r w:rsidR="00A8375A">
              <w:rPr>
                <w:b/>
                <w:lang w:val="uk-UA"/>
              </w:rPr>
              <w:t xml:space="preserve">Додатку 6 </w:t>
            </w:r>
            <w:r w:rsidR="00847C80" w:rsidRPr="00847C80">
              <w:rPr>
                <w:lang w:val="uk-UA"/>
              </w:rPr>
              <w:t>[</w:t>
            </w:r>
            <w:r w:rsidR="001F57EC" w:rsidRPr="00004AAD">
              <w:rPr>
                <w:i/>
                <w:lang w:val="uk-UA"/>
              </w:rPr>
              <w:t xml:space="preserve">Обладнання та </w:t>
            </w:r>
            <w:r w:rsidR="001F57EC">
              <w:rPr>
                <w:i/>
                <w:lang w:val="uk-UA"/>
              </w:rPr>
              <w:t>меблі</w:t>
            </w:r>
            <w:r w:rsidR="001F57EC" w:rsidRPr="00004AAD">
              <w:rPr>
                <w:i/>
                <w:lang w:val="uk-UA"/>
              </w:rPr>
              <w:t xml:space="preserve">, що </w:t>
            </w:r>
            <w:r w:rsidR="001F57EC">
              <w:rPr>
                <w:i/>
                <w:lang w:val="uk-UA"/>
              </w:rPr>
              <w:t>надаються</w:t>
            </w:r>
            <w:r>
              <w:rPr>
                <w:i/>
                <w:lang w:val="uk-UA"/>
              </w:rPr>
              <w:t xml:space="preserve"> Роботодавцем</w:t>
            </w:r>
            <w:r w:rsidR="001F57EC" w:rsidRPr="00004AAD">
              <w:rPr>
                <w:i/>
                <w:lang w:val="uk-UA"/>
              </w:rPr>
              <w:t>, та</w:t>
            </w:r>
            <w:r w:rsidR="001F57EC">
              <w:rPr>
                <w:i/>
                <w:lang w:val="uk-UA"/>
              </w:rPr>
              <w:t xml:space="preserve"> сторонні</w:t>
            </w:r>
            <w:r w:rsidR="001F57EC" w:rsidRPr="00004AAD">
              <w:rPr>
                <w:i/>
                <w:lang w:val="uk-UA"/>
              </w:rPr>
              <w:t xml:space="preserve"> послуги, </w:t>
            </w:r>
            <w:r w:rsidR="001F57EC">
              <w:rPr>
                <w:i/>
                <w:lang w:val="uk-UA"/>
              </w:rPr>
              <w:t>замовлені</w:t>
            </w:r>
            <w:r>
              <w:rPr>
                <w:i/>
                <w:lang w:val="uk-UA"/>
              </w:rPr>
              <w:t xml:space="preserve"> Роботодавцем</w:t>
            </w:r>
            <w:r w:rsidR="00847C80" w:rsidRPr="00847C80">
              <w:rPr>
                <w:lang w:val="uk-UA"/>
              </w:rPr>
              <w:t>]</w:t>
            </w:r>
          </w:p>
          <w:p w:rsidR="00847C80" w:rsidRPr="00847C80" w:rsidRDefault="00847C80" w:rsidP="00A8375A">
            <w:pPr>
              <w:ind w:left="2595"/>
              <w:rPr>
                <w:lang w:val="uk-UA"/>
              </w:rPr>
            </w:pPr>
          </w:p>
        </w:tc>
      </w:tr>
      <w:tr w:rsidR="00847C80" w:rsidRPr="004C65DB" w:rsidTr="00B35AAA">
        <w:tc>
          <w:tcPr>
            <w:tcW w:w="2235" w:type="dxa"/>
          </w:tcPr>
          <w:p w:rsidR="00A8375A" w:rsidRDefault="00847C80" w:rsidP="00B35AAA">
            <w:pPr>
              <w:rPr>
                <w:b/>
                <w:lang w:val="uk-UA"/>
              </w:rPr>
            </w:pPr>
            <w:r w:rsidRPr="00847C80">
              <w:rPr>
                <w:b/>
                <w:lang w:val="uk-UA"/>
              </w:rPr>
              <w:lastRenderedPageBreak/>
              <w:t xml:space="preserve">2.8 </w:t>
            </w:r>
          </w:p>
          <w:p w:rsidR="00847C80" w:rsidRPr="00847C80" w:rsidRDefault="00A8375A" w:rsidP="00B35AAA">
            <w:pPr>
              <w:rPr>
                <w:b/>
                <w:lang w:val="uk-UA"/>
              </w:rPr>
            </w:pPr>
            <w:r>
              <w:rPr>
                <w:b/>
                <w:lang w:val="uk-UA"/>
              </w:rPr>
              <w:t>ОПЛАТА ПОСЛУГ</w:t>
            </w:r>
          </w:p>
        </w:tc>
        <w:tc>
          <w:tcPr>
            <w:tcW w:w="7087" w:type="dxa"/>
          </w:tcPr>
          <w:p w:rsidR="00847C80" w:rsidRPr="00847C80" w:rsidRDefault="00847C80" w:rsidP="00A8375A">
            <w:pPr>
              <w:ind w:left="2595"/>
              <w:jc w:val="both"/>
              <w:rPr>
                <w:lang w:val="uk-UA"/>
              </w:rPr>
            </w:pPr>
            <w:r w:rsidRPr="00847C80">
              <w:rPr>
                <w:lang w:val="uk-UA"/>
              </w:rPr>
              <w:t xml:space="preserve">2.8.1 Консультант має отримати від </w:t>
            </w:r>
            <w:r w:rsidR="00D85AD4">
              <w:rPr>
                <w:lang w:val="uk-UA"/>
              </w:rPr>
              <w:t>Роботодавця</w:t>
            </w:r>
            <w:r w:rsidRPr="00847C80">
              <w:rPr>
                <w:lang w:val="uk-UA"/>
              </w:rPr>
              <w:t xml:space="preserve"> виплату за Послуги виконані за цим Договором у відповідності до Статті 5 </w:t>
            </w:r>
            <w:r w:rsidRPr="00847C80">
              <w:rPr>
                <w:lang w:val="ro-RO"/>
              </w:rPr>
              <w:t>[</w:t>
            </w:r>
            <w:r w:rsidRPr="00847C80">
              <w:rPr>
                <w:i/>
                <w:lang w:val="uk-UA"/>
              </w:rPr>
              <w:t>Умови оплати</w:t>
            </w:r>
            <w:r w:rsidRPr="00847C80">
              <w:rPr>
                <w:lang w:val="ro-RO"/>
              </w:rPr>
              <w:t>]</w:t>
            </w:r>
            <w:r w:rsidRPr="00847C80">
              <w:rPr>
                <w:lang w:val="uk-UA"/>
              </w:rPr>
              <w:t>.</w:t>
            </w:r>
          </w:p>
          <w:p w:rsidR="00847C80" w:rsidRPr="00847C80" w:rsidRDefault="00847C80" w:rsidP="00B35AAA">
            <w:pPr>
              <w:ind w:left="1734"/>
              <w:rPr>
                <w:lang w:val="uk-UA"/>
              </w:rPr>
            </w:pPr>
          </w:p>
        </w:tc>
      </w:tr>
    </w:tbl>
    <w:p w:rsidR="00847C80" w:rsidRPr="00847C80" w:rsidRDefault="00847C80" w:rsidP="00847C80">
      <w:pPr>
        <w:rPr>
          <w:lang w:val="uk-UA"/>
        </w:rPr>
      </w:pPr>
    </w:p>
    <w:p w:rsidR="00847C80" w:rsidRPr="00F3074C" w:rsidRDefault="00847C80" w:rsidP="00847C80">
      <w:pPr>
        <w:rPr>
          <w:b/>
          <w:sz w:val="32"/>
          <w:szCs w:val="32"/>
          <w:lang w:val="uk-UA"/>
        </w:rPr>
      </w:pPr>
      <w:r w:rsidRPr="00F3074C">
        <w:rPr>
          <w:b/>
          <w:sz w:val="32"/>
          <w:szCs w:val="32"/>
          <w:lang w:val="uk-UA"/>
        </w:rPr>
        <w:t>Стаття 3 Консультант</w:t>
      </w:r>
    </w:p>
    <w:p w:rsidR="00847C80" w:rsidRPr="00847C80" w:rsidRDefault="00847C80" w:rsidP="00847C80">
      <w:pPr>
        <w:rPr>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00"/>
        <w:gridCol w:w="7087"/>
      </w:tblGrid>
      <w:tr w:rsidR="00847C80" w:rsidRPr="00DD387B" w:rsidTr="00B35AAA">
        <w:tc>
          <w:tcPr>
            <w:tcW w:w="2235" w:type="dxa"/>
          </w:tcPr>
          <w:p w:rsidR="00A8375A" w:rsidRDefault="00847C80" w:rsidP="00B35AAA">
            <w:pPr>
              <w:rPr>
                <w:b/>
                <w:lang w:val="uk-UA"/>
              </w:rPr>
            </w:pPr>
            <w:r w:rsidRPr="00847C80">
              <w:rPr>
                <w:b/>
                <w:lang w:val="uk-UA"/>
              </w:rPr>
              <w:t xml:space="preserve">3.1 </w:t>
            </w:r>
          </w:p>
          <w:p w:rsidR="00847C80" w:rsidRPr="00847C80" w:rsidRDefault="00A8375A" w:rsidP="00F3074C">
            <w:pPr>
              <w:rPr>
                <w:b/>
                <w:lang w:val="uk-UA"/>
              </w:rPr>
            </w:pPr>
            <w:r>
              <w:rPr>
                <w:b/>
                <w:lang w:val="uk-UA"/>
              </w:rPr>
              <w:t xml:space="preserve">ОБСЯГ </w:t>
            </w:r>
            <w:r w:rsidR="00F3074C">
              <w:rPr>
                <w:b/>
                <w:lang w:val="uk-UA"/>
              </w:rPr>
              <w:t>ПОСЛУГ</w:t>
            </w:r>
          </w:p>
        </w:tc>
        <w:tc>
          <w:tcPr>
            <w:tcW w:w="7087" w:type="dxa"/>
          </w:tcPr>
          <w:p w:rsidR="00847C80" w:rsidRPr="00847C80" w:rsidRDefault="00847C80" w:rsidP="00A8375A">
            <w:pPr>
              <w:ind w:left="2727"/>
              <w:jc w:val="both"/>
              <w:rPr>
                <w:lang w:val="uk-UA"/>
              </w:rPr>
            </w:pPr>
            <w:r w:rsidRPr="00847C80">
              <w:rPr>
                <w:lang w:val="uk-UA"/>
              </w:rPr>
              <w:t>3.1.1 Консультант має надати Послуги в повному обсязі та вчасно.</w:t>
            </w:r>
          </w:p>
          <w:p w:rsidR="00847C80" w:rsidRPr="00847C80" w:rsidRDefault="00847C80" w:rsidP="00A8375A">
            <w:pPr>
              <w:ind w:left="2727"/>
              <w:jc w:val="both"/>
              <w:rPr>
                <w:lang w:val="uk-UA"/>
              </w:rPr>
            </w:pPr>
          </w:p>
          <w:p w:rsidR="00847C80" w:rsidRPr="00847C80" w:rsidRDefault="00847C80" w:rsidP="00A8375A">
            <w:pPr>
              <w:ind w:left="2727"/>
              <w:jc w:val="both"/>
              <w:rPr>
                <w:lang w:val="uk-UA"/>
              </w:rPr>
            </w:pPr>
            <w:r w:rsidRPr="00847C80">
              <w:rPr>
                <w:lang w:val="uk-UA"/>
              </w:rPr>
              <w:t xml:space="preserve">3.1.2 Послуги, що виконуються Консультантом, охоплюють усі часткові </w:t>
            </w:r>
            <w:r w:rsidR="00F3074C">
              <w:rPr>
                <w:lang w:val="uk-UA"/>
              </w:rPr>
              <w:t>послуги, визначені та роз’ясне</w:t>
            </w:r>
            <w:r w:rsidRPr="00847C80">
              <w:rPr>
                <w:lang w:val="uk-UA"/>
              </w:rPr>
              <w:t>ні у цьому Договорі та йо</w:t>
            </w:r>
            <w:r w:rsidR="00F3074C">
              <w:rPr>
                <w:lang w:val="uk-UA"/>
              </w:rPr>
              <w:t>го Додатках, зокрема в Додатку 2 [Протоколи переговорів], Додат</w:t>
            </w:r>
            <w:r w:rsidRPr="00847C80">
              <w:rPr>
                <w:lang w:val="uk-UA"/>
              </w:rPr>
              <w:t>к</w:t>
            </w:r>
            <w:r w:rsidR="00F3074C">
              <w:rPr>
                <w:lang w:val="uk-UA"/>
              </w:rPr>
              <w:t>у 3</w:t>
            </w:r>
            <w:r w:rsidRPr="00847C80">
              <w:rPr>
                <w:lang w:val="uk-UA"/>
              </w:rPr>
              <w:t xml:space="preserve"> [Технічне завдання плюс Т</w:t>
            </w:r>
            <w:r w:rsidR="00F3074C">
              <w:rPr>
                <w:lang w:val="uk-UA"/>
              </w:rPr>
              <w:t>ендерна документація] та Додатку 9</w:t>
            </w:r>
            <w:r w:rsidRPr="00847C80">
              <w:rPr>
                <w:lang w:val="uk-UA"/>
              </w:rPr>
              <w:t xml:space="preserve"> [Пропозиція Консультанта]. Більше того, Консультант повинен надати усі стандартні та спеціальні послуги, як визначено в Статті 3.2.1 [Стандартні та спеціальні послуги].</w:t>
            </w:r>
          </w:p>
          <w:p w:rsidR="00847C80" w:rsidRPr="00847C80" w:rsidRDefault="00847C80" w:rsidP="00A8375A">
            <w:pPr>
              <w:ind w:left="2727"/>
              <w:jc w:val="both"/>
              <w:rPr>
                <w:lang w:val="uk-UA"/>
              </w:rPr>
            </w:pPr>
          </w:p>
          <w:p w:rsidR="00847C80" w:rsidRPr="00847C80" w:rsidRDefault="00847C80" w:rsidP="00A8375A">
            <w:pPr>
              <w:ind w:left="2727"/>
              <w:jc w:val="both"/>
            </w:pPr>
            <w:r w:rsidRPr="00847C80">
              <w:rPr>
                <w:lang w:val="uk-UA"/>
              </w:rPr>
              <w:t xml:space="preserve">3.1.3 Консультант має працювати разом з третіми сторонами, залученими </w:t>
            </w:r>
            <w:r w:rsidR="00BE4245">
              <w:rPr>
                <w:lang w:val="uk-UA"/>
              </w:rPr>
              <w:t>Роботодавцем</w:t>
            </w:r>
            <w:r w:rsidRPr="00847C80">
              <w:rPr>
                <w:lang w:val="uk-UA"/>
              </w:rPr>
              <w:t xml:space="preserve"> відповідно до Статті 2.7 </w:t>
            </w:r>
            <w:r w:rsidRPr="00847C80">
              <w:t>[</w:t>
            </w:r>
            <w:r w:rsidRPr="00847C80">
              <w:rPr>
                <w:i/>
              </w:rPr>
              <w:t>Послуги третіх сторін</w:t>
            </w:r>
            <w:r w:rsidRPr="00847C80">
              <w:t xml:space="preserve">]. </w:t>
            </w:r>
            <w:r w:rsidR="00BE4245">
              <w:t>Роботодавець</w:t>
            </w:r>
            <w:r w:rsidRPr="00847C80">
              <w:t xml:space="preserve"> не є </w:t>
            </w:r>
            <w:r w:rsidRPr="00A8375A">
              <w:t>відповідальним</w:t>
            </w:r>
            <w:r w:rsidRPr="00847C80">
              <w:t xml:space="preserve"> за цих третіх сторін або їхню роботу. Крім того, Консультант повинен комплексно координувати їхні послуги з своїми власними послугами в максимально можливій мірі.</w:t>
            </w:r>
          </w:p>
          <w:p w:rsidR="00847C80" w:rsidRPr="00847C80" w:rsidRDefault="00847C80" w:rsidP="00A8375A">
            <w:pPr>
              <w:ind w:left="2727"/>
              <w:jc w:val="both"/>
            </w:pPr>
          </w:p>
        </w:tc>
      </w:tr>
      <w:tr w:rsidR="00847C80" w:rsidRPr="004C65DB" w:rsidTr="00B35AAA">
        <w:tc>
          <w:tcPr>
            <w:tcW w:w="2235" w:type="dxa"/>
          </w:tcPr>
          <w:p w:rsidR="00A8375A" w:rsidRDefault="00847C80" w:rsidP="00B35AAA">
            <w:pPr>
              <w:rPr>
                <w:b/>
                <w:lang w:val="uk-UA"/>
              </w:rPr>
            </w:pPr>
            <w:r w:rsidRPr="00847C80">
              <w:rPr>
                <w:b/>
                <w:lang w:val="uk-UA"/>
              </w:rPr>
              <w:t xml:space="preserve">3.2 </w:t>
            </w:r>
          </w:p>
          <w:p w:rsidR="00847C80" w:rsidRPr="00847C80" w:rsidRDefault="00A8375A" w:rsidP="00B35AAA">
            <w:pPr>
              <w:rPr>
                <w:b/>
                <w:lang w:val="uk-UA"/>
              </w:rPr>
            </w:pPr>
            <w:r>
              <w:rPr>
                <w:b/>
                <w:lang w:val="uk-UA"/>
              </w:rPr>
              <w:t>СТАНДАРТНІ ТА СПЕЦІАЛЬНІ ПОСЛУГИ</w:t>
            </w:r>
          </w:p>
        </w:tc>
        <w:tc>
          <w:tcPr>
            <w:tcW w:w="7087" w:type="dxa"/>
          </w:tcPr>
          <w:p w:rsidR="00847C80" w:rsidRPr="00847C80" w:rsidRDefault="00847C80" w:rsidP="00A8375A">
            <w:pPr>
              <w:ind w:left="2727"/>
              <w:jc w:val="both"/>
              <w:rPr>
                <w:lang w:val="uk-UA"/>
              </w:rPr>
            </w:pPr>
            <w:r w:rsidRPr="00847C80">
              <w:rPr>
                <w:lang w:val="uk-UA"/>
              </w:rPr>
              <w:t xml:space="preserve">3.2.1 У доповнення до Послуг, чітко визначених в Договорі, Консультант має також виконати усі інші послуги, якщо необхідно, які не перелічені </w:t>
            </w:r>
            <w:r w:rsidR="00F22934">
              <w:rPr>
                <w:lang w:val="uk-UA"/>
              </w:rPr>
              <w:t>у контрактних зобов’язаннях</w:t>
            </w:r>
            <w:r w:rsidRPr="00847C80">
              <w:rPr>
                <w:lang w:val="uk-UA"/>
              </w:rPr>
              <w:t xml:space="preserve"> («</w:t>
            </w:r>
            <w:r w:rsidRPr="00847C80">
              <w:rPr>
                <w:b/>
                <w:lang w:val="uk-UA"/>
              </w:rPr>
              <w:t>стандартні послуги</w:t>
            </w:r>
            <w:r w:rsidRPr="00847C80">
              <w:rPr>
                <w:lang w:val="uk-UA"/>
              </w:rPr>
              <w:t>»). Стандартні послуги мають повністю компенсуватись через Погоджені умови оплати.</w:t>
            </w:r>
          </w:p>
          <w:p w:rsidR="00847C80" w:rsidRPr="00847C80" w:rsidRDefault="00847C80" w:rsidP="00A8375A">
            <w:pPr>
              <w:ind w:left="2727"/>
              <w:jc w:val="both"/>
              <w:rPr>
                <w:lang w:val="uk-UA"/>
              </w:rPr>
            </w:pPr>
          </w:p>
          <w:p w:rsidR="00847C80" w:rsidRPr="00847C80" w:rsidRDefault="00847C80" w:rsidP="00A8375A">
            <w:pPr>
              <w:ind w:left="2727"/>
              <w:jc w:val="both"/>
              <w:rPr>
                <w:lang w:val="uk-UA"/>
              </w:rPr>
            </w:pPr>
            <w:r w:rsidRPr="00847C80">
              <w:rPr>
                <w:lang w:val="uk-UA"/>
              </w:rPr>
              <w:t>3.2.2 «</w:t>
            </w:r>
            <w:r w:rsidRPr="00847C80">
              <w:rPr>
                <w:b/>
                <w:lang w:val="uk-UA"/>
              </w:rPr>
              <w:t>Спеціальні послуги</w:t>
            </w:r>
            <w:r w:rsidRPr="00847C80">
              <w:rPr>
                <w:lang w:val="uk-UA"/>
              </w:rPr>
              <w:t>» - це послуги, що не входять до контрактних або стандартних послуг, але мають обов’язково нада</w:t>
            </w:r>
            <w:r w:rsidR="00F22934">
              <w:rPr>
                <w:lang w:val="uk-UA"/>
              </w:rPr>
              <w:t>ва</w:t>
            </w:r>
            <w:r w:rsidRPr="00847C80">
              <w:rPr>
                <w:lang w:val="uk-UA"/>
              </w:rPr>
              <w:t xml:space="preserve">тись  Консультантом у порядку належного виконання його обов’язків за Договором через те, що </w:t>
            </w:r>
            <w:r w:rsidRPr="00847C80">
              <w:rPr>
                <w:lang w:val="uk-UA"/>
              </w:rPr>
              <w:lastRenderedPageBreak/>
              <w:t xml:space="preserve">зовнішні обставини надання послуг змінились неочікувано, або тому що </w:t>
            </w:r>
            <w:r w:rsidR="00BE4245">
              <w:rPr>
                <w:lang w:val="uk-UA"/>
              </w:rPr>
              <w:t>Роботодапвець</w:t>
            </w:r>
            <w:r w:rsidRPr="00847C80">
              <w:rPr>
                <w:lang w:val="uk-UA"/>
              </w:rPr>
              <w:t xml:space="preserve"> тимчасово виключив Послуги відповідно до Статті 4.5 [</w:t>
            </w:r>
            <w:r w:rsidRPr="00847C80">
              <w:rPr>
                <w:i/>
                <w:lang w:val="uk-UA"/>
              </w:rPr>
              <w:t>Форс-мажорні обставини</w:t>
            </w:r>
            <w:r w:rsidRPr="00847C80">
              <w:rPr>
                <w:lang w:val="uk-UA"/>
              </w:rPr>
              <w:t xml:space="preserve">], чи тому що </w:t>
            </w:r>
            <w:r w:rsidR="00BE4245">
              <w:rPr>
                <w:lang w:val="uk-UA"/>
              </w:rPr>
              <w:t>Роботодавець</w:t>
            </w:r>
            <w:r w:rsidRPr="00847C80">
              <w:rPr>
                <w:lang w:val="uk-UA"/>
              </w:rPr>
              <w:t>, з попередньої згоди KfW, потребує послуг, що не були включені у запрошенні до конкурсних торгів, але є необхідними.</w:t>
            </w:r>
          </w:p>
          <w:p w:rsidR="00847C80" w:rsidRPr="00847C80" w:rsidRDefault="00847C80" w:rsidP="00A8375A">
            <w:pPr>
              <w:ind w:left="2727"/>
              <w:jc w:val="both"/>
              <w:rPr>
                <w:lang w:val="uk-UA"/>
              </w:rPr>
            </w:pPr>
          </w:p>
        </w:tc>
      </w:tr>
      <w:tr w:rsidR="00847C80" w:rsidRPr="00847C80" w:rsidTr="00B35AAA">
        <w:tc>
          <w:tcPr>
            <w:tcW w:w="2235" w:type="dxa"/>
          </w:tcPr>
          <w:p w:rsidR="00A8375A" w:rsidRDefault="00847C80" w:rsidP="00B35AAA">
            <w:pPr>
              <w:rPr>
                <w:b/>
                <w:lang w:val="uk-UA"/>
              </w:rPr>
            </w:pPr>
            <w:r w:rsidRPr="00847C80">
              <w:rPr>
                <w:b/>
                <w:lang w:val="uk-UA"/>
              </w:rPr>
              <w:lastRenderedPageBreak/>
              <w:t xml:space="preserve">3.3. </w:t>
            </w:r>
          </w:p>
          <w:p w:rsidR="00847C80" w:rsidRPr="00847C80" w:rsidRDefault="00A8375A" w:rsidP="00B35AAA">
            <w:pPr>
              <w:rPr>
                <w:b/>
                <w:lang w:val="uk-UA"/>
              </w:rPr>
            </w:pPr>
            <w:r>
              <w:rPr>
                <w:b/>
                <w:lang w:val="uk-UA"/>
              </w:rPr>
              <w:t>КОМПЛЕКСНА ОЦІНКА ДІЯЛЬНОСТІ</w:t>
            </w:r>
          </w:p>
        </w:tc>
        <w:tc>
          <w:tcPr>
            <w:tcW w:w="7087" w:type="dxa"/>
          </w:tcPr>
          <w:p w:rsidR="00847C80" w:rsidRPr="00847C80" w:rsidRDefault="00847C80" w:rsidP="00A8375A">
            <w:pPr>
              <w:ind w:left="2727"/>
              <w:jc w:val="both"/>
              <w:rPr>
                <w:lang w:val="uk-UA"/>
              </w:rPr>
            </w:pPr>
            <w:r w:rsidRPr="00847C80">
              <w:rPr>
                <w:lang w:val="uk-UA"/>
              </w:rPr>
              <w:t xml:space="preserve">3.3.1 У випадку коли інше не </w:t>
            </w:r>
            <w:r w:rsidR="00EB7CB0">
              <w:rPr>
                <w:lang w:val="uk-UA"/>
              </w:rPr>
              <w:t>зазначено</w:t>
            </w:r>
            <w:r w:rsidRPr="00847C80">
              <w:rPr>
                <w:lang w:val="uk-UA"/>
              </w:rPr>
              <w:t xml:space="preserve"> в Договорі, або </w:t>
            </w:r>
            <w:r w:rsidRPr="00A8375A">
              <w:rPr>
                <w:lang w:val="uk-UA"/>
              </w:rPr>
              <w:t>інше законодавчо не обумовлено</w:t>
            </w:r>
            <w:r w:rsidRPr="00847C80">
              <w:rPr>
                <w:lang w:val="uk-UA"/>
              </w:rPr>
              <w:t xml:space="preserve"> в межах країни або в</w:t>
            </w:r>
            <w:r w:rsidR="00BE4245">
              <w:rPr>
                <w:lang w:val="uk-UA"/>
              </w:rPr>
              <w:t xml:space="preserve"> рамках іншої правової системи (включаючи правову</w:t>
            </w:r>
            <w:r w:rsidRPr="00847C80">
              <w:rPr>
                <w:lang w:val="uk-UA"/>
              </w:rPr>
              <w:t xml:space="preserve"> систему в юрисдикції Консультанта) положеннями, які встановлюють вищі потреби ніж цей Договір, протягом виконання своїх </w:t>
            </w:r>
            <w:r w:rsidR="00133D6F">
              <w:rPr>
                <w:lang w:val="uk-UA"/>
              </w:rPr>
              <w:t>зобов’язань</w:t>
            </w:r>
            <w:r w:rsidRPr="00847C80">
              <w:rPr>
                <w:lang w:val="uk-UA"/>
              </w:rPr>
              <w:t xml:space="preserve"> за цим Договором Консультант має виконати комплексну оцінку діяльності та надати Послуги згідно з професійним досвідом та визначеними стандартами якості, у відповідності з поточними науковими та загальноприйнятими інженерними стандартами. Консультант повинен задокументовувати свою роботу, просування Проекту та рішення, які він приймає у належній формі, що є прийнятною для </w:t>
            </w:r>
            <w:r w:rsidR="00BE4245">
              <w:rPr>
                <w:lang w:val="uk-UA"/>
              </w:rPr>
              <w:t>Роботодавця</w:t>
            </w:r>
            <w:r w:rsidRPr="00847C80">
              <w:rPr>
                <w:lang w:val="uk-UA"/>
              </w:rPr>
              <w:t>, не забуваючи про вимоги, визначені Статтею 5.7 [</w:t>
            </w:r>
            <w:r w:rsidRPr="00847C80">
              <w:rPr>
                <w:i/>
                <w:lang w:val="uk-UA"/>
              </w:rPr>
              <w:t>Аудит</w:t>
            </w:r>
            <w:r w:rsidRPr="00847C80">
              <w:rPr>
                <w:lang w:val="uk-UA"/>
              </w:rPr>
              <w:t>].</w:t>
            </w:r>
          </w:p>
          <w:p w:rsidR="00847C80" w:rsidRPr="00847C80" w:rsidRDefault="00847C80" w:rsidP="00B35AAA">
            <w:pPr>
              <w:ind w:left="1734"/>
              <w:rPr>
                <w:lang w:val="uk-UA"/>
              </w:rPr>
            </w:pPr>
          </w:p>
        </w:tc>
      </w:tr>
      <w:tr w:rsidR="00847C80" w:rsidRPr="004C65DB" w:rsidTr="00B35AAA">
        <w:tc>
          <w:tcPr>
            <w:tcW w:w="2235" w:type="dxa"/>
          </w:tcPr>
          <w:p w:rsidR="00A8375A" w:rsidRDefault="00847C80" w:rsidP="00B35AAA">
            <w:pPr>
              <w:rPr>
                <w:b/>
                <w:lang w:val="uk-UA"/>
              </w:rPr>
            </w:pPr>
            <w:r w:rsidRPr="00847C80">
              <w:rPr>
                <w:b/>
                <w:lang w:val="uk-UA"/>
              </w:rPr>
              <w:t xml:space="preserve">3.4 </w:t>
            </w:r>
          </w:p>
          <w:p w:rsidR="00847C80" w:rsidRPr="00847C80" w:rsidRDefault="00A8375A" w:rsidP="00B35AAA">
            <w:pPr>
              <w:rPr>
                <w:b/>
                <w:lang w:val="uk-UA"/>
              </w:rPr>
            </w:pPr>
            <w:r>
              <w:rPr>
                <w:b/>
                <w:lang w:val="uk-UA"/>
              </w:rPr>
              <w:t>ЗВІТНІСТЬ</w:t>
            </w:r>
          </w:p>
        </w:tc>
        <w:tc>
          <w:tcPr>
            <w:tcW w:w="7087" w:type="dxa"/>
          </w:tcPr>
          <w:p w:rsidR="00847C80" w:rsidRDefault="00847C80" w:rsidP="00A8375A">
            <w:pPr>
              <w:ind w:left="2727"/>
              <w:jc w:val="both"/>
              <w:rPr>
                <w:lang w:val="uk-UA"/>
              </w:rPr>
            </w:pPr>
            <w:r w:rsidRPr="00847C80">
              <w:rPr>
                <w:lang w:val="uk-UA"/>
              </w:rPr>
              <w:t xml:space="preserve">3.4.1. Консультант має звітувати перед </w:t>
            </w:r>
            <w:r w:rsidR="00BE4245">
              <w:rPr>
                <w:lang w:val="uk-UA"/>
              </w:rPr>
              <w:t>Роботодавцем та KfW про хід</w:t>
            </w:r>
            <w:r w:rsidRPr="00847C80">
              <w:rPr>
                <w:lang w:val="uk-UA"/>
              </w:rPr>
              <w:t xml:space="preserve"> Послуг у відповідності з Спеціальними умовами. </w:t>
            </w:r>
            <w:r w:rsidR="00BE4245">
              <w:rPr>
                <w:lang w:val="uk-UA"/>
              </w:rPr>
              <w:t>За винятком, я</w:t>
            </w:r>
            <w:r w:rsidRPr="00847C80">
              <w:rPr>
                <w:lang w:val="uk-UA"/>
              </w:rPr>
              <w:t>кщо інше не</w:t>
            </w:r>
            <w:r w:rsidRPr="00847C80">
              <w:rPr>
                <w:color w:val="FF0000"/>
                <w:lang w:val="uk-UA"/>
              </w:rPr>
              <w:t xml:space="preserve"> </w:t>
            </w:r>
            <w:r w:rsidRPr="00847C80">
              <w:rPr>
                <w:lang w:val="uk-UA"/>
              </w:rPr>
              <w:t xml:space="preserve">обумовлено в Спеціальних умовах, у випадку </w:t>
            </w:r>
            <w:r w:rsidR="00634854">
              <w:rPr>
                <w:lang w:val="uk-UA"/>
              </w:rPr>
              <w:t xml:space="preserve">більш тривалих завдань, </w:t>
            </w:r>
            <w:r w:rsidRPr="00847C80">
              <w:rPr>
                <w:lang w:val="uk-UA"/>
              </w:rPr>
              <w:t>таких як, управління будівництвом, навчання або оперативне забез</w:t>
            </w:r>
            <w:r w:rsidR="00634854">
              <w:rPr>
                <w:lang w:val="uk-UA"/>
              </w:rPr>
              <w:t>печення, Консультант має складати</w:t>
            </w:r>
            <w:r w:rsidRPr="00847C80">
              <w:rPr>
                <w:lang w:val="uk-UA"/>
              </w:rPr>
              <w:t xml:space="preserve"> квартальні звіти, та у подальшому після завершення По</w:t>
            </w:r>
            <w:r w:rsidR="00634854">
              <w:rPr>
                <w:lang w:val="uk-UA"/>
              </w:rPr>
              <w:t>слуг скласти фінальний звіт, що охоплює</w:t>
            </w:r>
            <w:r w:rsidRPr="00847C80">
              <w:rPr>
                <w:lang w:val="uk-UA"/>
              </w:rPr>
              <w:t xml:space="preserve"> увесь Період виконання. Звіти мають включати порівняння цільових та фактичних результатів щодо зап</w:t>
            </w:r>
            <w:r w:rsidR="00634854">
              <w:rPr>
                <w:lang w:val="uk-UA"/>
              </w:rPr>
              <w:t>ланованої діяльності; прогрес</w:t>
            </w:r>
            <w:r w:rsidRPr="00847C80">
              <w:rPr>
                <w:lang w:val="uk-UA"/>
              </w:rPr>
              <w:t xml:space="preserve"> будівництва; напрацювання у часовому графіку; фінансові напрацювання; та інформацію щодо будь-яких проблем та визначення можливих рішень.</w:t>
            </w:r>
          </w:p>
          <w:p w:rsidR="00B029B7" w:rsidRPr="00331E0F" w:rsidRDefault="00B029B7" w:rsidP="00A8375A">
            <w:pPr>
              <w:ind w:left="2727"/>
              <w:jc w:val="both"/>
              <w:rPr>
                <w:lang w:val="uk-UA"/>
              </w:rPr>
            </w:pPr>
          </w:p>
          <w:p w:rsidR="00847C80" w:rsidRPr="00847C80" w:rsidRDefault="00847C80" w:rsidP="00A8375A">
            <w:pPr>
              <w:ind w:left="2727"/>
              <w:jc w:val="both"/>
              <w:rPr>
                <w:lang w:val="uk-UA"/>
              </w:rPr>
            </w:pPr>
            <w:r w:rsidRPr="00847C80">
              <w:rPr>
                <w:lang w:val="uk-UA"/>
              </w:rPr>
              <w:t xml:space="preserve">3.4.2 Консультант має інформувати </w:t>
            </w:r>
            <w:r w:rsidR="00634854">
              <w:rPr>
                <w:lang w:val="uk-UA"/>
              </w:rPr>
              <w:t>Роботодавця негайно про усі надзвичайні</w:t>
            </w:r>
            <w:r w:rsidRPr="00847C80">
              <w:rPr>
                <w:lang w:val="uk-UA"/>
              </w:rPr>
              <w:t xml:space="preserve"> обставини, що виникають протягом виконання послуг, та про усі питання, що потребують погодження </w:t>
            </w:r>
            <w:r w:rsidRPr="00847C80">
              <w:rPr>
                <w:lang w:val="uk-UA"/>
              </w:rPr>
              <w:lastRenderedPageBreak/>
              <w:t>KfW.</w:t>
            </w:r>
          </w:p>
          <w:p w:rsidR="00847C80" w:rsidRPr="00847C80" w:rsidRDefault="00847C80" w:rsidP="00A8375A">
            <w:pPr>
              <w:ind w:left="2727"/>
              <w:jc w:val="both"/>
              <w:rPr>
                <w:lang w:val="uk-UA"/>
              </w:rPr>
            </w:pPr>
          </w:p>
          <w:p w:rsidR="00847C80" w:rsidRPr="00847C80" w:rsidRDefault="00847C80" w:rsidP="00A8375A">
            <w:pPr>
              <w:ind w:left="2727"/>
              <w:jc w:val="both"/>
              <w:rPr>
                <w:lang w:val="uk-UA"/>
              </w:rPr>
            </w:pPr>
            <w:r w:rsidRPr="00847C80">
              <w:rPr>
                <w:lang w:val="uk-UA"/>
              </w:rPr>
              <w:t xml:space="preserve">3.4.3 Крім того, Консультант має, за запитом, надати </w:t>
            </w:r>
            <w:r w:rsidR="00634854">
              <w:rPr>
                <w:lang w:val="uk-UA"/>
              </w:rPr>
              <w:t>Роботодавцю</w:t>
            </w:r>
            <w:r w:rsidRPr="00847C80">
              <w:rPr>
                <w:lang w:val="uk-UA"/>
              </w:rPr>
              <w:t xml:space="preserve"> інформацію, пов’язану з Послугами.</w:t>
            </w:r>
          </w:p>
          <w:p w:rsidR="00847C80" w:rsidRPr="00847C80" w:rsidRDefault="00847C80" w:rsidP="00A8375A">
            <w:pPr>
              <w:ind w:left="2727"/>
              <w:jc w:val="both"/>
              <w:rPr>
                <w:lang w:val="uk-UA"/>
              </w:rPr>
            </w:pPr>
          </w:p>
        </w:tc>
      </w:tr>
      <w:tr w:rsidR="00847C80" w:rsidRPr="00847C80" w:rsidTr="00B35AAA">
        <w:tc>
          <w:tcPr>
            <w:tcW w:w="2235" w:type="dxa"/>
          </w:tcPr>
          <w:p w:rsidR="00847C80" w:rsidRDefault="00C715E4" w:rsidP="00B35AAA">
            <w:pPr>
              <w:rPr>
                <w:b/>
                <w:lang w:val="uk-UA"/>
              </w:rPr>
            </w:pPr>
            <w:r>
              <w:rPr>
                <w:b/>
                <w:lang w:val="uk-UA"/>
              </w:rPr>
              <w:lastRenderedPageBreak/>
              <w:t xml:space="preserve">3.5 </w:t>
            </w:r>
          </w:p>
          <w:p w:rsidR="00C715E4" w:rsidRPr="00847C80" w:rsidRDefault="00C715E4" w:rsidP="00B35AAA">
            <w:pPr>
              <w:rPr>
                <w:b/>
                <w:lang w:val="uk-UA"/>
              </w:rPr>
            </w:pPr>
            <w:r>
              <w:rPr>
                <w:b/>
                <w:lang w:val="uk-UA"/>
              </w:rPr>
              <w:t>УКОМПЛЕКТУВАННЯ ШТАТУ</w:t>
            </w:r>
          </w:p>
        </w:tc>
        <w:tc>
          <w:tcPr>
            <w:tcW w:w="7087" w:type="dxa"/>
          </w:tcPr>
          <w:p w:rsidR="00847C80" w:rsidRPr="00847C80" w:rsidRDefault="00847C80" w:rsidP="00C715E4">
            <w:pPr>
              <w:ind w:left="2727"/>
              <w:jc w:val="both"/>
            </w:pPr>
            <w:r w:rsidRPr="00847C80">
              <w:rPr>
                <w:lang w:val="uk-UA"/>
              </w:rPr>
              <w:t>3.5.1 Консультант має найн</w:t>
            </w:r>
            <w:r w:rsidR="00C715E4">
              <w:rPr>
                <w:lang w:val="uk-UA"/>
              </w:rPr>
              <w:t>яти штат, визначений у Додатку 5</w:t>
            </w:r>
            <w:r w:rsidRPr="00847C80">
              <w:rPr>
                <w:lang w:val="uk-UA"/>
              </w:rPr>
              <w:t xml:space="preserve"> </w:t>
            </w:r>
            <w:r w:rsidRPr="00847C80">
              <w:t>[</w:t>
            </w:r>
            <w:r w:rsidR="00634854">
              <w:rPr>
                <w:lang w:val="uk-UA"/>
              </w:rPr>
              <w:t>Штатний розклад</w:t>
            </w:r>
            <w:r w:rsidRPr="00847C80">
              <w:t xml:space="preserve">] з метою реалізації виконання Послуг. Список основних штатних працівників та будь-які зміни до нього повинні отримати попереднє письмове погодження від </w:t>
            </w:r>
            <w:r w:rsidR="00634854">
              <w:t>Роботодавця</w:t>
            </w:r>
            <w:r w:rsidRPr="00847C80">
              <w:t xml:space="preserve"> та KfW.</w:t>
            </w:r>
          </w:p>
          <w:p w:rsidR="00847C80" w:rsidRPr="00847C80" w:rsidRDefault="00847C80" w:rsidP="00C715E4">
            <w:pPr>
              <w:ind w:left="2727"/>
              <w:jc w:val="both"/>
            </w:pPr>
          </w:p>
          <w:p w:rsidR="00847C80" w:rsidRPr="00847C80" w:rsidRDefault="00847C80" w:rsidP="00C715E4">
            <w:pPr>
              <w:ind w:left="2727"/>
              <w:jc w:val="both"/>
              <w:rPr>
                <w:lang w:val="uk-UA"/>
              </w:rPr>
            </w:pPr>
            <w:r w:rsidRPr="00847C80">
              <w:t xml:space="preserve">3.5.2 </w:t>
            </w:r>
            <w:r w:rsidR="00634854">
              <w:t>Роботодавець може</w:t>
            </w:r>
            <w:r w:rsidRPr="00847C80">
              <w:t xml:space="preserve"> вимагати від Консультанта припинення договору, або заміни, будь-якого члена штату, котрий не відповідає вимогам або порушує Статтю 1.13 </w:t>
            </w:r>
            <w:r w:rsidRPr="007602EB">
              <w:rPr>
                <w:i/>
              </w:rPr>
              <w:t>[</w:t>
            </w:r>
            <w:r w:rsidRPr="007602EB">
              <w:rPr>
                <w:i/>
                <w:lang w:val="uk-UA"/>
              </w:rPr>
              <w:t>Приведення в дію</w:t>
            </w:r>
            <w:r w:rsidRPr="00847C80">
              <w:t>]</w:t>
            </w:r>
            <w:r w:rsidRPr="00847C80">
              <w:rPr>
                <w:lang w:val="uk-UA"/>
              </w:rPr>
              <w:t>. Будь-яка така вимога повинна бути поданою у письмовій формі до Консультанта, обґрунтовуючи причини для цього.</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3.5.3 Якщо штат, найнятий Консультантом, повинен бути замінений, Консультант має забезпечити, щоб негайно було замінено відповідного члена штату на особу, котра володіє принаймні еквівалентними кваліфікаціями.</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3.5.4 Якщо будь-хто з штату Консультанта захворіє на термін більше ніж один місяць та це поставить під загрозу виконання цього Договору Консультантом, Консультант має замінити цього члена штату на іншого, котрий володіє принаймні еквівалентними кваліфікаціями.</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 xml:space="preserve">3.5.5 Штат має бути замінений тільки після попереднього погодження </w:t>
            </w:r>
            <w:r w:rsidR="00BA7EC7">
              <w:rPr>
                <w:lang w:val="uk-UA"/>
              </w:rPr>
              <w:t>Роботодавця</w:t>
            </w:r>
            <w:r w:rsidRPr="00847C80">
              <w:rPr>
                <w:lang w:val="uk-UA"/>
              </w:rPr>
              <w:t>, у такому погодженні не повинно бути необґрунтовано відмовлено. Обмін, заміна, або плановане здійснення заміни (як виняток з існуючих правил) ключового штату, конкретизованого поіменно, має отримати попереднє погодження від KfW.</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 xml:space="preserve">3.5.6 Якщо Консультант повинен припинити договір, або замінити, будь-який штат протягом періоду Договору, витрати, що, таким чином виникають, мають покриватися Консультантом, за винятком якщо штат переміщено або </w:t>
            </w:r>
            <w:r w:rsidRPr="00847C80">
              <w:rPr>
                <w:lang w:val="uk-UA"/>
              </w:rPr>
              <w:lastRenderedPageBreak/>
              <w:t xml:space="preserve">замінено на вимогу </w:t>
            </w:r>
            <w:r w:rsidR="00BA7EC7">
              <w:rPr>
                <w:lang w:val="uk-UA"/>
              </w:rPr>
              <w:t>Роботодавця</w:t>
            </w:r>
            <w:r w:rsidR="007602EB">
              <w:rPr>
                <w:lang w:val="uk-UA"/>
              </w:rPr>
              <w:t>. У цьому випадку</w:t>
            </w:r>
            <w:r w:rsidRPr="00847C80">
              <w:rPr>
                <w:lang w:val="uk-UA"/>
              </w:rPr>
              <w:t xml:space="preserve"> </w:t>
            </w:r>
            <w:r w:rsidR="00BA7EC7">
              <w:rPr>
                <w:lang w:val="uk-UA"/>
              </w:rPr>
              <w:t>роботодавець</w:t>
            </w:r>
            <w:r w:rsidRPr="00847C80">
              <w:rPr>
                <w:lang w:val="uk-UA"/>
              </w:rPr>
              <w:t xml:space="preserve"> має покрити витрати заміни члена штату, якщо відповідний член штату не відповідає вимогам або порушив Статтю 1.13 </w:t>
            </w:r>
            <w:r w:rsidRPr="00C715E4">
              <w:rPr>
                <w:lang w:val="uk-UA"/>
              </w:rPr>
              <w:t>[</w:t>
            </w:r>
            <w:r w:rsidRPr="00C715E4">
              <w:rPr>
                <w:i/>
                <w:lang w:val="uk-UA"/>
              </w:rPr>
              <w:t>Приведення</w:t>
            </w:r>
            <w:r w:rsidRPr="00847C80">
              <w:rPr>
                <w:i/>
                <w:lang w:val="uk-UA"/>
              </w:rPr>
              <w:t xml:space="preserve"> в дію</w:t>
            </w:r>
            <w:r w:rsidRPr="00847C80">
              <w:rPr>
                <w:lang w:val="uk-UA"/>
              </w:rPr>
              <w:t>].</w:t>
            </w:r>
          </w:p>
          <w:p w:rsidR="00847C80" w:rsidRPr="00847C80" w:rsidRDefault="00847C80" w:rsidP="00B35AAA">
            <w:pPr>
              <w:ind w:left="1734"/>
              <w:rPr>
                <w:lang w:val="en-US"/>
              </w:rPr>
            </w:pPr>
          </w:p>
        </w:tc>
      </w:tr>
      <w:tr w:rsidR="00847C80" w:rsidRPr="004C65DB" w:rsidTr="00B35AAA">
        <w:tc>
          <w:tcPr>
            <w:tcW w:w="2235" w:type="dxa"/>
          </w:tcPr>
          <w:p w:rsidR="00C715E4" w:rsidRDefault="00847C80" w:rsidP="00C715E4">
            <w:pPr>
              <w:jc w:val="both"/>
              <w:rPr>
                <w:b/>
                <w:lang w:val="uk-UA"/>
              </w:rPr>
            </w:pPr>
            <w:r w:rsidRPr="00847C80">
              <w:rPr>
                <w:b/>
                <w:lang w:val="uk-UA"/>
              </w:rPr>
              <w:lastRenderedPageBreak/>
              <w:t xml:space="preserve">3.6 </w:t>
            </w:r>
          </w:p>
          <w:p w:rsidR="00847C80" w:rsidRPr="00847C80" w:rsidRDefault="00847C80" w:rsidP="00C715E4">
            <w:pPr>
              <w:jc w:val="both"/>
              <w:rPr>
                <w:b/>
                <w:lang w:val="uk-UA"/>
              </w:rPr>
            </w:pPr>
            <w:r w:rsidRPr="00847C80">
              <w:rPr>
                <w:b/>
                <w:lang w:val="uk-UA"/>
              </w:rPr>
              <w:t>К</w:t>
            </w:r>
            <w:r w:rsidR="00C715E4">
              <w:rPr>
                <w:b/>
                <w:lang w:val="uk-UA"/>
              </w:rPr>
              <w:t>ОНТАКТНА ОСОБА КОНСУЛЬТАНТА</w:t>
            </w:r>
          </w:p>
        </w:tc>
        <w:tc>
          <w:tcPr>
            <w:tcW w:w="7087" w:type="dxa"/>
          </w:tcPr>
          <w:p w:rsidR="00847C80" w:rsidRPr="00847C80" w:rsidRDefault="00847C80" w:rsidP="00C715E4">
            <w:pPr>
              <w:ind w:left="2745"/>
              <w:jc w:val="both"/>
              <w:rPr>
                <w:lang w:val="uk-UA"/>
              </w:rPr>
            </w:pPr>
            <w:r w:rsidRPr="00847C80">
              <w:rPr>
                <w:lang w:val="uk-UA"/>
              </w:rPr>
              <w:t xml:space="preserve">3.6.1 Консультант має призначити для виконання усіх прав та </w:t>
            </w:r>
            <w:r w:rsidR="00133D6F">
              <w:rPr>
                <w:lang w:val="uk-UA"/>
              </w:rPr>
              <w:t>зобов’язань</w:t>
            </w:r>
            <w:r w:rsidRPr="00847C80">
              <w:rPr>
                <w:lang w:val="uk-UA"/>
              </w:rPr>
              <w:t xml:space="preserve">, що виникають за цим Договором, фізичну особу як свою контактну особу для </w:t>
            </w:r>
            <w:r w:rsidR="00BA7EC7">
              <w:rPr>
                <w:lang w:val="uk-UA"/>
              </w:rPr>
              <w:t>Роботодавця</w:t>
            </w:r>
            <w:r w:rsidRPr="00847C80">
              <w:rPr>
                <w:lang w:val="uk-UA"/>
              </w:rPr>
              <w:t xml:space="preserve"> за цим Договором.</w:t>
            </w:r>
          </w:p>
          <w:p w:rsidR="00847C80" w:rsidRPr="00847C80" w:rsidRDefault="00847C80" w:rsidP="00C715E4">
            <w:pPr>
              <w:ind w:left="2745"/>
              <w:jc w:val="both"/>
              <w:rPr>
                <w:lang w:val="uk-UA"/>
              </w:rPr>
            </w:pPr>
          </w:p>
          <w:p w:rsidR="00847C80" w:rsidRPr="00847C80" w:rsidRDefault="00847C80" w:rsidP="00C715E4">
            <w:pPr>
              <w:ind w:left="2745"/>
              <w:jc w:val="both"/>
              <w:rPr>
                <w:lang w:val="uk-UA"/>
              </w:rPr>
            </w:pPr>
            <w:r w:rsidRPr="00847C80">
              <w:rPr>
                <w:lang w:val="uk-UA"/>
              </w:rPr>
              <w:t xml:space="preserve">3.6.2. Консультант має конкретизувати та надати відповідну контактну інформацію </w:t>
            </w:r>
            <w:r w:rsidR="00BA7EC7">
              <w:rPr>
                <w:lang w:val="uk-UA"/>
              </w:rPr>
              <w:t>Роботодавцю</w:t>
            </w:r>
            <w:r w:rsidRPr="00847C80">
              <w:rPr>
                <w:lang w:val="uk-UA"/>
              </w:rPr>
              <w:t xml:space="preserve"> та KfW щодо фі</w:t>
            </w:r>
            <w:r w:rsidR="00BA7EC7">
              <w:rPr>
                <w:lang w:val="uk-UA"/>
              </w:rPr>
              <w:t>зичної особи, яка знаїходиться у місцевому офісі</w:t>
            </w:r>
            <w:r w:rsidRPr="00847C80">
              <w:rPr>
                <w:lang w:val="uk-UA"/>
              </w:rPr>
              <w:t xml:space="preserve"> Консультанта, </w:t>
            </w:r>
            <w:r w:rsidR="00BA7EC7">
              <w:rPr>
                <w:lang w:val="uk-UA"/>
              </w:rPr>
              <w:t xml:space="preserve">та </w:t>
            </w:r>
            <w:r w:rsidRPr="00847C80">
              <w:rPr>
                <w:lang w:val="uk-UA"/>
              </w:rPr>
              <w:t>котра може викликатись у будь-який час у випадку надзвичайної ситуації а</w:t>
            </w:r>
            <w:r w:rsidR="00BA7EC7">
              <w:rPr>
                <w:lang w:val="uk-UA"/>
              </w:rPr>
              <w:t>бо кризи, а також і заступника</w:t>
            </w:r>
            <w:r w:rsidRPr="00847C80">
              <w:rPr>
                <w:lang w:val="uk-UA"/>
              </w:rPr>
              <w:t xml:space="preserve"> Консультанта</w:t>
            </w:r>
            <w:r w:rsidR="00BA7EC7">
              <w:rPr>
                <w:lang w:val="uk-UA"/>
              </w:rPr>
              <w:t>. Консультант має повідомляти Роботодавця</w:t>
            </w:r>
            <w:r w:rsidRPr="00847C80">
              <w:rPr>
                <w:lang w:val="uk-UA"/>
              </w:rPr>
              <w:t xml:space="preserve"> та KfW без затримки про будь-яку зміну вибраної особи або їхніх контактних даних.</w:t>
            </w:r>
          </w:p>
          <w:p w:rsidR="00847C80" w:rsidRPr="00847C80" w:rsidRDefault="00847C80" w:rsidP="00C715E4">
            <w:pPr>
              <w:ind w:left="2745"/>
              <w:jc w:val="both"/>
              <w:rPr>
                <w:lang w:val="uk-UA"/>
              </w:rPr>
            </w:pPr>
          </w:p>
        </w:tc>
      </w:tr>
      <w:tr w:rsidR="00847C80" w:rsidRPr="004C65DB" w:rsidTr="00B35AAA">
        <w:tc>
          <w:tcPr>
            <w:tcW w:w="2235" w:type="dxa"/>
          </w:tcPr>
          <w:p w:rsidR="00C715E4" w:rsidRDefault="00847C80" w:rsidP="00C715E4">
            <w:pPr>
              <w:jc w:val="both"/>
              <w:rPr>
                <w:b/>
                <w:lang w:val="uk-UA"/>
              </w:rPr>
            </w:pPr>
            <w:r w:rsidRPr="00847C80">
              <w:rPr>
                <w:b/>
                <w:lang w:val="uk-UA"/>
              </w:rPr>
              <w:t xml:space="preserve">3.7 </w:t>
            </w:r>
          </w:p>
          <w:p w:rsidR="00847C80" w:rsidRPr="00847C80" w:rsidRDefault="00C715E4" w:rsidP="00C715E4">
            <w:pPr>
              <w:jc w:val="both"/>
              <w:rPr>
                <w:b/>
                <w:lang w:val="uk-UA"/>
              </w:rPr>
            </w:pPr>
            <w:r>
              <w:rPr>
                <w:b/>
                <w:lang w:val="uk-UA"/>
              </w:rPr>
              <w:t>НЕЗАЛЕЖНІСТЬ КОНСУЛЬТАНТА</w:t>
            </w:r>
          </w:p>
        </w:tc>
        <w:tc>
          <w:tcPr>
            <w:tcW w:w="7087" w:type="dxa"/>
          </w:tcPr>
          <w:p w:rsidR="00847C80" w:rsidRPr="00847C80" w:rsidRDefault="00847C80" w:rsidP="00C715E4">
            <w:pPr>
              <w:ind w:left="2745"/>
              <w:jc w:val="both"/>
              <w:rPr>
                <w:lang w:val="uk-UA"/>
              </w:rPr>
            </w:pPr>
            <w:r w:rsidRPr="00847C80">
              <w:rPr>
                <w:lang w:val="uk-UA"/>
              </w:rPr>
              <w:t xml:space="preserve">3.7.1 Консультант бере на себе відповідальність у тому, що ні Консультант ні жодне підприємство, асоційоване з Консультантом, не має надавати </w:t>
            </w:r>
            <w:r w:rsidR="0024083A">
              <w:rPr>
                <w:lang w:val="uk-UA"/>
              </w:rPr>
              <w:t>пропозицію щодо Проекту у якості</w:t>
            </w:r>
            <w:r w:rsidRPr="00847C80">
              <w:rPr>
                <w:lang w:val="uk-UA"/>
              </w:rPr>
              <w:t xml:space="preserve"> виробник</w:t>
            </w:r>
            <w:r w:rsidR="0024083A">
              <w:rPr>
                <w:lang w:val="uk-UA"/>
              </w:rPr>
              <w:t>а</w:t>
            </w:r>
            <w:r w:rsidRPr="00847C80">
              <w:rPr>
                <w:lang w:val="uk-UA"/>
              </w:rPr>
              <w:t>, постачальник</w:t>
            </w:r>
            <w:r w:rsidR="0024083A">
              <w:rPr>
                <w:lang w:val="uk-UA"/>
              </w:rPr>
              <w:t>а, або будівельного</w:t>
            </w:r>
            <w:r w:rsidRPr="00847C80">
              <w:rPr>
                <w:lang w:val="uk-UA"/>
              </w:rPr>
              <w:t xml:space="preserve"> підрядник</w:t>
            </w:r>
            <w:r w:rsidR="0024083A">
              <w:rPr>
                <w:lang w:val="uk-UA"/>
              </w:rPr>
              <w:t>а</w:t>
            </w:r>
            <w:r w:rsidRPr="00847C80">
              <w:rPr>
                <w:lang w:val="uk-UA"/>
              </w:rPr>
              <w:t xml:space="preserve">. Ця заборона також стосується будь-яких </w:t>
            </w:r>
            <w:r w:rsidR="0024083A">
              <w:rPr>
                <w:lang w:val="uk-UA"/>
              </w:rPr>
              <w:t xml:space="preserve">подальших </w:t>
            </w:r>
            <w:r w:rsidRPr="00847C80">
              <w:rPr>
                <w:lang w:val="uk-UA"/>
              </w:rPr>
              <w:t xml:space="preserve">пропозицій щодо </w:t>
            </w:r>
            <w:r w:rsidR="005B61A5">
              <w:rPr>
                <w:lang w:val="uk-UA"/>
              </w:rPr>
              <w:t>консультаційних</w:t>
            </w:r>
            <w:r w:rsidRPr="00847C80">
              <w:rPr>
                <w:lang w:val="uk-UA"/>
              </w:rPr>
              <w:t xml:space="preserve"> послуг, </w:t>
            </w:r>
            <w:r w:rsidR="0024083A">
              <w:rPr>
                <w:lang w:val="uk-UA"/>
              </w:rPr>
              <w:t xml:space="preserve">оскільки </w:t>
            </w:r>
            <w:r w:rsidRPr="00847C80">
              <w:rPr>
                <w:lang w:val="uk-UA"/>
              </w:rPr>
              <w:t xml:space="preserve">такі консультаційних послуги могли б привести до обмеження виконання або конфлікту інтересів. Будь-яке порушення цього положення має призвести до негайного розірвання цього Договору та вимоги щодо покриття будь-яких та усіх витрат, понесених </w:t>
            </w:r>
            <w:r w:rsidR="0024083A">
              <w:rPr>
                <w:lang w:val="uk-UA"/>
              </w:rPr>
              <w:t>Роботодавцем</w:t>
            </w:r>
            <w:r w:rsidRPr="00847C80">
              <w:rPr>
                <w:lang w:val="uk-UA"/>
              </w:rPr>
              <w:t>, до моменту такого порушення, а також компенсації за будь-які т</w:t>
            </w:r>
            <w:r w:rsidR="00105EE9">
              <w:rPr>
                <w:lang w:val="uk-UA"/>
              </w:rPr>
              <w:t>а усі втрати та шкоди, понесені</w:t>
            </w:r>
            <w:r w:rsidRPr="00847C80">
              <w:rPr>
                <w:lang w:val="uk-UA"/>
              </w:rPr>
              <w:t xml:space="preserve"> </w:t>
            </w:r>
            <w:r w:rsidR="0024083A">
              <w:rPr>
                <w:lang w:val="uk-UA"/>
              </w:rPr>
              <w:t>Роботодавцем</w:t>
            </w:r>
            <w:r w:rsidRPr="00847C80">
              <w:rPr>
                <w:lang w:val="uk-UA"/>
              </w:rPr>
              <w:t>, у результаті такого розірвання.</w:t>
            </w:r>
          </w:p>
          <w:p w:rsidR="00847C80" w:rsidRPr="00847C80" w:rsidRDefault="00847C80" w:rsidP="00C715E4">
            <w:pPr>
              <w:ind w:left="2745"/>
              <w:jc w:val="both"/>
              <w:rPr>
                <w:lang w:val="uk-UA"/>
              </w:rPr>
            </w:pPr>
          </w:p>
        </w:tc>
      </w:tr>
    </w:tbl>
    <w:p w:rsidR="00847C80" w:rsidRPr="00105EE9" w:rsidRDefault="00847C80" w:rsidP="00C715E4">
      <w:pPr>
        <w:ind w:left="1410" w:hanging="1410"/>
        <w:jc w:val="both"/>
        <w:rPr>
          <w:b/>
          <w:sz w:val="32"/>
          <w:szCs w:val="32"/>
          <w:lang w:val="uk-UA"/>
        </w:rPr>
      </w:pPr>
      <w:r w:rsidRPr="00105EE9">
        <w:rPr>
          <w:b/>
          <w:sz w:val="32"/>
          <w:szCs w:val="32"/>
          <w:lang w:val="uk-UA"/>
        </w:rPr>
        <w:t>Стаття 4</w:t>
      </w:r>
      <w:r w:rsidRPr="00105EE9">
        <w:rPr>
          <w:b/>
          <w:sz w:val="32"/>
          <w:szCs w:val="32"/>
          <w:lang w:val="uk-UA"/>
        </w:rPr>
        <w:tab/>
        <w:t>Початок</w:t>
      </w:r>
      <w:r w:rsidR="0024083A">
        <w:rPr>
          <w:b/>
          <w:sz w:val="32"/>
          <w:szCs w:val="32"/>
          <w:lang w:val="uk-UA"/>
        </w:rPr>
        <w:t xml:space="preserve">, </w:t>
      </w:r>
      <w:r w:rsidR="00580265">
        <w:rPr>
          <w:b/>
          <w:sz w:val="32"/>
          <w:szCs w:val="32"/>
          <w:lang w:val="uk-UA"/>
        </w:rPr>
        <w:t>З</w:t>
      </w:r>
      <w:r w:rsidR="0024083A">
        <w:rPr>
          <w:b/>
          <w:sz w:val="32"/>
          <w:szCs w:val="32"/>
          <w:lang w:val="uk-UA"/>
        </w:rPr>
        <w:t>авершення</w:t>
      </w:r>
      <w:r w:rsidR="00580265">
        <w:rPr>
          <w:b/>
          <w:sz w:val="32"/>
          <w:szCs w:val="32"/>
          <w:lang w:val="uk-UA"/>
        </w:rPr>
        <w:t>, З</w:t>
      </w:r>
      <w:r w:rsidR="0024083A">
        <w:rPr>
          <w:b/>
          <w:sz w:val="32"/>
          <w:szCs w:val="32"/>
          <w:lang w:val="uk-UA"/>
        </w:rPr>
        <w:t xml:space="preserve">міни та </w:t>
      </w:r>
      <w:r w:rsidR="00580265">
        <w:rPr>
          <w:b/>
          <w:sz w:val="32"/>
          <w:szCs w:val="32"/>
          <w:lang w:val="uk-UA"/>
        </w:rPr>
        <w:t>П</w:t>
      </w:r>
      <w:r w:rsidR="0024083A">
        <w:rPr>
          <w:b/>
          <w:sz w:val="32"/>
          <w:szCs w:val="32"/>
          <w:lang w:val="uk-UA"/>
        </w:rPr>
        <w:t>рипинення</w:t>
      </w:r>
      <w:r w:rsidRPr="00105EE9">
        <w:rPr>
          <w:b/>
          <w:sz w:val="32"/>
          <w:szCs w:val="32"/>
          <w:lang w:val="uk-UA"/>
        </w:rPr>
        <w:t xml:space="preserve"> Послуг</w:t>
      </w:r>
    </w:p>
    <w:p w:rsidR="00742C71" w:rsidRPr="00847C80" w:rsidRDefault="00742C71" w:rsidP="00C715E4">
      <w:pPr>
        <w:ind w:left="1410" w:hanging="1410"/>
        <w:jc w:val="both"/>
        <w:rPr>
          <w:b/>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8"/>
        <w:gridCol w:w="6804"/>
      </w:tblGrid>
      <w:tr w:rsidR="00847C80" w:rsidRPr="004C65DB" w:rsidTr="00B35AAA">
        <w:tc>
          <w:tcPr>
            <w:tcW w:w="2518" w:type="dxa"/>
          </w:tcPr>
          <w:p w:rsidR="00C715E4" w:rsidRDefault="00847C80" w:rsidP="00C715E4">
            <w:pPr>
              <w:jc w:val="both"/>
              <w:rPr>
                <w:b/>
                <w:lang w:val="uk-UA"/>
              </w:rPr>
            </w:pPr>
            <w:r w:rsidRPr="00847C80">
              <w:rPr>
                <w:b/>
                <w:lang w:val="uk-UA"/>
              </w:rPr>
              <w:t xml:space="preserve">4.1 </w:t>
            </w:r>
          </w:p>
          <w:p w:rsidR="00847C80" w:rsidRPr="00847C80" w:rsidRDefault="00904B3C" w:rsidP="00742C71">
            <w:pPr>
              <w:rPr>
                <w:b/>
                <w:lang w:val="uk-UA"/>
              </w:rPr>
            </w:pPr>
            <w:r>
              <w:rPr>
                <w:b/>
                <w:lang w:val="uk-UA"/>
              </w:rPr>
              <w:t>ПОЧ</w:t>
            </w:r>
            <w:r w:rsidR="00580265">
              <w:rPr>
                <w:b/>
                <w:lang w:val="uk-UA"/>
              </w:rPr>
              <w:t>АТОК ТА ЗАВЕРШЕННЯ</w:t>
            </w:r>
          </w:p>
        </w:tc>
        <w:tc>
          <w:tcPr>
            <w:tcW w:w="6804" w:type="dxa"/>
          </w:tcPr>
          <w:p w:rsidR="00847C80" w:rsidRPr="00847C80" w:rsidRDefault="00847C80" w:rsidP="00C715E4">
            <w:pPr>
              <w:ind w:left="2727"/>
              <w:jc w:val="both"/>
              <w:rPr>
                <w:lang w:val="uk-UA"/>
              </w:rPr>
            </w:pPr>
            <w:r w:rsidRPr="00847C80">
              <w:rPr>
                <w:lang w:val="uk-UA"/>
              </w:rPr>
              <w:t xml:space="preserve">4.1.1 Консультант має почати виконання Послуг на визначену дату, на яку має відбутись виконання Договору, але не раніше ніж та без необґрунтованих затримок після того, як Договір вступив в дію. Консультант має </w:t>
            </w:r>
            <w:r w:rsidR="00105EE9">
              <w:rPr>
                <w:lang w:val="uk-UA"/>
              </w:rPr>
              <w:t>надати</w:t>
            </w:r>
            <w:r w:rsidRPr="00847C80">
              <w:rPr>
                <w:lang w:val="uk-UA"/>
              </w:rPr>
              <w:t xml:space="preserve"> Послуги у відповідності</w:t>
            </w:r>
            <w:r w:rsidR="00105EE9">
              <w:rPr>
                <w:lang w:val="uk-UA"/>
              </w:rPr>
              <w:t xml:space="preserve"> до часового графіку в </w:t>
            </w:r>
            <w:r w:rsidR="00105EE9">
              <w:rPr>
                <w:lang w:val="uk-UA"/>
              </w:rPr>
              <w:lastRenderedPageBreak/>
              <w:t>Додатку 7</w:t>
            </w:r>
            <w:r w:rsidRPr="00847C80">
              <w:rPr>
                <w:lang w:val="uk-UA"/>
              </w:rPr>
              <w:t xml:space="preserve"> [</w:t>
            </w:r>
            <w:r w:rsidR="00580265">
              <w:rPr>
                <w:lang w:val="uk-UA"/>
              </w:rPr>
              <w:t>Часовий г</w:t>
            </w:r>
            <w:r w:rsidRPr="00847C80">
              <w:rPr>
                <w:lang w:val="uk-UA"/>
              </w:rPr>
              <w:t>рафік виконання Послуг], та має завершити Послуги в межах Періоду виконання, за умови будь-якого подальшого продовження цього Договору.</w:t>
            </w:r>
          </w:p>
          <w:p w:rsidR="00847C80" w:rsidRPr="00847C80" w:rsidRDefault="00847C80" w:rsidP="00C715E4">
            <w:pPr>
              <w:ind w:left="1451"/>
              <w:jc w:val="both"/>
              <w:rPr>
                <w:lang w:val="uk-UA"/>
              </w:rPr>
            </w:pPr>
          </w:p>
          <w:p w:rsidR="00847C80" w:rsidRPr="00847C80" w:rsidRDefault="00847C80" w:rsidP="00C715E4">
            <w:pPr>
              <w:ind w:left="2727"/>
              <w:jc w:val="both"/>
              <w:rPr>
                <w:lang w:val="uk-UA"/>
              </w:rPr>
            </w:pPr>
            <w:r w:rsidRPr="00847C80">
              <w:rPr>
                <w:lang w:val="uk-UA"/>
              </w:rPr>
              <w:t xml:space="preserve">4.1.2 Що стосується </w:t>
            </w:r>
            <w:r w:rsidR="00105EE9">
              <w:rPr>
                <w:lang w:val="uk-UA"/>
              </w:rPr>
              <w:t>опційних</w:t>
            </w:r>
            <w:r w:rsidRPr="00847C80">
              <w:rPr>
                <w:lang w:val="uk-UA"/>
              </w:rPr>
              <w:t xml:space="preserve"> послуг (якщо</w:t>
            </w:r>
            <w:r w:rsidR="00105EE9">
              <w:rPr>
                <w:lang w:val="uk-UA"/>
              </w:rPr>
              <w:t xml:space="preserve"> такі</w:t>
            </w:r>
            <w:r w:rsidRPr="00847C80">
              <w:rPr>
                <w:lang w:val="uk-UA"/>
              </w:rPr>
              <w:t xml:space="preserve"> є), Консультант має розпочати поставку </w:t>
            </w:r>
            <w:r w:rsidR="00105EE9">
              <w:rPr>
                <w:lang w:val="uk-UA"/>
              </w:rPr>
              <w:t>опційних</w:t>
            </w:r>
            <w:r w:rsidRPr="00847C80">
              <w:rPr>
                <w:lang w:val="uk-UA"/>
              </w:rPr>
              <w:t xml:space="preserve"> послуг не раніше ніж після отримання повідомлення від </w:t>
            </w:r>
            <w:r w:rsidR="00580265">
              <w:rPr>
                <w:lang w:val="uk-UA"/>
              </w:rPr>
              <w:t>Роботодавця</w:t>
            </w:r>
            <w:r w:rsidR="00773387">
              <w:rPr>
                <w:lang w:val="uk-UA"/>
              </w:rPr>
              <w:t>, за умови, що</w:t>
            </w:r>
            <w:r w:rsidRPr="00847C80">
              <w:rPr>
                <w:lang w:val="uk-UA"/>
              </w:rPr>
              <w:t xml:space="preserve"> </w:t>
            </w:r>
            <w:r w:rsidR="00580265">
              <w:rPr>
                <w:lang w:val="uk-UA"/>
              </w:rPr>
              <w:t>роботодавець</w:t>
            </w:r>
            <w:r w:rsidRPr="00847C80">
              <w:rPr>
                <w:lang w:val="uk-UA"/>
              </w:rPr>
              <w:t xml:space="preserve"> отримав попередню згоду KfW.</w:t>
            </w:r>
          </w:p>
          <w:p w:rsidR="00847C80" w:rsidRPr="00847C80" w:rsidRDefault="00847C80" w:rsidP="00C715E4">
            <w:pPr>
              <w:ind w:left="2727"/>
              <w:jc w:val="both"/>
              <w:rPr>
                <w:lang w:val="uk-UA"/>
              </w:rPr>
            </w:pPr>
          </w:p>
          <w:p w:rsidR="00847C80" w:rsidRPr="00847C80" w:rsidRDefault="00847C80" w:rsidP="00C715E4">
            <w:pPr>
              <w:ind w:left="2727"/>
              <w:jc w:val="both"/>
            </w:pPr>
            <w:r w:rsidRPr="00847C80">
              <w:rPr>
                <w:lang w:val="uk-UA"/>
              </w:rPr>
              <w:t xml:space="preserve">4.1.3 Будь-які зміни до часового графіку в </w:t>
            </w:r>
            <w:r w:rsidR="00C715E4">
              <w:rPr>
                <w:b/>
                <w:lang w:val="uk-UA"/>
              </w:rPr>
              <w:t>Додатку 7</w:t>
            </w:r>
            <w:r w:rsidRPr="00847C80">
              <w:rPr>
                <w:lang w:val="uk-UA"/>
              </w:rPr>
              <w:t xml:space="preserve"> </w:t>
            </w:r>
            <w:r w:rsidRPr="00847C80">
              <w:t>[</w:t>
            </w:r>
            <w:r w:rsidR="00580265">
              <w:rPr>
                <w:i/>
              </w:rPr>
              <w:t>Часовий г</w:t>
            </w:r>
            <w:r w:rsidRPr="00847C80">
              <w:rPr>
                <w:i/>
              </w:rPr>
              <w:t xml:space="preserve">рафік </w:t>
            </w:r>
            <w:r w:rsidR="001F57EC">
              <w:rPr>
                <w:i/>
              </w:rPr>
              <w:t>виконання п</w:t>
            </w:r>
            <w:r w:rsidRPr="00847C80">
              <w:rPr>
                <w:i/>
              </w:rPr>
              <w:t>ослуг</w:t>
            </w:r>
            <w:r w:rsidRPr="00847C80">
              <w:t>] через обгрунтований запит однієї з сторін мають бути спільно погодженими у письмовій формі.</w:t>
            </w:r>
          </w:p>
          <w:p w:rsidR="00847C80" w:rsidRPr="00847C80" w:rsidRDefault="00847C80" w:rsidP="00C715E4">
            <w:pPr>
              <w:ind w:left="1451"/>
              <w:jc w:val="both"/>
              <w:rPr>
                <w:lang w:val="uk-UA"/>
              </w:rPr>
            </w:pPr>
          </w:p>
        </w:tc>
      </w:tr>
      <w:tr w:rsidR="00847C80" w:rsidRPr="00847C80" w:rsidTr="00B35AAA">
        <w:tc>
          <w:tcPr>
            <w:tcW w:w="2518" w:type="dxa"/>
          </w:tcPr>
          <w:p w:rsidR="00C715E4" w:rsidRDefault="00847C80" w:rsidP="00B35AAA">
            <w:pPr>
              <w:rPr>
                <w:b/>
                <w:lang w:val="uk-UA"/>
              </w:rPr>
            </w:pPr>
            <w:r w:rsidRPr="00847C80">
              <w:rPr>
                <w:b/>
                <w:lang w:val="uk-UA"/>
              </w:rPr>
              <w:lastRenderedPageBreak/>
              <w:t xml:space="preserve">4.2 </w:t>
            </w:r>
          </w:p>
          <w:p w:rsidR="00847C80" w:rsidRPr="00847C80" w:rsidRDefault="00C715E4" w:rsidP="00B35AAA">
            <w:pPr>
              <w:rPr>
                <w:b/>
                <w:lang w:val="uk-UA"/>
              </w:rPr>
            </w:pPr>
            <w:r>
              <w:rPr>
                <w:b/>
                <w:lang w:val="uk-UA"/>
              </w:rPr>
              <w:t>ШТРАФИ ЗА ЗАТРИМКУ</w:t>
            </w:r>
          </w:p>
        </w:tc>
        <w:tc>
          <w:tcPr>
            <w:tcW w:w="6804" w:type="dxa"/>
          </w:tcPr>
          <w:p w:rsidR="00754857" w:rsidRDefault="00847C80" w:rsidP="00754857">
            <w:pPr>
              <w:ind w:left="2727"/>
              <w:jc w:val="both"/>
              <w:rPr>
                <w:lang w:val="uk-UA"/>
              </w:rPr>
            </w:pPr>
            <w:r w:rsidRPr="00847C80">
              <w:rPr>
                <w:lang w:val="uk-UA"/>
              </w:rPr>
              <w:t xml:space="preserve">4.2.1 </w:t>
            </w:r>
            <w:r w:rsidR="00754857" w:rsidRPr="00847C80">
              <w:rPr>
                <w:lang w:val="uk-UA"/>
              </w:rPr>
              <w:t xml:space="preserve">Якщо Консультант не в змозі виконати будь-яку з Послуг за цим Договором протягом необхідного періоду часу, </w:t>
            </w:r>
            <w:r w:rsidR="00754857">
              <w:rPr>
                <w:lang w:val="uk-UA"/>
              </w:rPr>
              <w:t>з причин на які він мав право</w:t>
            </w:r>
            <w:r w:rsidR="00754857" w:rsidRPr="00847C80">
              <w:rPr>
                <w:lang w:val="uk-UA"/>
              </w:rPr>
              <w:t xml:space="preserve">, </w:t>
            </w:r>
            <w:r w:rsidR="00754857" w:rsidRPr="00C166D0">
              <w:rPr>
                <w:lang w:val="uk-UA"/>
              </w:rPr>
              <w:t>Роботодавець</w:t>
            </w:r>
            <w:r w:rsidR="00754857" w:rsidRPr="00847C80">
              <w:rPr>
                <w:lang w:val="uk-UA"/>
              </w:rPr>
              <w:t xml:space="preserve"> має, </w:t>
            </w:r>
            <w:r w:rsidR="00754857" w:rsidRPr="00773387">
              <w:rPr>
                <w:lang w:val="uk-UA"/>
              </w:rPr>
              <w:t>за винятком випадків, коли Спеціальні умови включають</w:t>
            </w:r>
            <w:r w:rsidR="00754857">
              <w:rPr>
                <w:lang w:val="uk-UA"/>
              </w:rPr>
              <w:t xml:space="preserve"> таке відхилення</w:t>
            </w:r>
            <w:r w:rsidR="00754857" w:rsidRPr="00847C80">
              <w:rPr>
                <w:lang w:val="uk-UA"/>
              </w:rPr>
              <w:t xml:space="preserve">, застосувати право щодо призначення штрафу у 0,5% від Об’єму замовлення за кожний тиждень  затримки, при умові верхньої межі у 8% від Об’єму </w:t>
            </w:r>
            <w:r w:rsidR="00754857" w:rsidRPr="00C166D0">
              <w:rPr>
                <w:lang w:val="uk-UA"/>
              </w:rPr>
              <w:t>замовлення. Окрім такого штрафу, Роботодавець</w:t>
            </w:r>
            <w:r w:rsidR="00754857" w:rsidRPr="00847C80">
              <w:rPr>
                <w:lang w:val="uk-UA"/>
              </w:rPr>
              <w:t xml:space="preserve"> не може вводити будь-які подальші претензії, що виникають через затримки у виконанні Послуг. Право </w:t>
            </w:r>
            <w:r w:rsidR="00754857">
              <w:rPr>
                <w:lang w:val="uk-UA"/>
              </w:rPr>
              <w:t>припинення</w:t>
            </w:r>
            <w:r w:rsidR="00754857" w:rsidRPr="00847C80">
              <w:rPr>
                <w:lang w:val="uk-UA"/>
              </w:rPr>
              <w:t xml:space="preserve"> має залишатись недоторканим.</w:t>
            </w:r>
          </w:p>
          <w:p w:rsidR="00847C80" w:rsidRPr="00847C80" w:rsidRDefault="00754857" w:rsidP="00754857">
            <w:pPr>
              <w:ind w:left="2727"/>
              <w:jc w:val="both"/>
              <w:rPr>
                <w:lang w:val="uk-UA"/>
              </w:rPr>
            </w:pPr>
            <w:r w:rsidRPr="00847C80">
              <w:rPr>
                <w:lang w:val="uk-UA"/>
              </w:rPr>
              <w:t xml:space="preserve"> </w:t>
            </w:r>
          </w:p>
        </w:tc>
      </w:tr>
      <w:tr w:rsidR="00847C80" w:rsidRPr="00847C80" w:rsidTr="00B35AAA">
        <w:tc>
          <w:tcPr>
            <w:tcW w:w="2518" w:type="dxa"/>
          </w:tcPr>
          <w:p w:rsidR="00C715E4" w:rsidRDefault="00847C80" w:rsidP="00B35AAA">
            <w:pPr>
              <w:rPr>
                <w:b/>
                <w:lang w:val="uk-UA"/>
              </w:rPr>
            </w:pPr>
            <w:r w:rsidRPr="00847C80">
              <w:rPr>
                <w:b/>
                <w:lang w:val="uk-UA"/>
              </w:rPr>
              <w:t xml:space="preserve">4.3 </w:t>
            </w:r>
          </w:p>
          <w:p w:rsidR="00847C80" w:rsidRPr="00847C80" w:rsidRDefault="00754857" w:rsidP="00B35AAA">
            <w:pPr>
              <w:rPr>
                <w:b/>
                <w:lang w:val="uk-UA"/>
              </w:rPr>
            </w:pPr>
            <w:r>
              <w:rPr>
                <w:b/>
                <w:lang w:val="uk-UA"/>
              </w:rPr>
              <w:t xml:space="preserve">ЗМІНЕНІ </w:t>
            </w:r>
            <w:r w:rsidR="00C715E4">
              <w:rPr>
                <w:b/>
                <w:lang w:val="uk-UA"/>
              </w:rPr>
              <w:t xml:space="preserve"> ПОСЛУГИ</w:t>
            </w:r>
          </w:p>
        </w:tc>
        <w:tc>
          <w:tcPr>
            <w:tcW w:w="6804" w:type="dxa"/>
          </w:tcPr>
          <w:p w:rsidR="00847C80" w:rsidRPr="00847C80" w:rsidRDefault="00847C80" w:rsidP="00C715E4">
            <w:pPr>
              <w:ind w:left="2727"/>
              <w:jc w:val="both"/>
              <w:rPr>
                <w:lang w:val="uk-UA"/>
              </w:rPr>
            </w:pPr>
            <w:r w:rsidRPr="00847C80">
              <w:rPr>
                <w:lang w:val="uk-UA"/>
              </w:rPr>
              <w:t xml:space="preserve">4.3.1 За умови попередньої згоди KfW, </w:t>
            </w:r>
            <w:r w:rsidR="00754857">
              <w:rPr>
                <w:lang w:val="uk-UA"/>
              </w:rPr>
              <w:t>Роботодавець</w:t>
            </w:r>
            <w:r w:rsidRPr="00847C80">
              <w:rPr>
                <w:lang w:val="uk-UA"/>
              </w:rPr>
              <w:t xml:space="preserve"> має право вимагати </w:t>
            </w:r>
            <w:r w:rsidR="00754857">
              <w:rPr>
                <w:lang w:val="uk-UA"/>
              </w:rPr>
              <w:t>зміни</w:t>
            </w:r>
            <w:r w:rsidR="008A763D">
              <w:rPr>
                <w:lang w:val="uk-UA"/>
              </w:rPr>
              <w:t xml:space="preserve"> до</w:t>
            </w:r>
            <w:r w:rsidR="00754857">
              <w:rPr>
                <w:lang w:val="uk-UA"/>
              </w:rPr>
              <w:t xml:space="preserve"> Договору (змінені</w:t>
            </w:r>
            <w:r w:rsidRPr="00847C80">
              <w:rPr>
                <w:lang w:val="uk-UA"/>
              </w:rPr>
              <w:t xml:space="preserve"> або</w:t>
            </w:r>
            <w:r w:rsidR="008A763D">
              <w:rPr>
                <w:lang w:val="uk-UA"/>
              </w:rPr>
              <w:t xml:space="preserve"> додаткові</w:t>
            </w:r>
            <w:r w:rsidRPr="00847C80">
              <w:rPr>
                <w:lang w:val="uk-UA"/>
              </w:rPr>
              <w:t xml:space="preserve"> послуг</w:t>
            </w:r>
            <w:r w:rsidR="008A763D">
              <w:rPr>
                <w:lang w:val="uk-UA"/>
              </w:rPr>
              <w:t>и або змінені кінцеві терміни/періоди</w:t>
            </w:r>
            <w:r w:rsidRPr="00847C80">
              <w:rPr>
                <w:lang w:val="uk-UA"/>
              </w:rPr>
              <w:t xml:space="preserve"> виконання – «</w:t>
            </w:r>
            <w:r w:rsidR="00754857">
              <w:rPr>
                <w:b/>
                <w:lang w:val="uk-UA"/>
              </w:rPr>
              <w:t xml:space="preserve">змінені </w:t>
            </w:r>
            <w:r w:rsidRPr="00847C80">
              <w:rPr>
                <w:b/>
                <w:lang w:val="uk-UA"/>
              </w:rPr>
              <w:t>послуги</w:t>
            </w:r>
            <w:r w:rsidRPr="00847C80">
              <w:rPr>
                <w:lang w:val="uk-UA"/>
              </w:rPr>
              <w:t>»)</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 xml:space="preserve">4.3.2 У цьому випадку, Погоджені умови оплати та Період виконання мають бути урегульовані відповідно за спільним погодженням сторін. Консультант має подати пропозиції для виконання </w:t>
            </w:r>
            <w:r w:rsidR="00754857">
              <w:rPr>
                <w:lang w:val="uk-UA"/>
              </w:rPr>
              <w:t>змінених</w:t>
            </w:r>
            <w:r w:rsidRPr="00847C80">
              <w:rPr>
                <w:lang w:val="uk-UA"/>
              </w:rPr>
              <w:t xml:space="preserve"> послуг та виплати за них.</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 xml:space="preserve">4.3.3 Консультант має виконати </w:t>
            </w:r>
            <w:r w:rsidR="00754857">
              <w:rPr>
                <w:lang w:val="uk-UA"/>
              </w:rPr>
              <w:t>змінені</w:t>
            </w:r>
            <w:r w:rsidRPr="00847C80">
              <w:rPr>
                <w:lang w:val="uk-UA"/>
              </w:rPr>
              <w:t xml:space="preserve"> послуги, якщо </w:t>
            </w:r>
            <w:r w:rsidR="00754857">
              <w:rPr>
                <w:lang w:val="uk-UA"/>
              </w:rPr>
              <w:t>Роботодавець</w:t>
            </w:r>
            <w:r w:rsidRPr="00847C80">
              <w:rPr>
                <w:lang w:val="uk-UA"/>
              </w:rPr>
              <w:t xml:space="preserve"> погодить у письмовій формі </w:t>
            </w:r>
            <w:r w:rsidRPr="00847C80">
              <w:rPr>
                <w:lang w:val="uk-UA"/>
              </w:rPr>
              <w:lastRenderedPageBreak/>
              <w:t xml:space="preserve">пропозицію щодо умов оплати. Якщо сторони не погоджуються на пропозицію щодо умов оплати протягом трьох місяців з надання послуг Консультантом, право на виплату має розглядатися як розбіжність за Статтею 8 </w:t>
            </w:r>
            <w:r w:rsidRPr="00847C80">
              <w:rPr>
                <w:lang w:val="en-US"/>
              </w:rPr>
              <w:t>[</w:t>
            </w:r>
            <w:r w:rsidRPr="00847C80">
              <w:rPr>
                <w:i/>
                <w:lang w:val="uk-UA"/>
              </w:rPr>
              <w:t>Розбіжності та арбітражна процедура</w:t>
            </w:r>
            <w:r w:rsidRPr="00847C80">
              <w:rPr>
                <w:lang w:val="en-US"/>
              </w:rPr>
              <w:t>]</w:t>
            </w:r>
            <w:r w:rsidRPr="00847C80">
              <w:rPr>
                <w:lang w:val="uk-UA"/>
              </w:rPr>
              <w:t>.</w:t>
            </w:r>
          </w:p>
          <w:p w:rsidR="00847C80" w:rsidRPr="00847C80" w:rsidRDefault="00847C80" w:rsidP="00C715E4">
            <w:pPr>
              <w:ind w:left="2727"/>
              <w:jc w:val="both"/>
              <w:rPr>
                <w:lang w:val="uk-UA"/>
              </w:rPr>
            </w:pPr>
          </w:p>
        </w:tc>
      </w:tr>
      <w:tr w:rsidR="00847C80" w:rsidRPr="004C65DB" w:rsidTr="00B35AAA">
        <w:tc>
          <w:tcPr>
            <w:tcW w:w="2518" w:type="dxa"/>
          </w:tcPr>
          <w:p w:rsidR="00C715E4" w:rsidRDefault="00847C80" w:rsidP="00B35AAA">
            <w:pPr>
              <w:rPr>
                <w:b/>
                <w:lang w:val="uk-UA"/>
              </w:rPr>
            </w:pPr>
            <w:r w:rsidRPr="00847C80">
              <w:rPr>
                <w:b/>
                <w:lang w:val="uk-UA"/>
              </w:rPr>
              <w:lastRenderedPageBreak/>
              <w:t xml:space="preserve">4.4. </w:t>
            </w:r>
          </w:p>
          <w:p w:rsidR="00847C80" w:rsidRPr="00847C80" w:rsidRDefault="00C715E4" w:rsidP="00B35AAA">
            <w:pPr>
              <w:rPr>
                <w:b/>
                <w:lang w:val="uk-UA"/>
              </w:rPr>
            </w:pPr>
            <w:r>
              <w:rPr>
                <w:b/>
                <w:lang w:val="uk-UA"/>
              </w:rPr>
              <w:t>ПЕРЕШКОДИ</w:t>
            </w:r>
          </w:p>
        </w:tc>
        <w:tc>
          <w:tcPr>
            <w:tcW w:w="6804" w:type="dxa"/>
          </w:tcPr>
          <w:p w:rsidR="00847C80" w:rsidRPr="00847C80" w:rsidRDefault="00847C80" w:rsidP="00904B3C">
            <w:pPr>
              <w:ind w:left="2727"/>
              <w:jc w:val="both"/>
              <w:rPr>
                <w:lang w:val="uk-UA"/>
              </w:rPr>
            </w:pPr>
            <w:r w:rsidRPr="00847C80">
              <w:rPr>
                <w:lang w:val="uk-UA"/>
              </w:rPr>
              <w:t xml:space="preserve">4.4.1 Якщо виконання Послуг перешкоджається або затримується </w:t>
            </w:r>
            <w:r w:rsidR="00373CF3">
              <w:rPr>
                <w:lang w:val="uk-UA"/>
              </w:rPr>
              <w:t>Роботодавцем</w:t>
            </w:r>
            <w:r w:rsidRPr="00847C80">
              <w:rPr>
                <w:lang w:val="uk-UA"/>
              </w:rPr>
              <w:t xml:space="preserve"> або договірними партнерами </w:t>
            </w:r>
            <w:r w:rsidR="00373CF3">
              <w:rPr>
                <w:lang w:val="uk-UA"/>
              </w:rPr>
              <w:t>Роботодавця</w:t>
            </w:r>
            <w:r w:rsidRPr="00847C80">
              <w:rPr>
                <w:lang w:val="uk-UA"/>
              </w:rPr>
              <w:t xml:space="preserve"> («перешкода») так, що перешкода призводить до зростання вартості, об’єму або тривалості Послуг, Консультант має негайно повідомити </w:t>
            </w:r>
            <w:r w:rsidR="00373CF3">
              <w:rPr>
                <w:lang w:val="uk-UA"/>
              </w:rPr>
              <w:t>Роботодавця</w:t>
            </w:r>
            <w:r w:rsidRPr="00847C80">
              <w:rPr>
                <w:lang w:val="uk-UA"/>
              </w:rPr>
              <w:t xml:space="preserve"> про обставини та можливі наслідки.</w:t>
            </w:r>
          </w:p>
          <w:p w:rsidR="00847C80" w:rsidRPr="00847C80" w:rsidRDefault="00847C80" w:rsidP="00C715E4">
            <w:pPr>
              <w:ind w:left="2727" w:firstLine="1276"/>
              <w:jc w:val="both"/>
              <w:rPr>
                <w:lang w:val="uk-UA"/>
              </w:rPr>
            </w:pPr>
          </w:p>
          <w:p w:rsidR="00847C80" w:rsidRPr="00847C80" w:rsidRDefault="00847C80" w:rsidP="00904B3C">
            <w:pPr>
              <w:ind w:left="2727"/>
              <w:jc w:val="both"/>
              <w:rPr>
                <w:lang w:val="uk-UA"/>
              </w:rPr>
            </w:pPr>
            <w:r w:rsidRPr="00847C80">
              <w:rPr>
                <w:lang w:val="uk-UA"/>
              </w:rPr>
              <w:t xml:space="preserve">4.4.2 Якщо перешкода відбувається в межах сфери ризику </w:t>
            </w:r>
            <w:r w:rsidR="00373CF3">
              <w:rPr>
                <w:lang w:val="uk-UA"/>
              </w:rPr>
              <w:t>Роботодавця</w:t>
            </w:r>
            <w:r w:rsidRPr="00847C80">
              <w:rPr>
                <w:lang w:val="uk-UA"/>
              </w:rPr>
              <w:t xml:space="preserve"> або якщо перешкода спричинена </w:t>
            </w:r>
            <w:r w:rsidR="00373CF3">
              <w:rPr>
                <w:lang w:val="uk-UA"/>
              </w:rPr>
              <w:t>Роботодавцем</w:t>
            </w:r>
            <w:r w:rsidRPr="00847C80">
              <w:rPr>
                <w:lang w:val="uk-UA"/>
              </w:rPr>
              <w:t xml:space="preserve"> через умисну або грубу необережність, Консультант має право на оплату витрат, що виникли через неї у результаті перешкоди, за умови, що ці витрати підтверджені.</w:t>
            </w:r>
          </w:p>
          <w:p w:rsidR="00847C80" w:rsidRPr="00847C80" w:rsidRDefault="00847C80" w:rsidP="00B35AAA">
            <w:pPr>
              <w:ind w:left="1451"/>
              <w:rPr>
                <w:lang w:val="uk-UA"/>
              </w:rPr>
            </w:pPr>
          </w:p>
        </w:tc>
      </w:tr>
      <w:tr w:rsidR="00847C80" w:rsidRPr="00847C80" w:rsidTr="00B35AAA">
        <w:tc>
          <w:tcPr>
            <w:tcW w:w="2518" w:type="dxa"/>
          </w:tcPr>
          <w:p w:rsidR="00C715E4" w:rsidRDefault="00847C80" w:rsidP="00B35AAA">
            <w:pPr>
              <w:rPr>
                <w:b/>
                <w:lang w:val="uk-UA"/>
              </w:rPr>
            </w:pPr>
            <w:r w:rsidRPr="00847C80">
              <w:rPr>
                <w:b/>
                <w:lang w:val="uk-UA"/>
              </w:rPr>
              <w:t xml:space="preserve">4.5 </w:t>
            </w:r>
          </w:p>
          <w:p w:rsidR="00847C80" w:rsidRPr="00847C80" w:rsidRDefault="008A763D" w:rsidP="00B35AAA">
            <w:pPr>
              <w:rPr>
                <w:b/>
                <w:lang w:val="uk-UA"/>
              </w:rPr>
            </w:pPr>
            <w:r>
              <w:rPr>
                <w:b/>
                <w:lang w:val="uk-UA"/>
              </w:rPr>
              <w:t>ФОРС-</w:t>
            </w:r>
            <w:r w:rsidR="00C715E4">
              <w:rPr>
                <w:b/>
                <w:lang w:val="uk-UA"/>
              </w:rPr>
              <w:t>МАЖОРНІ ОБСТАВИНИ</w:t>
            </w:r>
          </w:p>
        </w:tc>
        <w:tc>
          <w:tcPr>
            <w:tcW w:w="6804" w:type="dxa"/>
          </w:tcPr>
          <w:p w:rsidR="00847C80" w:rsidRPr="00847C80" w:rsidRDefault="00847C80" w:rsidP="00C715E4">
            <w:pPr>
              <w:ind w:left="2727"/>
              <w:jc w:val="both"/>
              <w:rPr>
                <w:lang w:val="uk-UA"/>
              </w:rPr>
            </w:pPr>
            <w:r w:rsidRPr="00847C80">
              <w:rPr>
                <w:lang w:val="uk-UA"/>
              </w:rPr>
              <w:t xml:space="preserve">4.5.1 У випадку Форс-мажорних обставин </w:t>
            </w:r>
            <w:r w:rsidR="008A763D">
              <w:rPr>
                <w:lang w:val="uk-UA"/>
              </w:rPr>
              <w:t>договірні</w:t>
            </w:r>
            <w:r w:rsidRPr="00847C80">
              <w:rPr>
                <w:lang w:val="uk-UA"/>
              </w:rPr>
              <w:t xml:space="preserve"> </w:t>
            </w:r>
            <w:r w:rsidR="008A763D">
              <w:rPr>
                <w:lang w:val="uk-UA"/>
              </w:rPr>
              <w:t xml:space="preserve">зобов'язання, що піддаються впливу такої </w:t>
            </w:r>
            <w:r w:rsidRPr="00847C80">
              <w:rPr>
                <w:lang w:val="uk-UA"/>
              </w:rPr>
              <w:t>дії, мають бути тимчасово виключеними, на той період, поки виконання залишається неможливим через Форс-мажорні обставини, забезпечуючи те, що одна сторона Договору отримає повідомлення від іншої сторони про Форс-мажорну подію протягом двох тижнів після її виникнення. Будь-які та усі зобов’язання Консультанта за шкоду, що виникла через його відсутність, що спричинена Форс-мажорними обставинами, виключається.</w:t>
            </w:r>
          </w:p>
          <w:p w:rsidR="00847C80" w:rsidRPr="00847C80" w:rsidRDefault="00847C80" w:rsidP="00C715E4">
            <w:pPr>
              <w:ind w:left="2727"/>
              <w:jc w:val="both"/>
              <w:rPr>
                <w:lang w:val="uk-UA"/>
              </w:rPr>
            </w:pPr>
          </w:p>
          <w:p w:rsidR="00847C80" w:rsidRPr="00847C80" w:rsidRDefault="00847C80" w:rsidP="00C715E4">
            <w:pPr>
              <w:ind w:left="2727"/>
              <w:jc w:val="both"/>
              <w:rPr>
                <w:lang w:val="uk-UA"/>
              </w:rPr>
            </w:pPr>
            <w:r w:rsidRPr="00847C80">
              <w:rPr>
                <w:lang w:val="uk-UA"/>
              </w:rPr>
              <w:t xml:space="preserve">4.5.2 У випадку Форс-мажорних обставин Консультант має право щодо продовження дії Договору, що дорівнює періоду затримки, яка виникла через такі Форс-мажорні обставини. Якщо виконання Послуг визначається </w:t>
            </w:r>
            <w:r w:rsidRPr="00C715E4">
              <w:rPr>
                <w:lang w:val="uk-UA"/>
              </w:rPr>
              <w:t xml:space="preserve">неможливим </w:t>
            </w:r>
            <w:r w:rsidRPr="00847C80">
              <w:rPr>
                <w:lang w:val="uk-UA"/>
              </w:rPr>
              <w:t xml:space="preserve">постійно через Форс-мажорні обставини, або якщо Форс-мажорна </w:t>
            </w:r>
            <w:r w:rsidR="007271AC">
              <w:rPr>
                <w:lang w:val="uk-UA"/>
              </w:rPr>
              <w:t>обставина</w:t>
            </w:r>
            <w:r w:rsidRPr="00847C80">
              <w:rPr>
                <w:lang w:val="uk-UA"/>
              </w:rPr>
              <w:t xml:space="preserve"> триває довше ніж 180 днів, обидві </w:t>
            </w:r>
            <w:r w:rsidRPr="00847C80">
              <w:rPr>
                <w:lang w:val="uk-UA"/>
              </w:rPr>
              <w:lastRenderedPageBreak/>
              <w:t>сторони</w:t>
            </w:r>
            <w:r w:rsidR="00373CF3">
              <w:rPr>
                <w:lang w:val="uk-UA"/>
              </w:rPr>
              <w:t xml:space="preserve"> мають право розірвати Договір</w:t>
            </w:r>
            <w:r w:rsidRPr="00847C80">
              <w:rPr>
                <w:lang w:val="uk-UA"/>
              </w:rPr>
              <w:t>.</w:t>
            </w:r>
          </w:p>
          <w:p w:rsidR="00847C80" w:rsidRPr="00847C80" w:rsidRDefault="00847C80" w:rsidP="00B35AAA">
            <w:pPr>
              <w:ind w:left="1451"/>
              <w:rPr>
                <w:lang w:val="uk-UA"/>
              </w:rPr>
            </w:pPr>
          </w:p>
          <w:p w:rsidR="00847C80" w:rsidRPr="00C715E4" w:rsidRDefault="00847C80" w:rsidP="00C715E4">
            <w:pPr>
              <w:ind w:left="2727"/>
              <w:jc w:val="both"/>
              <w:rPr>
                <w:lang w:val="uk-UA"/>
              </w:rPr>
            </w:pPr>
            <w:r w:rsidRPr="00C715E4">
              <w:rPr>
                <w:lang w:val="uk-UA"/>
              </w:rPr>
              <w:t>4.5.3 У випадку призупинення або припинення Договору із-за Форс-мажорних обставин мають бути виписані рахунки-фактури на основі договірних цін на Послуги, виконані до моменту Форс-мажорних обставин та усі необхідні витрати (які підтверджені) Консультанта, що виникають через неможливість продовження Послуг. Жодна сторона не має пред’являти жодні претензії.</w:t>
            </w:r>
          </w:p>
          <w:p w:rsidR="00847C80" w:rsidRPr="00847C80" w:rsidRDefault="00847C80" w:rsidP="00B35AAA">
            <w:pPr>
              <w:ind w:left="1451"/>
              <w:rPr>
                <w:lang w:val="uk-UA"/>
              </w:rPr>
            </w:pPr>
          </w:p>
        </w:tc>
      </w:tr>
      <w:tr w:rsidR="00017C4C" w:rsidRPr="004C65DB" w:rsidTr="00B35AAA">
        <w:tc>
          <w:tcPr>
            <w:tcW w:w="2518" w:type="dxa"/>
          </w:tcPr>
          <w:p w:rsidR="00C715E4" w:rsidRDefault="00847C80" w:rsidP="00B35AAA">
            <w:pPr>
              <w:rPr>
                <w:b/>
                <w:lang w:val="uk-UA"/>
              </w:rPr>
            </w:pPr>
            <w:r w:rsidRPr="00847C80">
              <w:rPr>
                <w:b/>
                <w:lang w:val="uk-UA"/>
              </w:rPr>
              <w:lastRenderedPageBreak/>
              <w:t xml:space="preserve">4.6 </w:t>
            </w:r>
          </w:p>
          <w:p w:rsidR="00847C80" w:rsidRPr="00847C80" w:rsidRDefault="00C715E4" w:rsidP="00B35AAA">
            <w:pPr>
              <w:rPr>
                <w:b/>
                <w:lang w:val="uk-UA"/>
              </w:rPr>
            </w:pPr>
            <w:r>
              <w:rPr>
                <w:b/>
                <w:lang w:val="uk-UA"/>
              </w:rPr>
              <w:t>ВІДСТРОЧКА ПРИПИНЕННЯ</w:t>
            </w:r>
          </w:p>
        </w:tc>
        <w:tc>
          <w:tcPr>
            <w:tcW w:w="6804" w:type="dxa"/>
          </w:tcPr>
          <w:p w:rsidR="00847C80" w:rsidRPr="00017C4C" w:rsidRDefault="00847C80" w:rsidP="00C715E4">
            <w:pPr>
              <w:ind w:left="2727"/>
              <w:jc w:val="both"/>
              <w:rPr>
                <w:lang w:val="uk-UA"/>
              </w:rPr>
            </w:pPr>
            <w:r w:rsidRPr="00017C4C">
              <w:rPr>
                <w:lang w:val="uk-UA"/>
              </w:rPr>
              <w:t xml:space="preserve">4.6.1 </w:t>
            </w:r>
            <w:r w:rsidR="00373CF3">
              <w:rPr>
                <w:lang w:val="uk-UA"/>
              </w:rPr>
              <w:t>Роботодавець</w:t>
            </w:r>
            <w:r w:rsidRPr="00017C4C">
              <w:rPr>
                <w:lang w:val="uk-UA"/>
              </w:rPr>
              <w:t xml:space="preserve"> може з попередньої згоди KfW повністю або частково призупиняти надання Послуг або припиняти цей Договір після отримання письмового повідомлення протягом щонайменше 30 днів. У цьому випадку Консультант повинен негайно вжити усіх заходів, необхідних для забезпечення того, що Послуги не продовжено та витрати мінімізовано. Консультант має передати усі звіти, проекти документів та документи, сформовані на відповідну дату </w:t>
            </w:r>
            <w:r w:rsidR="00373CF3">
              <w:rPr>
                <w:lang w:val="uk-UA"/>
              </w:rPr>
              <w:t>Роботодавцю</w:t>
            </w:r>
            <w:r w:rsidRPr="00017C4C">
              <w:rPr>
                <w:lang w:val="uk-UA"/>
              </w:rPr>
              <w:t>. Якщо призупинення триває довше ніж 180 днів, Консультант може припинити Договір. У випадку припинення, Стаття 4.5.3 [Форс-мажорні обставини] має застосовуватись з урахуванням відповідних змін.</w:t>
            </w:r>
          </w:p>
          <w:p w:rsidR="00847C80" w:rsidRPr="00017C4C" w:rsidRDefault="00847C80" w:rsidP="00C715E4">
            <w:pPr>
              <w:ind w:left="2727"/>
              <w:jc w:val="both"/>
              <w:rPr>
                <w:lang w:val="uk-UA"/>
              </w:rPr>
            </w:pPr>
          </w:p>
          <w:p w:rsidR="00847C80" w:rsidRPr="00017C4C" w:rsidRDefault="00847C80" w:rsidP="00C715E4">
            <w:pPr>
              <w:ind w:left="2727"/>
              <w:jc w:val="both"/>
              <w:rPr>
                <w:lang w:val="uk-UA"/>
              </w:rPr>
            </w:pPr>
            <w:r w:rsidRPr="00017C4C">
              <w:rPr>
                <w:lang w:val="uk-UA"/>
              </w:rPr>
              <w:t xml:space="preserve">4.6.2 Якщо Консультант не в змозі виконати свої договірні </w:t>
            </w:r>
            <w:r w:rsidR="00200F4B">
              <w:rPr>
                <w:lang w:val="uk-UA"/>
              </w:rPr>
              <w:t>зобов’язання</w:t>
            </w:r>
            <w:r w:rsidRPr="00017C4C">
              <w:rPr>
                <w:lang w:val="uk-UA"/>
              </w:rPr>
              <w:t xml:space="preserve"> без достатньої причини; у відповідності до Договору; або вчасно, </w:t>
            </w:r>
            <w:r w:rsidR="00373CF3">
              <w:rPr>
                <w:lang w:val="uk-UA"/>
              </w:rPr>
              <w:t>Роботодавець</w:t>
            </w:r>
            <w:r w:rsidRPr="00017C4C">
              <w:rPr>
                <w:lang w:val="uk-UA"/>
              </w:rPr>
              <w:t xml:space="preserve"> має надати відповідне повідомлення Консультанту та висунути йому вимогу щодо належного виконання свої</w:t>
            </w:r>
            <w:r w:rsidR="00331E0F">
              <w:rPr>
                <w:lang w:val="uk-UA"/>
              </w:rPr>
              <w:t>х</w:t>
            </w:r>
            <w:r w:rsidRPr="00017C4C">
              <w:rPr>
                <w:lang w:val="uk-UA"/>
              </w:rPr>
              <w:t xml:space="preserve"> Послуг. Якщо Консультант не в змозі виправити недостатність виконання у межах 21-денного періоду, попередньо будучи повідомленим щодо такого виконання </w:t>
            </w:r>
            <w:r w:rsidR="00373CF3">
              <w:rPr>
                <w:lang w:val="uk-UA"/>
              </w:rPr>
              <w:t>Роботодавцем</w:t>
            </w:r>
            <w:r w:rsidRPr="00017C4C">
              <w:rPr>
                <w:lang w:val="uk-UA"/>
              </w:rPr>
              <w:t xml:space="preserve">, </w:t>
            </w:r>
            <w:r w:rsidR="00373CF3">
              <w:rPr>
                <w:lang w:val="uk-UA"/>
              </w:rPr>
              <w:t>Роботодаввець</w:t>
            </w:r>
            <w:r w:rsidR="007602EB">
              <w:rPr>
                <w:lang w:val="uk-UA"/>
              </w:rPr>
              <w:t xml:space="preserve"> має </w:t>
            </w:r>
            <w:r w:rsidRPr="00017C4C">
              <w:rPr>
                <w:lang w:val="uk-UA"/>
              </w:rPr>
              <w:t xml:space="preserve">повноваження після того, як цей період </w:t>
            </w:r>
            <w:r w:rsidR="007602EB">
              <w:rPr>
                <w:lang w:val="uk-UA"/>
              </w:rPr>
              <w:t>мине</w:t>
            </w:r>
            <w:r w:rsidRPr="00017C4C">
              <w:rPr>
                <w:lang w:val="uk-UA"/>
              </w:rPr>
              <w:t>, припинити Договір письмовим повідомлення.</w:t>
            </w:r>
          </w:p>
          <w:p w:rsidR="00847C80" w:rsidRPr="00017C4C" w:rsidRDefault="00847C80" w:rsidP="00B35AAA">
            <w:pPr>
              <w:ind w:left="1451"/>
              <w:rPr>
                <w:lang w:val="uk-UA"/>
              </w:rPr>
            </w:pPr>
          </w:p>
          <w:p w:rsidR="00847C80" w:rsidRPr="00017C4C" w:rsidRDefault="00847C80" w:rsidP="00C715E4">
            <w:pPr>
              <w:ind w:left="2727"/>
              <w:jc w:val="both"/>
              <w:rPr>
                <w:lang w:val="uk-UA"/>
              </w:rPr>
            </w:pPr>
            <w:r w:rsidRPr="00017C4C">
              <w:rPr>
                <w:lang w:val="uk-UA"/>
              </w:rPr>
              <w:t xml:space="preserve">4.6.3 Консультант може припинити цей Договір, якщо будь-які суми, що </w:t>
            </w:r>
            <w:r w:rsidRPr="00017C4C">
              <w:rPr>
                <w:lang w:val="uk-UA"/>
              </w:rPr>
              <w:lastRenderedPageBreak/>
              <w:t xml:space="preserve">підлягають виплаті за цим Договором, не сплачені протягом 60 днів після отримання відповідного рахунку-фактури, та щонайдовше відтоді як Консультант надав </w:t>
            </w:r>
            <w:r w:rsidR="006751D3">
              <w:rPr>
                <w:lang w:val="uk-UA"/>
              </w:rPr>
              <w:t>Роботодацю</w:t>
            </w:r>
            <w:r w:rsidRPr="00017C4C">
              <w:rPr>
                <w:lang w:val="uk-UA"/>
              </w:rPr>
              <w:t xml:space="preserve"> письмове нагадування про терміни протягом 30-денного періоду після того, як попередній кінцевий термін у 60 днів минув та </w:t>
            </w:r>
            <w:r w:rsidR="006751D3">
              <w:rPr>
                <w:lang w:val="uk-UA"/>
              </w:rPr>
              <w:t>Роботодавець</w:t>
            </w:r>
            <w:r w:rsidRPr="00017C4C">
              <w:rPr>
                <w:lang w:val="uk-UA"/>
              </w:rPr>
              <w:t xml:space="preserve"> не сплачує належної суми протягом наступного 30-денного періоду з моменту цього повідомлення.</w:t>
            </w:r>
          </w:p>
          <w:p w:rsidR="00847C80" w:rsidRPr="00017C4C" w:rsidRDefault="00847C80" w:rsidP="00C715E4">
            <w:pPr>
              <w:ind w:left="2727"/>
              <w:jc w:val="both"/>
              <w:rPr>
                <w:lang w:val="uk-UA"/>
              </w:rPr>
            </w:pPr>
          </w:p>
          <w:p w:rsidR="00847C80" w:rsidRPr="00017C4C" w:rsidRDefault="00847C80" w:rsidP="00C715E4">
            <w:pPr>
              <w:ind w:left="2727"/>
              <w:jc w:val="both"/>
              <w:rPr>
                <w:lang w:val="uk-UA"/>
              </w:rPr>
            </w:pPr>
            <w:r w:rsidRPr="00017C4C">
              <w:rPr>
                <w:lang w:val="uk-UA"/>
              </w:rPr>
              <w:t>4.6.4 Якщо припинення Договору</w:t>
            </w:r>
            <w:r w:rsidR="0067697C">
              <w:rPr>
                <w:lang w:val="uk-UA"/>
              </w:rPr>
              <w:t xml:space="preserve"> відбувається</w:t>
            </w:r>
            <w:r w:rsidRPr="00017C4C">
              <w:rPr>
                <w:lang w:val="uk-UA"/>
              </w:rPr>
              <w:t xml:space="preserve"> не через порушення умов договору з боку Консультанта, Консультант має уповноваження вимагати Погоджених умов оплати. Консультант повинен, однак, зменшувати свої втрати та списувати будь-які кошти такого зменшення, що мають включати (і) будь-які виплати, сплачені Консультанту, котрий працює над іншими проектами протягом часу, який визначений за графіком для роботи Консультанта над Проектом; (іі) будь-які виплати, що Консультант міг би заробити, працюючи над іншими проектами протягом часу, який визначений за </w:t>
            </w:r>
            <w:r w:rsidR="006751D3">
              <w:rPr>
                <w:lang w:val="uk-UA"/>
              </w:rPr>
              <w:t xml:space="preserve">часовим </w:t>
            </w:r>
            <w:r w:rsidRPr="00017C4C">
              <w:rPr>
                <w:lang w:val="uk-UA"/>
              </w:rPr>
              <w:t>графіком для роботи Консультанта над Проектом, але які Консультант не отримав у результаті свідомих дій або помилок Консультанта.</w:t>
            </w:r>
          </w:p>
          <w:p w:rsidR="00847C80" w:rsidRPr="00017C4C" w:rsidRDefault="00847C80" w:rsidP="00B35AAA">
            <w:pPr>
              <w:ind w:left="1451"/>
              <w:rPr>
                <w:lang w:val="uk-UA"/>
              </w:rPr>
            </w:pPr>
          </w:p>
          <w:p w:rsidR="00847C80" w:rsidRPr="00017C4C" w:rsidRDefault="00847C80" w:rsidP="00C715E4">
            <w:pPr>
              <w:ind w:left="2727"/>
              <w:jc w:val="both"/>
              <w:rPr>
                <w:lang w:val="uk-UA"/>
              </w:rPr>
            </w:pPr>
            <w:r w:rsidRPr="00017C4C">
              <w:rPr>
                <w:lang w:val="uk-UA"/>
              </w:rPr>
              <w:t xml:space="preserve">4.6.5 Якщо припинення Договору </w:t>
            </w:r>
            <w:r w:rsidR="0067697C">
              <w:rPr>
                <w:lang w:val="uk-UA"/>
              </w:rPr>
              <w:t>від</w:t>
            </w:r>
            <w:r w:rsidR="00F6510A">
              <w:rPr>
                <w:lang w:val="uk-UA"/>
              </w:rPr>
              <w:t>б</w:t>
            </w:r>
            <w:r w:rsidR="0067697C">
              <w:rPr>
                <w:lang w:val="uk-UA"/>
              </w:rPr>
              <w:t>увається</w:t>
            </w:r>
            <w:r w:rsidRPr="00017C4C">
              <w:rPr>
                <w:lang w:val="uk-UA"/>
              </w:rPr>
              <w:t xml:space="preserve"> через порушення умов договору з боку Консультанта, Консультант уповноважується вимагати Погоджених умов оплати для Послуг, виконаних до дати припинення, але ще не виплачених. </w:t>
            </w:r>
            <w:r w:rsidR="006751D3">
              <w:rPr>
                <w:lang w:val="uk-UA"/>
              </w:rPr>
              <w:t>Роботодавець</w:t>
            </w:r>
            <w:r w:rsidRPr="00017C4C">
              <w:rPr>
                <w:lang w:val="uk-UA"/>
              </w:rPr>
              <w:t xml:space="preserve"> уповноважується вимагати компенсації щодо прямої шкоди, спричиненої порушенням умов договору.</w:t>
            </w:r>
          </w:p>
          <w:p w:rsidR="00847C80" w:rsidRPr="00017C4C" w:rsidRDefault="00847C80" w:rsidP="00B35AAA">
            <w:pPr>
              <w:ind w:left="1451"/>
              <w:rPr>
                <w:lang w:val="uk-UA"/>
              </w:rPr>
            </w:pPr>
          </w:p>
        </w:tc>
      </w:tr>
      <w:tr w:rsidR="00847C80" w:rsidRPr="004C65DB" w:rsidTr="00B35AAA">
        <w:tc>
          <w:tcPr>
            <w:tcW w:w="2518" w:type="dxa"/>
          </w:tcPr>
          <w:p w:rsidR="00C715E4" w:rsidRDefault="00847C80" w:rsidP="00B35AAA">
            <w:pPr>
              <w:rPr>
                <w:b/>
                <w:lang w:val="uk-UA"/>
              </w:rPr>
            </w:pPr>
            <w:r w:rsidRPr="00847C80">
              <w:rPr>
                <w:b/>
                <w:lang w:val="uk-UA"/>
              </w:rPr>
              <w:lastRenderedPageBreak/>
              <w:t xml:space="preserve">4.7 </w:t>
            </w:r>
          </w:p>
          <w:p w:rsidR="00847C80" w:rsidRPr="00847C80" w:rsidRDefault="00C715E4" w:rsidP="00F6510A">
            <w:pPr>
              <w:rPr>
                <w:b/>
                <w:lang w:val="uk-UA"/>
              </w:rPr>
            </w:pPr>
            <w:r>
              <w:rPr>
                <w:b/>
                <w:lang w:val="uk-UA"/>
              </w:rPr>
              <w:t xml:space="preserve">КОРУПЦІЯ ТА </w:t>
            </w:r>
            <w:r w:rsidR="00F6510A">
              <w:rPr>
                <w:b/>
                <w:lang w:val="uk-UA"/>
              </w:rPr>
              <w:t>ШАХРАЙСТВО</w:t>
            </w:r>
          </w:p>
        </w:tc>
        <w:tc>
          <w:tcPr>
            <w:tcW w:w="6804" w:type="dxa"/>
          </w:tcPr>
          <w:p w:rsidR="00847C80" w:rsidRPr="00847C80" w:rsidRDefault="00847C80" w:rsidP="00C715E4">
            <w:pPr>
              <w:ind w:left="2727"/>
              <w:jc w:val="both"/>
              <w:rPr>
                <w:lang w:val="uk-UA"/>
              </w:rPr>
            </w:pPr>
            <w:r w:rsidRPr="00847C80">
              <w:rPr>
                <w:lang w:val="uk-UA"/>
              </w:rPr>
              <w:t>4.7.1 Якщо доведено, що Консультант порушив Статтю 1.14 [</w:t>
            </w:r>
            <w:r w:rsidRPr="00847C80">
              <w:rPr>
                <w:i/>
                <w:lang w:val="uk-UA"/>
              </w:rPr>
              <w:t xml:space="preserve">Корупція та </w:t>
            </w:r>
            <w:r w:rsidR="00F6510A">
              <w:rPr>
                <w:i/>
                <w:lang w:val="uk-UA"/>
              </w:rPr>
              <w:t>шахрайство</w:t>
            </w:r>
            <w:r w:rsidRPr="00847C80">
              <w:rPr>
                <w:lang w:val="uk-UA"/>
              </w:rPr>
              <w:t xml:space="preserve">], </w:t>
            </w:r>
            <w:r w:rsidR="006751D3">
              <w:rPr>
                <w:lang w:val="uk-UA"/>
              </w:rPr>
              <w:t>Роботодавець</w:t>
            </w:r>
            <w:r w:rsidRPr="00847C80">
              <w:rPr>
                <w:lang w:val="uk-UA"/>
              </w:rPr>
              <w:t xml:space="preserve"> може, не дивлячись на різні міри відповідальності або інші санкції, які стосуються Консультанта  відповідно до законодавства країни або будь-якої </w:t>
            </w:r>
            <w:r w:rsidR="006751D3">
              <w:rPr>
                <w:lang w:val="uk-UA"/>
              </w:rPr>
              <w:t>іншої правово</w:t>
            </w:r>
            <w:r w:rsidRPr="00847C80">
              <w:rPr>
                <w:lang w:val="uk-UA"/>
              </w:rPr>
              <w:t xml:space="preserve">ї системи, припинити </w:t>
            </w:r>
            <w:r w:rsidRPr="00847C80">
              <w:rPr>
                <w:lang w:val="uk-UA"/>
              </w:rPr>
              <w:lastRenderedPageBreak/>
              <w:t xml:space="preserve">цей Договір у письмовій формі. </w:t>
            </w:r>
            <w:r w:rsidR="006751D3">
              <w:rPr>
                <w:lang w:val="uk-UA"/>
              </w:rPr>
              <w:t>Роботодавець</w:t>
            </w:r>
            <w:r w:rsidRPr="00847C80">
              <w:rPr>
                <w:lang w:val="uk-UA"/>
              </w:rPr>
              <w:t xml:space="preserve"> може також припинити цей Договір у письмовій формі, якщо Декларація про</w:t>
            </w:r>
            <w:r w:rsidR="00277172">
              <w:rPr>
                <w:lang w:val="uk-UA"/>
              </w:rPr>
              <w:t xml:space="preserve"> прийняття</w:t>
            </w:r>
            <w:r w:rsidRPr="00847C80">
              <w:rPr>
                <w:lang w:val="uk-UA"/>
              </w:rPr>
              <w:t xml:space="preserve"> зобов’язання, подана Консультантом одночасно з його пропозицією є неправдивою.</w:t>
            </w:r>
          </w:p>
          <w:p w:rsidR="00847C80" w:rsidRPr="00847C80" w:rsidRDefault="00847C80" w:rsidP="00B35AAA">
            <w:pPr>
              <w:ind w:left="1451"/>
              <w:rPr>
                <w:lang w:val="uk-UA"/>
              </w:rPr>
            </w:pPr>
          </w:p>
        </w:tc>
      </w:tr>
      <w:tr w:rsidR="00847C80" w:rsidRPr="004C65DB" w:rsidTr="00B35AAA">
        <w:tc>
          <w:tcPr>
            <w:tcW w:w="2518" w:type="dxa"/>
          </w:tcPr>
          <w:p w:rsidR="00C715E4" w:rsidRDefault="00847C80" w:rsidP="00B35AAA">
            <w:pPr>
              <w:rPr>
                <w:b/>
                <w:lang w:val="uk-UA"/>
              </w:rPr>
            </w:pPr>
            <w:r w:rsidRPr="00847C80">
              <w:rPr>
                <w:b/>
                <w:lang w:val="uk-UA"/>
              </w:rPr>
              <w:lastRenderedPageBreak/>
              <w:t xml:space="preserve">4.8 </w:t>
            </w:r>
          </w:p>
          <w:p w:rsidR="00847C80" w:rsidRPr="00C715E4" w:rsidRDefault="00C715E4" w:rsidP="00B35AAA">
            <w:pPr>
              <w:rPr>
                <w:b/>
              </w:rPr>
            </w:pPr>
            <w:r>
              <w:rPr>
                <w:b/>
                <w:lang w:val="uk-UA"/>
              </w:rPr>
              <w:t xml:space="preserve">ПРАВА ТА </w:t>
            </w:r>
            <w:r w:rsidR="00200F4B">
              <w:rPr>
                <w:b/>
                <w:lang w:val="uk-UA"/>
              </w:rPr>
              <w:t>З</w:t>
            </w:r>
            <w:r>
              <w:rPr>
                <w:b/>
                <w:lang w:val="uk-UA"/>
              </w:rPr>
              <w:t>ОБОВ</w:t>
            </w:r>
            <w:r w:rsidRPr="00C715E4">
              <w:rPr>
                <w:b/>
              </w:rPr>
              <w:t>’</w:t>
            </w:r>
            <w:r w:rsidR="00200F4B">
              <w:rPr>
                <w:b/>
                <w:lang w:val="uk-UA"/>
              </w:rPr>
              <w:t>ЯЗАННЯ</w:t>
            </w:r>
            <w:r w:rsidR="006751D3">
              <w:rPr>
                <w:b/>
                <w:lang w:val="uk-UA"/>
              </w:rPr>
              <w:t xml:space="preserve"> СТОРІН У ВИПАДКУ ПРИПИНЕННЯ</w:t>
            </w:r>
            <w:r>
              <w:rPr>
                <w:b/>
                <w:lang w:val="uk-UA"/>
              </w:rPr>
              <w:t xml:space="preserve"> </w:t>
            </w:r>
          </w:p>
        </w:tc>
        <w:tc>
          <w:tcPr>
            <w:tcW w:w="6804" w:type="dxa"/>
          </w:tcPr>
          <w:p w:rsidR="00847C80" w:rsidRPr="00847C80" w:rsidRDefault="00847C80" w:rsidP="00C715E4">
            <w:pPr>
              <w:ind w:left="2727"/>
              <w:jc w:val="both"/>
              <w:rPr>
                <w:lang w:val="uk-UA"/>
              </w:rPr>
            </w:pPr>
            <w:r w:rsidRPr="00847C80">
              <w:rPr>
                <w:lang w:val="uk-UA"/>
              </w:rPr>
              <w:t xml:space="preserve">4.8.1 Припинення Договору не </w:t>
            </w:r>
            <w:r w:rsidR="006751D3">
              <w:rPr>
                <w:lang w:val="uk-UA"/>
              </w:rPr>
              <w:t xml:space="preserve">повинно завдавати шкоди </w:t>
            </w:r>
            <w:r w:rsidRPr="00847C80">
              <w:rPr>
                <w:lang w:val="uk-UA"/>
              </w:rPr>
              <w:t xml:space="preserve">або впливати на права, вимоги та </w:t>
            </w:r>
            <w:r w:rsidR="00200F4B">
              <w:rPr>
                <w:lang w:val="uk-UA"/>
              </w:rPr>
              <w:t>зобов’язання</w:t>
            </w:r>
            <w:r w:rsidRPr="00847C80">
              <w:rPr>
                <w:lang w:val="uk-UA"/>
              </w:rPr>
              <w:t xml:space="preserve"> сторін до моменту, коли розірвання вступить в силу.</w:t>
            </w:r>
          </w:p>
          <w:p w:rsidR="00847C80" w:rsidRPr="00847C80" w:rsidRDefault="00847C80" w:rsidP="00B35AAA">
            <w:pPr>
              <w:ind w:left="1451"/>
              <w:rPr>
                <w:lang w:val="uk-UA"/>
              </w:rPr>
            </w:pPr>
          </w:p>
        </w:tc>
      </w:tr>
    </w:tbl>
    <w:p w:rsidR="00E72F23" w:rsidRPr="00B35AAA" w:rsidRDefault="00E72F23">
      <w:pPr>
        <w:rPr>
          <w:lang w:val="ru-RU"/>
        </w:rPr>
        <w:sectPr w:rsidR="00E72F23" w:rsidRPr="00B35AAA">
          <w:footerReference w:type="default" r:id="rId10"/>
          <w:pgSz w:w="11900" w:h="16840"/>
          <w:pgMar w:top="1400" w:right="700" w:bottom="540" w:left="960" w:header="0" w:footer="359" w:gutter="0"/>
          <w:cols w:space="720"/>
        </w:sectPr>
      </w:pPr>
    </w:p>
    <w:p w:rsidR="00E72F23" w:rsidRPr="00B35AAA" w:rsidRDefault="00E72F23">
      <w:pPr>
        <w:jc w:val="both"/>
        <w:rPr>
          <w:lang w:val="ru-RU"/>
        </w:rPr>
        <w:sectPr w:rsidR="00E72F23" w:rsidRPr="00B35AAA">
          <w:footerReference w:type="default" r:id="rId11"/>
          <w:type w:val="continuous"/>
          <w:pgSz w:w="11900" w:h="16840"/>
          <w:pgMar w:top="1400" w:right="700" w:bottom="280" w:left="960" w:header="720" w:footer="720" w:gutter="0"/>
          <w:cols w:num="2" w:space="720" w:equalWidth="0">
            <w:col w:w="3593" w:space="756"/>
            <w:col w:w="5891"/>
          </w:cols>
        </w:sectPr>
      </w:pPr>
    </w:p>
    <w:p w:rsidR="00B35AAA" w:rsidRPr="00933654" w:rsidRDefault="00B35AAA" w:rsidP="00B35AAA">
      <w:pPr>
        <w:rPr>
          <w:b/>
          <w:sz w:val="32"/>
          <w:szCs w:val="32"/>
          <w:lang w:val="uk-UA"/>
        </w:rPr>
      </w:pPr>
      <w:r w:rsidRPr="00933654">
        <w:rPr>
          <w:b/>
          <w:sz w:val="32"/>
          <w:szCs w:val="32"/>
          <w:lang w:val="uk-UA"/>
        </w:rPr>
        <w:lastRenderedPageBreak/>
        <w:t>Стаття 5</w:t>
      </w:r>
      <w:r w:rsidRPr="00933654">
        <w:rPr>
          <w:b/>
          <w:sz w:val="32"/>
          <w:szCs w:val="32"/>
          <w:lang w:val="uk-UA"/>
        </w:rPr>
        <w:tab/>
        <w:t>Умови оплати</w:t>
      </w:r>
    </w:p>
    <w:p w:rsidR="00B35AAA" w:rsidRDefault="00B35AAA" w:rsidP="00B35AAA">
      <w:pPr>
        <w:rPr>
          <w:lang w:val="uk-UA"/>
        </w:rPr>
      </w:pPr>
    </w:p>
    <w:tbl>
      <w:tblPr>
        <w:tblStyle w:val="a8"/>
        <w:tblW w:w="0" w:type="auto"/>
        <w:tblInd w:w="5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518"/>
        <w:gridCol w:w="6804"/>
      </w:tblGrid>
      <w:tr w:rsidR="00B35AAA" w:rsidRPr="006751D3" w:rsidTr="00B35AAA">
        <w:tc>
          <w:tcPr>
            <w:tcW w:w="2518" w:type="dxa"/>
          </w:tcPr>
          <w:p w:rsidR="00B35AAA" w:rsidRDefault="00B35AAA" w:rsidP="00B35AAA">
            <w:pPr>
              <w:rPr>
                <w:b/>
                <w:lang w:val="uk-UA"/>
              </w:rPr>
            </w:pPr>
            <w:r>
              <w:rPr>
                <w:b/>
                <w:lang w:val="uk-UA"/>
              </w:rPr>
              <w:t xml:space="preserve">5.1 </w:t>
            </w:r>
          </w:p>
          <w:p w:rsidR="00B35AAA" w:rsidRPr="00933654" w:rsidRDefault="00B35AAA" w:rsidP="00B35AAA">
            <w:pPr>
              <w:rPr>
                <w:b/>
                <w:lang w:val="uk-UA"/>
              </w:rPr>
            </w:pPr>
            <w:r>
              <w:rPr>
                <w:b/>
                <w:lang w:val="uk-UA"/>
              </w:rPr>
              <w:t>УМОВИ ОПЛАТИ ПРАЦІ</w:t>
            </w:r>
            <w:r w:rsidR="00200F4B">
              <w:rPr>
                <w:b/>
                <w:lang w:val="uk-UA"/>
              </w:rPr>
              <w:t xml:space="preserve"> КОНСУЛЬТАНТА</w:t>
            </w:r>
          </w:p>
        </w:tc>
        <w:tc>
          <w:tcPr>
            <w:tcW w:w="6804" w:type="dxa"/>
          </w:tcPr>
          <w:p w:rsidR="00B35AAA" w:rsidRDefault="00B35AAA" w:rsidP="00B35AAA">
            <w:pPr>
              <w:ind w:left="2193"/>
              <w:jc w:val="both"/>
              <w:rPr>
                <w:lang w:val="uk-UA"/>
              </w:rPr>
            </w:pPr>
            <w:r>
              <w:rPr>
                <w:lang w:val="uk-UA"/>
              </w:rPr>
              <w:t xml:space="preserve">5.1.1 Консультант має отримати оплату, погоджену в Спеціальних умовах для виконання Послуг, що </w:t>
            </w:r>
            <w:r w:rsidR="006751D3">
              <w:rPr>
                <w:lang w:val="uk-UA"/>
              </w:rPr>
              <w:t>пере</w:t>
            </w:r>
            <w:r w:rsidR="00200F4B">
              <w:rPr>
                <w:lang w:val="uk-UA"/>
              </w:rPr>
              <w:t>лічені</w:t>
            </w:r>
            <w:r>
              <w:rPr>
                <w:lang w:val="uk-UA"/>
              </w:rPr>
              <w:t xml:space="preserve"> у цьому Договорі, відповідно до умов, перерахованих у ньому, та умов нижче. </w:t>
            </w:r>
            <w:r>
              <w:rPr>
                <w:b/>
                <w:lang w:val="uk-UA"/>
              </w:rPr>
              <w:t>Додаток 8</w:t>
            </w:r>
            <w:r>
              <w:rPr>
                <w:lang w:val="uk-UA"/>
              </w:rPr>
              <w:t xml:space="preserve"> [</w:t>
            </w:r>
            <w:r w:rsidRPr="00A426FE">
              <w:rPr>
                <w:i/>
                <w:lang w:val="uk-UA"/>
              </w:rPr>
              <w:t>Розрахунок в</w:t>
            </w:r>
            <w:r w:rsidR="001F57EC">
              <w:rPr>
                <w:i/>
                <w:lang w:val="uk-UA"/>
              </w:rPr>
              <w:t>итрат</w:t>
            </w:r>
            <w:r>
              <w:rPr>
                <w:lang w:val="uk-UA"/>
              </w:rPr>
              <w:t>] містить детальний перелік умов.</w:t>
            </w:r>
          </w:p>
          <w:p w:rsidR="00B35AAA" w:rsidRPr="00933654" w:rsidRDefault="00B35AAA" w:rsidP="00B35AAA">
            <w:pPr>
              <w:ind w:left="2193"/>
              <w:jc w:val="both"/>
              <w:rPr>
                <w:lang w:val="uk-UA"/>
              </w:rPr>
            </w:pPr>
          </w:p>
        </w:tc>
      </w:tr>
      <w:tr w:rsidR="00B35AAA" w:rsidRPr="004C65DB" w:rsidTr="00B35AAA">
        <w:tc>
          <w:tcPr>
            <w:tcW w:w="2518" w:type="dxa"/>
          </w:tcPr>
          <w:p w:rsidR="00B35AAA" w:rsidRDefault="00B35AAA" w:rsidP="00B35AAA">
            <w:pPr>
              <w:rPr>
                <w:b/>
                <w:lang w:val="uk-UA"/>
              </w:rPr>
            </w:pPr>
            <w:r w:rsidRPr="00933654">
              <w:rPr>
                <w:b/>
                <w:lang w:val="uk-UA"/>
              </w:rPr>
              <w:t xml:space="preserve">5.2 </w:t>
            </w:r>
          </w:p>
          <w:p w:rsidR="00B35AAA" w:rsidRDefault="00200F4B" w:rsidP="00B35AAA">
            <w:pPr>
              <w:rPr>
                <w:b/>
                <w:lang w:val="uk-UA"/>
              </w:rPr>
            </w:pPr>
            <w:r>
              <w:rPr>
                <w:b/>
                <w:lang w:val="uk-UA"/>
              </w:rPr>
              <w:t>УМОВИ</w:t>
            </w:r>
            <w:r w:rsidR="00B35AAA">
              <w:rPr>
                <w:b/>
                <w:lang w:val="uk-UA"/>
              </w:rPr>
              <w:t xml:space="preserve"> ОПЛАТИ</w:t>
            </w:r>
          </w:p>
          <w:p w:rsidR="00B35AAA" w:rsidRPr="00933654" w:rsidRDefault="00B35AAA" w:rsidP="00B35AAA">
            <w:pPr>
              <w:rPr>
                <w:b/>
                <w:lang w:val="uk-UA"/>
              </w:rPr>
            </w:pPr>
          </w:p>
        </w:tc>
        <w:tc>
          <w:tcPr>
            <w:tcW w:w="6804" w:type="dxa"/>
          </w:tcPr>
          <w:p w:rsidR="00B35AAA" w:rsidRDefault="00B35AAA" w:rsidP="00B35AAA">
            <w:pPr>
              <w:ind w:left="2193"/>
              <w:jc w:val="both"/>
              <w:rPr>
                <w:lang w:val="uk-UA"/>
              </w:rPr>
            </w:pPr>
            <w:r>
              <w:rPr>
                <w:lang w:val="uk-UA"/>
              </w:rPr>
              <w:t xml:space="preserve">5.2.1 У випадку коли інше не погоджено в Спеціальних умовах, </w:t>
            </w:r>
            <w:r w:rsidR="009C2ADF">
              <w:rPr>
                <w:lang w:val="uk-UA"/>
              </w:rPr>
              <w:t>Роботодавець</w:t>
            </w:r>
            <w:r>
              <w:rPr>
                <w:lang w:val="uk-UA"/>
              </w:rPr>
              <w:t xml:space="preserve"> має здійснити наступну оплату Консультанту:</w:t>
            </w:r>
          </w:p>
          <w:p w:rsidR="00B35AAA" w:rsidRDefault="00B35AAA" w:rsidP="00B35AAA">
            <w:pPr>
              <w:ind w:left="2193"/>
              <w:jc w:val="both"/>
              <w:rPr>
                <w:lang w:val="uk-UA"/>
              </w:rPr>
            </w:pPr>
          </w:p>
          <w:p w:rsidR="00B35AAA" w:rsidRDefault="00B35AAA" w:rsidP="00B35AAA">
            <w:pPr>
              <w:ind w:left="2193"/>
              <w:jc w:val="both"/>
              <w:rPr>
                <w:lang w:val="uk-UA"/>
              </w:rPr>
            </w:pPr>
            <w:r>
              <w:rPr>
                <w:lang w:val="uk-UA"/>
              </w:rPr>
              <w:t xml:space="preserve">(а) </w:t>
            </w:r>
            <w:r w:rsidRPr="00A426FE">
              <w:rPr>
                <w:b/>
                <w:lang w:val="uk-UA"/>
              </w:rPr>
              <w:t>Авансовий платіж</w:t>
            </w:r>
            <w:r>
              <w:rPr>
                <w:lang w:val="uk-UA"/>
              </w:rPr>
              <w:t>, протягом 30 днів після підписання цього Договору на підставі пред’явлення рахунку-фактури.</w:t>
            </w:r>
          </w:p>
          <w:p w:rsidR="00B35AAA" w:rsidRDefault="00B35AAA" w:rsidP="00B35AAA">
            <w:pPr>
              <w:ind w:left="2193"/>
              <w:jc w:val="both"/>
              <w:rPr>
                <w:lang w:val="uk-UA"/>
              </w:rPr>
            </w:pPr>
          </w:p>
          <w:p w:rsidR="00B35AAA" w:rsidRDefault="00B35AAA" w:rsidP="00B35AAA">
            <w:pPr>
              <w:ind w:left="2193"/>
              <w:jc w:val="both"/>
              <w:rPr>
                <w:lang w:val="uk-UA"/>
              </w:rPr>
            </w:pPr>
            <w:r>
              <w:rPr>
                <w:lang w:val="uk-UA"/>
              </w:rPr>
              <w:t>(</w:t>
            </w:r>
            <w:r>
              <w:rPr>
                <w:lang w:val="en-US"/>
              </w:rPr>
              <w:t>b</w:t>
            </w:r>
            <w:r>
              <w:rPr>
                <w:lang w:val="uk-UA"/>
              </w:rPr>
              <w:t xml:space="preserve">) </w:t>
            </w:r>
            <w:r w:rsidRPr="00A426FE">
              <w:rPr>
                <w:b/>
                <w:lang w:val="uk-UA"/>
              </w:rPr>
              <w:t>Проміжні платежі</w:t>
            </w:r>
            <w:r>
              <w:rPr>
                <w:lang w:val="uk-UA"/>
              </w:rPr>
              <w:t xml:space="preserve">  мають сплачуватись після пред’явлення відповідного рахунку-фактури з не більше ніж одним платежем у квартал. Перший рахунок-фактура першого проміжного платежу має пред’являтись щонайраніше за 3 місяці, після погодженого за договором початку Послуг. </w:t>
            </w:r>
            <w:r w:rsidR="009C2ADF">
              <w:rPr>
                <w:lang w:val="uk-UA"/>
              </w:rPr>
              <w:t>Роботодавець</w:t>
            </w:r>
            <w:r>
              <w:rPr>
                <w:lang w:val="uk-UA"/>
              </w:rPr>
              <w:t xml:space="preserve"> має мати право тимчасово призупинити оплату проміжних платежів на будь-якому етапі у випадку суттєвих відхилень від часового графіку та/або недостатнього виконання з боку Консультанта. Це право має також застосовуватись до платежів, які не базуються на результативному підтверджені виконання. Якщо оплата проміжних платежів призупиняється, </w:t>
            </w:r>
            <w:r w:rsidR="009C2ADF">
              <w:rPr>
                <w:lang w:val="uk-UA"/>
              </w:rPr>
              <w:t>Роботодавець</w:t>
            </w:r>
            <w:r>
              <w:rPr>
                <w:lang w:val="uk-UA"/>
              </w:rPr>
              <w:t xml:space="preserve"> повинен діяти відповідно до Статті 5.6 [</w:t>
            </w:r>
            <w:r w:rsidRPr="002A4363">
              <w:rPr>
                <w:i/>
                <w:lang w:val="uk-UA"/>
              </w:rPr>
              <w:t>Заперечення щодо рахунків-фактур</w:t>
            </w:r>
            <w:r>
              <w:rPr>
                <w:lang w:val="uk-UA"/>
              </w:rPr>
              <w:t>].</w:t>
            </w:r>
          </w:p>
          <w:p w:rsidR="00B35AAA" w:rsidRDefault="00B35AAA" w:rsidP="00B35AAA">
            <w:pPr>
              <w:ind w:left="2193"/>
              <w:jc w:val="both"/>
              <w:rPr>
                <w:lang w:val="uk-UA"/>
              </w:rPr>
            </w:pPr>
          </w:p>
          <w:p w:rsidR="00B35AAA" w:rsidRDefault="00B35AAA" w:rsidP="00B35AAA">
            <w:pPr>
              <w:ind w:left="2193"/>
              <w:jc w:val="both"/>
              <w:rPr>
                <w:lang w:val="uk-UA"/>
              </w:rPr>
            </w:pPr>
            <w:r>
              <w:rPr>
                <w:lang w:val="uk-UA"/>
              </w:rPr>
              <w:t xml:space="preserve">(с) </w:t>
            </w:r>
            <w:r w:rsidRPr="002A4363">
              <w:rPr>
                <w:b/>
                <w:lang w:val="uk-UA"/>
              </w:rPr>
              <w:t>Фінальний платіж</w:t>
            </w:r>
            <w:r>
              <w:rPr>
                <w:lang w:val="uk-UA"/>
              </w:rPr>
              <w:t xml:space="preserve"> має здійснюватись після того, як Послуги виконано повністю та надано підтвердження </w:t>
            </w:r>
            <w:r w:rsidR="009C2ADF">
              <w:rPr>
                <w:lang w:val="uk-UA"/>
              </w:rPr>
              <w:t>Роботодавцем</w:t>
            </w:r>
            <w:r>
              <w:rPr>
                <w:lang w:val="uk-UA"/>
              </w:rPr>
              <w:t xml:space="preserve"> та KfW даному Консультанту.</w:t>
            </w:r>
          </w:p>
          <w:p w:rsidR="00B35AAA" w:rsidRDefault="00B35AAA" w:rsidP="00B35AAA">
            <w:pPr>
              <w:ind w:left="2193"/>
              <w:jc w:val="both"/>
              <w:rPr>
                <w:lang w:val="uk-UA"/>
              </w:rPr>
            </w:pPr>
          </w:p>
          <w:p w:rsidR="00B35AAA" w:rsidRDefault="00200F4B" w:rsidP="00B35AAA">
            <w:pPr>
              <w:ind w:left="2193"/>
              <w:jc w:val="both"/>
              <w:rPr>
                <w:lang w:val="uk-UA"/>
              </w:rPr>
            </w:pPr>
            <w:r>
              <w:rPr>
                <w:lang w:val="uk-UA"/>
              </w:rPr>
              <w:t>5.2.2 Тільки у випадках договорів</w:t>
            </w:r>
            <w:r w:rsidR="00B35AAA">
              <w:rPr>
                <w:lang w:val="uk-UA"/>
              </w:rPr>
              <w:t xml:space="preserve"> доручення: рахунки-фактури Консультанта мають адресуватись </w:t>
            </w:r>
            <w:r w:rsidR="009C2ADF">
              <w:rPr>
                <w:lang w:val="uk-UA"/>
              </w:rPr>
              <w:t>Роботодавцю</w:t>
            </w:r>
            <w:r w:rsidR="00B35AAA">
              <w:rPr>
                <w:lang w:val="uk-UA"/>
              </w:rPr>
              <w:t xml:space="preserve"> «для вручення через KfW». KfW має отримати оригінал рахунку-фактури. Копія рахунку-фактури має надсилатись безпосередньо </w:t>
            </w:r>
            <w:r w:rsidR="009C2ADF">
              <w:rPr>
                <w:lang w:val="uk-UA"/>
              </w:rPr>
              <w:t>Роботодавцю</w:t>
            </w:r>
            <w:r w:rsidR="00B35AAA">
              <w:rPr>
                <w:lang w:val="uk-UA"/>
              </w:rPr>
              <w:t xml:space="preserve">. Оригінал кінцевого рахунку-фактури повинен адресуватись </w:t>
            </w:r>
            <w:r w:rsidR="009C2ADF">
              <w:rPr>
                <w:lang w:val="uk-UA"/>
              </w:rPr>
              <w:t>Роботодавцю</w:t>
            </w:r>
            <w:r w:rsidR="00B35AAA">
              <w:rPr>
                <w:lang w:val="uk-UA"/>
              </w:rPr>
              <w:t>, а KfW отримає копію.</w:t>
            </w:r>
          </w:p>
          <w:p w:rsidR="00B35AAA" w:rsidRDefault="00B35AAA" w:rsidP="00B35AAA">
            <w:pPr>
              <w:ind w:left="2193"/>
              <w:jc w:val="both"/>
              <w:rPr>
                <w:lang w:val="uk-UA"/>
              </w:rPr>
            </w:pPr>
          </w:p>
          <w:p w:rsidR="00B35AAA" w:rsidRDefault="00B35AAA" w:rsidP="00B35AAA">
            <w:pPr>
              <w:ind w:left="2193"/>
              <w:jc w:val="both"/>
              <w:rPr>
                <w:lang w:val="uk-UA"/>
              </w:rPr>
            </w:pPr>
            <w:r>
              <w:rPr>
                <w:lang w:val="uk-UA"/>
              </w:rPr>
              <w:t xml:space="preserve">5.2.3 Будь-які гарантії мають бути у формі, визначеній в Додатках 10 та 11, та мають завжди забезпечуватись банківськими </w:t>
            </w:r>
            <w:r>
              <w:rPr>
                <w:lang w:val="uk-UA"/>
              </w:rPr>
              <w:lastRenderedPageBreak/>
              <w:t xml:space="preserve">гарантіями, наданих </w:t>
            </w:r>
            <w:r w:rsidR="009C2ADF">
              <w:rPr>
                <w:lang w:val="uk-UA"/>
              </w:rPr>
              <w:t>Роботордавцю</w:t>
            </w:r>
            <w:r>
              <w:rPr>
                <w:lang w:val="uk-UA"/>
              </w:rPr>
              <w:t xml:space="preserve"> як бенефіціару. Вони повинні бути прийнятними для </w:t>
            </w:r>
            <w:r w:rsidR="009C2ADF">
              <w:rPr>
                <w:lang w:val="uk-UA"/>
              </w:rPr>
              <w:t>Роботодавця</w:t>
            </w:r>
            <w:r>
              <w:rPr>
                <w:lang w:val="uk-UA"/>
              </w:rPr>
              <w:t xml:space="preserve"> та KfW. Оригінал гарантії має надсилатись </w:t>
            </w:r>
            <w:r w:rsidR="009C2ADF">
              <w:rPr>
                <w:lang w:val="uk-UA"/>
              </w:rPr>
              <w:t>Роботодавцю</w:t>
            </w:r>
            <w:r>
              <w:rPr>
                <w:lang w:val="uk-UA"/>
              </w:rPr>
              <w:t>, з копією, разом з підтвердженням доставки оригіналу, що надсилається до KfW.</w:t>
            </w:r>
          </w:p>
          <w:p w:rsidR="00B35AAA" w:rsidRPr="002A4363" w:rsidRDefault="00B35AAA" w:rsidP="00B35AAA">
            <w:pPr>
              <w:ind w:left="2193"/>
              <w:jc w:val="both"/>
              <w:rPr>
                <w:lang w:val="uk-UA"/>
              </w:rPr>
            </w:pPr>
          </w:p>
        </w:tc>
      </w:tr>
      <w:tr w:rsidR="00B35AAA" w:rsidRPr="004C65DB" w:rsidTr="00B35AAA">
        <w:tc>
          <w:tcPr>
            <w:tcW w:w="2518" w:type="dxa"/>
          </w:tcPr>
          <w:p w:rsidR="00B35AAA" w:rsidRDefault="00B35AAA" w:rsidP="00B35AAA">
            <w:pPr>
              <w:rPr>
                <w:b/>
                <w:lang w:val="uk-UA"/>
              </w:rPr>
            </w:pPr>
            <w:r w:rsidRPr="00933654">
              <w:rPr>
                <w:b/>
                <w:lang w:val="uk-UA"/>
              </w:rPr>
              <w:lastRenderedPageBreak/>
              <w:t xml:space="preserve">5.3 </w:t>
            </w:r>
          </w:p>
          <w:p w:rsidR="00B35AAA" w:rsidRPr="00933654" w:rsidRDefault="00B35AAA" w:rsidP="00B35AAA">
            <w:pPr>
              <w:rPr>
                <w:b/>
                <w:lang w:val="uk-UA"/>
              </w:rPr>
            </w:pPr>
            <w:r>
              <w:rPr>
                <w:b/>
                <w:lang w:val="uk-UA"/>
              </w:rPr>
              <w:t>СПОСІБ ОПЛАТИ</w:t>
            </w:r>
          </w:p>
        </w:tc>
        <w:tc>
          <w:tcPr>
            <w:tcW w:w="6804" w:type="dxa"/>
          </w:tcPr>
          <w:p w:rsidR="00B35AAA" w:rsidRDefault="00B35AAA" w:rsidP="00B35AAA">
            <w:pPr>
              <w:ind w:left="2193"/>
              <w:jc w:val="both"/>
              <w:rPr>
                <w:lang w:val="uk-UA"/>
              </w:rPr>
            </w:pPr>
            <w:r>
              <w:rPr>
                <w:lang w:val="uk-UA"/>
              </w:rPr>
              <w:t>5.3.1 Оплата має здійснюватись відповідно до умов, визначених в Спеціальних умовах.</w:t>
            </w:r>
          </w:p>
          <w:p w:rsidR="00B35AAA" w:rsidRDefault="00B35AAA" w:rsidP="00B35AAA">
            <w:pPr>
              <w:ind w:left="2193"/>
              <w:jc w:val="both"/>
              <w:rPr>
                <w:lang w:val="uk-UA"/>
              </w:rPr>
            </w:pPr>
          </w:p>
        </w:tc>
      </w:tr>
      <w:tr w:rsidR="00B35AAA" w:rsidRPr="004C65DB" w:rsidTr="00B35AAA">
        <w:tc>
          <w:tcPr>
            <w:tcW w:w="2518" w:type="dxa"/>
          </w:tcPr>
          <w:p w:rsidR="00B35AAA" w:rsidRDefault="00B35AAA" w:rsidP="00B35AAA">
            <w:pPr>
              <w:rPr>
                <w:b/>
                <w:lang w:val="uk-UA"/>
              </w:rPr>
            </w:pPr>
            <w:r w:rsidRPr="00933654">
              <w:rPr>
                <w:b/>
                <w:lang w:val="uk-UA"/>
              </w:rPr>
              <w:t xml:space="preserve">5.4 </w:t>
            </w:r>
          </w:p>
          <w:p w:rsidR="00B35AAA" w:rsidRPr="00933654" w:rsidRDefault="00B35AAA" w:rsidP="00B35AAA">
            <w:pPr>
              <w:rPr>
                <w:b/>
                <w:lang w:val="uk-UA"/>
              </w:rPr>
            </w:pPr>
            <w:r>
              <w:rPr>
                <w:b/>
                <w:lang w:val="uk-UA"/>
              </w:rPr>
              <w:t>РЕГУЛЮВАННЯ ЦІН</w:t>
            </w:r>
          </w:p>
        </w:tc>
        <w:tc>
          <w:tcPr>
            <w:tcW w:w="6804" w:type="dxa"/>
          </w:tcPr>
          <w:p w:rsidR="00B35AAA" w:rsidRDefault="00B35AAA" w:rsidP="00B35AAA">
            <w:pPr>
              <w:ind w:left="2193"/>
              <w:jc w:val="both"/>
              <w:rPr>
                <w:lang w:val="uk-UA"/>
              </w:rPr>
            </w:pPr>
            <w:r>
              <w:rPr>
                <w:lang w:val="uk-UA"/>
              </w:rPr>
              <w:t xml:space="preserve">5.4.1 У випадку якщо протилежне не погоджено в Спеціальних умовах, наступні умови мають прийматись відповідно до цін. Ціни, визначені в </w:t>
            </w:r>
            <w:r>
              <w:rPr>
                <w:b/>
                <w:lang w:val="uk-UA"/>
              </w:rPr>
              <w:t>Додатку 8</w:t>
            </w:r>
            <w:r w:rsidRPr="00723F18">
              <w:rPr>
                <w:b/>
                <w:lang w:val="uk-UA"/>
              </w:rPr>
              <w:t xml:space="preserve"> </w:t>
            </w:r>
            <w:r>
              <w:rPr>
                <w:lang w:val="uk-UA"/>
              </w:rPr>
              <w:t>[</w:t>
            </w:r>
            <w:r w:rsidRPr="00A426FE">
              <w:rPr>
                <w:i/>
                <w:lang w:val="uk-UA"/>
              </w:rPr>
              <w:t>Розрахунок в</w:t>
            </w:r>
            <w:r w:rsidR="001F57EC">
              <w:rPr>
                <w:i/>
                <w:lang w:val="uk-UA"/>
              </w:rPr>
              <w:t>итрат</w:t>
            </w:r>
            <w:r>
              <w:rPr>
                <w:lang w:val="uk-UA"/>
              </w:rPr>
              <w:t xml:space="preserve">] мають стосуватись Періоду виконання, конкретизованого в Спеціальних умовах, та на 3-місячний період після того. Після цієї дати ціни можуть бути урегульовані, якщо офіційний рівень цін та заробітних плат в країні походження </w:t>
            </w:r>
            <w:r w:rsidRPr="00B35AAA">
              <w:rPr>
                <w:lang w:val="uk-UA"/>
              </w:rPr>
              <w:t xml:space="preserve">Консультанта (вартість Іноземної валюти) та в країні </w:t>
            </w:r>
            <w:r w:rsidR="009C2ADF">
              <w:rPr>
                <w:lang w:val="uk-UA"/>
              </w:rPr>
              <w:t>Роботодавця</w:t>
            </w:r>
            <w:r w:rsidRPr="00B35AAA">
              <w:rPr>
                <w:lang w:val="uk-UA"/>
              </w:rPr>
              <w:t xml:space="preserve"> (вартість Місцевої валюти) </w:t>
            </w:r>
            <w:r>
              <w:rPr>
                <w:lang w:val="uk-UA"/>
              </w:rPr>
              <w:t>зріс, як визначено, використовуючи базові індекси, зазначені в Спеціальних умовах, та це доведено Консультантом. Наступна формула має використовуватись з метою здійснення цього розрахунку:</w:t>
            </w:r>
          </w:p>
          <w:p w:rsidR="00B35AAA" w:rsidRDefault="00B35AAA" w:rsidP="00B35AAA">
            <w:pPr>
              <w:ind w:left="2193"/>
              <w:jc w:val="both"/>
              <w:rPr>
                <w:lang w:val="uk-UA"/>
              </w:rPr>
            </w:pPr>
          </w:p>
          <w:p w:rsidR="00B35AAA" w:rsidRPr="006F07AF" w:rsidRDefault="00B35AAA" w:rsidP="00B35AAA">
            <w:pPr>
              <w:ind w:left="2193"/>
              <w:jc w:val="both"/>
            </w:pPr>
            <w:r>
              <w:rPr>
                <w:lang w:val="uk-UA"/>
              </w:rPr>
              <w:t>Pn</w:t>
            </w:r>
            <w:r w:rsidRPr="006F07AF">
              <w:t xml:space="preserve"> = </w:t>
            </w:r>
            <w:r>
              <w:rPr>
                <w:lang w:val="en-US"/>
              </w:rPr>
              <w:t>Po</w:t>
            </w:r>
            <w:r w:rsidRPr="006F07AF">
              <w:t xml:space="preserve">*(0.15+0.85 * </w:t>
            </w:r>
            <w:r>
              <w:rPr>
                <w:lang w:val="en-US"/>
              </w:rPr>
              <w:t>Ln</w:t>
            </w:r>
            <w:r w:rsidRPr="006F07AF">
              <w:t>/</w:t>
            </w:r>
            <w:r>
              <w:rPr>
                <w:lang w:val="en-US"/>
              </w:rPr>
              <w:t>Lo</w:t>
            </w:r>
            <w:r w:rsidRPr="006F07AF">
              <w:t>)</w:t>
            </w:r>
          </w:p>
          <w:p w:rsidR="00B35AAA" w:rsidRPr="006F07AF" w:rsidRDefault="00B35AAA" w:rsidP="00B35AAA">
            <w:pPr>
              <w:ind w:left="2193"/>
              <w:jc w:val="both"/>
            </w:pPr>
          </w:p>
          <w:p w:rsidR="00B35AAA" w:rsidRDefault="00B35AAA" w:rsidP="00B35AAA">
            <w:pPr>
              <w:ind w:left="2193"/>
              <w:jc w:val="both"/>
              <w:rPr>
                <w:lang w:val="uk-UA"/>
              </w:rPr>
            </w:pPr>
            <w:r>
              <w:rPr>
                <w:lang w:val="uk-UA"/>
              </w:rPr>
              <w:t>Pn</w:t>
            </w:r>
            <w:r w:rsidRPr="00103C27">
              <w:t xml:space="preserve"> = </w:t>
            </w:r>
            <w:r>
              <w:rPr>
                <w:lang w:val="uk-UA"/>
              </w:rPr>
              <w:t>переглянута ціна, Ро = базова ціна,</w:t>
            </w:r>
          </w:p>
          <w:p w:rsidR="00B35AAA" w:rsidRDefault="00B35AAA" w:rsidP="00B35AAA">
            <w:pPr>
              <w:ind w:left="2193"/>
              <w:jc w:val="both"/>
              <w:rPr>
                <w:lang w:val="uk-UA"/>
              </w:rPr>
            </w:pPr>
          </w:p>
          <w:p w:rsidR="00B35AAA" w:rsidRDefault="00B35AAA" w:rsidP="00B35AAA">
            <w:pPr>
              <w:ind w:left="2193"/>
              <w:jc w:val="both"/>
              <w:rPr>
                <w:lang w:val="uk-UA"/>
              </w:rPr>
            </w:pPr>
            <w:r>
              <w:rPr>
                <w:lang w:val="en-US"/>
              </w:rPr>
              <w:t>Ln</w:t>
            </w:r>
            <w:r>
              <w:rPr>
                <w:lang w:val="uk-UA"/>
              </w:rPr>
              <w:t xml:space="preserve"> = переглянутий індекс, </w:t>
            </w:r>
            <w:r>
              <w:rPr>
                <w:lang w:val="en-US"/>
              </w:rPr>
              <w:t>Lo</w:t>
            </w:r>
            <w:r>
              <w:rPr>
                <w:lang w:val="uk-UA"/>
              </w:rPr>
              <w:t xml:space="preserve"> = базовий індекс.</w:t>
            </w:r>
          </w:p>
          <w:p w:rsidR="00B35AAA" w:rsidRDefault="00B35AAA" w:rsidP="00B35AAA">
            <w:pPr>
              <w:ind w:left="2193"/>
              <w:jc w:val="both"/>
              <w:rPr>
                <w:lang w:val="uk-UA"/>
              </w:rPr>
            </w:pPr>
          </w:p>
          <w:p w:rsidR="00B35AAA" w:rsidRDefault="00B35AAA" w:rsidP="00B35AAA">
            <w:pPr>
              <w:ind w:left="2193"/>
              <w:jc w:val="both"/>
              <w:rPr>
                <w:lang w:val="uk-UA"/>
              </w:rPr>
            </w:pPr>
            <w:r>
              <w:rPr>
                <w:lang w:val="uk-UA"/>
              </w:rPr>
              <w:t>Ціна не буде розраховуватись до опублікування фінального цінового індексу.</w:t>
            </w:r>
          </w:p>
          <w:p w:rsidR="00B35AAA" w:rsidRDefault="00B35AAA" w:rsidP="00B35AAA">
            <w:pPr>
              <w:ind w:left="2193"/>
              <w:jc w:val="both"/>
              <w:rPr>
                <w:lang w:val="uk-UA"/>
              </w:rPr>
            </w:pPr>
          </w:p>
          <w:p w:rsidR="00B35AAA" w:rsidRDefault="00B35AAA" w:rsidP="00B35AAA">
            <w:pPr>
              <w:ind w:left="2193"/>
              <w:jc w:val="both"/>
              <w:rPr>
                <w:lang w:val="uk-UA"/>
              </w:rPr>
            </w:pPr>
            <w:r>
              <w:rPr>
                <w:lang w:val="uk-UA"/>
              </w:rPr>
              <w:t xml:space="preserve">5.4.2 У випадку якщо протилежне не погоджено в письмовій формі, Консультант має право тільки на оплату спеціальних послуг, якщо послуги змінено відповідно до Статті </w:t>
            </w:r>
            <w:r w:rsidRPr="00025169">
              <w:rPr>
                <w:lang w:val="uk-UA"/>
              </w:rPr>
              <w:t>4.3</w:t>
            </w:r>
            <w:r>
              <w:rPr>
                <w:lang w:val="uk-UA"/>
              </w:rPr>
              <w:t xml:space="preserve"> [</w:t>
            </w:r>
            <w:r w:rsidRPr="00F41392">
              <w:rPr>
                <w:i/>
                <w:lang w:val="uk-UA"/>
              </w:rPr>
              <w:t>Змінені послуги</w:t>
            </w:r>
            <w:r>
              <w:rPr>
                <w:lang w:val="uk-UA"/>
              </w:rPr>
              <w:t>].</w:t>
            </w:r>
          </w:p>
          <w:p w:rsidR="00B35AAA" w:rsidRPr="00103C27" w:rsidRDefault="00B35AAA" w:rsidP="00B35AAA">
            <w:pPr>
              <w:ind w:left="2193"/>
              <w:jc w:val="both"/>
              <w:rPr>
                <w:lang w:val="uk-UA"/>
              </w:rPr>
            </w:pPr>
          </w:p>
        </w:tc>
      </w:tr>
      <w:tr w:rsidR="00B35AAA" w:rsidRPr="00DD387B" w:rsidTr="00B35AAA">
        <w:tc>
          <w:tcPr>
            <w:tcW w:w="2518" w:type="dxa"/>
          </w:tcPr>
          <w:p w:rsidR="00B35AAA" w:rsidRDefault="00B35AAA" w:rsidP="00B35AAA">
            <w:pPr>
              <w:rPr>
                <w:b/>
                <w:lang w:val="uk-UA"/>
              </w:rPr>
            </w:pPr>
            <w:r w:rsidRPr="00933654">
              <w:rPr>
                <w:b/>
                <w:lang w:val="uk-UA"/>
              </w:rPr>
              <w:t xml:space="preserve">5.5 </w:t>
            </w:r>
          </w:p>
          <w:p w:rsidR="00B35AAA" w:rsidRPr="00933654" w:rsidRDefault="00B35AAA" w:rsidP="00B35AAA">
            <w:pPr>
              <w:rPr>
                <w:b/>
                <w:lang w:val="uk-UA"/>
              </w:rPr>
            </w:pPr>
            <w:r>
              <w:rPr>
                <w:b/>
                <w:lang w:val="uk-UA"/>
              </w:rPr>
              <w:t>КІНЦЕВИЙ ТЕРМІН ПЛАТЕЖУ</w:t>
            </w:r>
          </w:p>
        </w:tc>
        <w:tc>
          <w:tcPr>
            <w:tcW w:w="6804" w:type="dxa"/>
          </w:tcPr>
          <w:p w:rsidR="00B35AAA" w:rsidRDefault="00B35AAA" w:rsidP="00B35AAA">
            <w:pPr>
              <w:ind w:left="2193"/>
              <w:jc w:val="both"/>
              <w:rPr>
                <w:lang w:val="uk-UA"/>
              </w:rPr>
            </w:pPr>
            <w:r>
              <w:rPr>
                <w:lang w:val="uk-UA"/>
              </w:rPr>
              <w:t xml:space="preserve">5.5.1 За винятком того, що стосується авансового платежу та якщо протилежне не </w:t>
            </w:r>
            <w:r w:rsidR="00E35B4F">
              <w:rPr>
                <w:lang w:val="uk-UA"/>
              </w:rPr>
              <w:t>зазначено</w:t>
            </w:r>
            <w:r>
              <w:rPr>
                <w:lang w:val="uk-UA"/>
              </w:rPr>
              <w:t xml:space="preserve"> в Спеціальних умовах, оплата має здійснюватись протягом 60 днів з пред’явлення достовірного рахунка-фактури Консультантом </w:t>
            </w:r>
            <w:r w:rsidR="0051378B">
              <w:rPr>
                <w:lang w:val="uk-UA"/>
              </w:rPr>
              <w:t>Роботодавцю</w:t>
            </w:r>
            <w:r>
              <w:rPr>
                <w:lang w:val="uk-UA"/>
              </w:rPr>
              <w:t>.</w:t>
            </w:r>
          </w:p>
          <w:p w:rsidR="00B35AAA" w:rsidRDefault="00B35AAA" w:rsidP="00B35AAA">
            <w:pPr>
              <w:ind w:left="2193"/>
              <w:jc w:val="both"/>
              <w:rPr>
                <w:lang w:val="uk-UA"/>
              </w:rPr>
            </w:pPr>
          </w:p>
          <w:p w:rsidR="00B35AAA" w:rsidRDefault="00B35AAA" w:rsidP="00B35AAA">
            <w:pPr>
              <w:ind w:left="2193"/>
              <w:jc w:val="both"/>
            </w:pPr>
            <w:r>
              <w:rPr>
                <w:lang w:val="uk-UA"/>
              </w:rPr>
              <w:t xml:space="preserve">5.5.2 Якщо </w:t>
            </w:r>
            <w:r w:rsidR="0051378B">
              <w:rPr>
                <w:lang w:val="uk-UA"/>
              </w:rPr>
              <w:t>Роботодавець</w:t>
            </w:r>
            <w:r>
              <w:rPr>
                <w:lang w:val="uk-UA"/>
              </w:rPr>
              <w:t xml:space="preserve"> не здійснить оплату протягом періоду, визначеному в Статті 5.5 </w:t>
            </w:r>
            <w:r w:rsidRPr="00A33E6A">
              <w:t>[</w:t>
            </w:r>
            <w:r w:rsidRPr="00A33E6A">
              <w:rPr>
                <w:i/>
              </w:rPr>
              <w:t xml:space="preserve">Кінцевий термін </w:t>
            </w:r>
            <w:r>
              <w:rPr>
                <w:i/>
              </w:rPr>
              <w:t>платежу</w:t>
            </w:r>
            <w:r w:rsidRPr="00A33E6A">
              <w:t>]</w:t>
            </w:r>
            <w:r>
              <w:t xml:space="preserve">, за </w:t>
            </w:r>
            <w:r>
              <w:lastRenderedPageBreak/>
              <w:t xml:space="preserve">винятком якщо </w:t>
            </w:r>
            <w:r w:rsidR="0051378B">
              <w:t>Роботодавець</w:t>
            </w:r>
            <w:r>
              <w:t xml:space="preserve"> висунув заперечення згідно з Статтею 5.6 [</w:t>
            </w:r>
            <w:r w:rsidRPr="00A33E6A">
              <w:rPr>
                <w:i/>
              </w:rPr>
              <w:t>Заперечення щодо рахунків-фактур</w:t>
            </w:r>
            <w:r>
              <w:t xml:space="preserve">], Консультанту має сплачуватись </w:t>
            </w:r>
            <w:r w:rsidR="00DF0DE7">
              <w:t xml:space="preserve">компенсація у розмірі, </w:t>
            </w:r>
            <w:r w:rsidR="0051378B">
              <w:t xml:space="preserve">що </w:t>
            </w:r>
            <w:r w:rsidR="00DF0DE7">
              <w:t>погоджена</w:t>
            </w:r>
            <w:r>
              <w:t xml:space="preserve"> в Спеціальних умовах. Це має розраховуватись на щоденній основі від дня, коли рахунок-фактура підлягав оплаті в погодженій валюті. Погоджена компенсація має задовольняти усі вимоги Консультанта, що виникають внаслідок затримки від </w:t>
            </w:r>
            <w:r w:rsidR="0051378B">
              <w:t>Роботодавця</w:t>
            </w:r>
            <w:r>
              <w:t>.</w:t>
            </w:r>
          </w:p>
          <w:p w:rsidR="00B35AAA" w:rsidRPr="00A33E6A" w:rsidRDefault="00B35AAA" w:rsidP="00B35AAA">
            <w:pPr>
              <w:ind w:left="2193"/>
              <w:jc w:val="both"/>
              <w:rPr>
                <w:lang w:val="uk-UA"/>
              </w:rPr>
            </w:pPr>
          </w:p>
        </w:tc>
      </w:tr>
      <w:tr w:rsidR="00B35AAA" w:rsidRPr="004C65DB" w:rsidTr="00B35AAA">
        <w:tc>
          <w:tcPr>
            <w:tcW w:w="2518" w:type="dxa"/>
          </w:tcPr>
          <w:p w:rsidR="00B35AAA" w:rsidRDefault="00B35AAA" w:rsidP="00B35AAA">
            <w:pPr>
              <w:rPr>
                <w:b/>
                <w:lang w:val="uk-UA"/>
              </w:rPr>
            </w:pPr>
            <w:r w:rsidRPr="00933654">
              <w:rPr>
                <w:b/>
                <w:lang w:val="uk-UA"/>
              </w:rPr>
              <w:lastRenderedPageBreak/>
              <w:t xml:space="preserve">5.6 </w:t>
            </w:r>
          </w:p>
          <w:p w:rsidR="00B35AAA" w:rsidRPr="00933654" w:rsidRDefault="00904B3C" w:rsidP="00B35AAA">
            <w:pPr>
              <w:rPr>
                <w:b/>
                <w:lang w:val="uk-UA"/>
              </w:rPr>
            </w:pPr>
            <w:r>
              <w:rPr>
                <w:b/>
                <w:lang w:val="uk-UA"/>
              </w:rPr>
              <w:t xml:space="preserve">ЗАПЕРЕЧЕННЯ ЩОДО </w:t>
            </w:r>
            <w:r w:rsidR="00B35AAA">
              <w:rPr>
                <w:b/>
                <w:lang w:val="uk-UA"/>
              </w:rPr>
              <w:t>РАХУНКІВ-ФАКТУР</w:t>
            </w:r>
          </w:p>
        </w:tc>
        <w:tc>
          <w:tcPr>
            <w:tcW w:w="6804" w:type="dxa"/>
          </w:tcPr>
          <w:p w:rsidR="00B35AAA" w:rsidRDefault="00B35AAA" w:rsidP="00B35AAA">
            <w:pPr>
              <w:ind w:left="2193"/>
              <w:jc w:val="both"/>
              <w:rPr>
                <w:lang w:val="uk-UA"/>
              </w:rPr>
            </w:pPr>
            <w:r>
              <w:rPr>
                <w:lang w:val="uk-UA"/>
              </w:rPr>
              <w:t xml:space="preserve">5.6.1 У разі, якщо </w:t>
            </w:r>
            <w:r w:rsidR="0051378B">
              <w:rPr>
                <w:lang w:val="uk-UA"/>
              </w:rPr>
              <w:t>Роботодавець</w:t>
            </w:r>
            <w:r>
              <w:rPr>
                <w:lang w:val="uk-UA"/>
              </w:rPr>
              <w:t xml:space="preserve"> заперечує повністю або частково рахунок-фактуру Консультанта, </w:t>
            </w:r>
            <w:r w:rsidR="0051378B">
              <w:rPr>
                <w:lang w:val="uk-UA"/>
              </w:rPr>
              <w:t>Роботодавець</w:t>
            </w:r>
            <w:r>
              <w:rPr>
                <w:lang w:val="uk-UA"/>
              </w:rPr>
              <w:t xml:space="preserve"> має повідомити Консультанта про намір відмовити в оплаті та має обґрунтувати причини. Якщо </w:t>
            </w:r>
            <w:r w:rsidR="0051378B">
              <w:rPr>
                <w:lang w:val="uk-UA"/>
              </w:rPr>
              <w:t xml:space="preserve">Роботодавець </w:t>
            </w:r>
            <w:r>
              <w:rPr>
                <w:lang w:val="uk-UA"/>
              </w:rPr>
              <w:t>заперечує тільки частину рахунка-фактури, він має оплатити ту частину рахунка-фактури, до якої він не мав заперечень протягом періоду, визначеному в Статті 5.5 [</w:t>
            </w:r>
            <w:r w:rsidRPr="00597D90">
              <w:rPr>
                <w:i/>
              </w:rPr>
              <w:t xml:space="preserve">Кінцевий термін </w:t>
            </w:r>
            <w:r>
              <w:rPr>
                <w:i/>
              </w:rPr>
              <w:t>платежу</w:t>
            </w:r>
            <w:r>
              <w:rPr>
                <w:lang w:val="uk-UA"/>
              </w:rPr>
              <w:t>].</w:t>
            </w:r>
          </w:p>
          <w:p w:rsidR="00B35AAA" w:rsidRPr="00597D90" w:rsidRDefault="00B35AAA" w:rsidP="00B35AAA">
            <w:pPr>
              <w:ind w:left="2193"/>
              <w:jc w:val="both"/>
            </w:pPr>
          </w:p>
        </w:tc>
      </w:tr>
      <w:tr w:rsidR="00B35AAA" w:rsidRPr="004C65DB" w:rsidTr="00B35AAA">
        <w:tc>
          <w:tcPr>
            <w:tcW w:w="2518" w:type="dxa"/>
          </w:tcPr>
          <w:p w:rsidR="00B35AAA" w:rsidRDefault="00B35AAA" w:rsidP="00B35AAA">
            <w:pPr>
              <w:rPr>
                <w:b/>
                <w:lang w:val="uk-UA"/>
              </w:rPr>
            </w:pPr>
            <w:r w:rsidRPr="00933654">
              <w:rPr>
                <w:b/>
                <w:lang w:val="uk-UA"/>
              </w:rPr>
              <w:t xml:space="preserve">5.7 </w:t>
            </w:r>
          </w:p>
          <w:p w:rsidR="00B35AAA" w:rsidRPr="00933654" w:rsidRDefault="00B35AAA" w:rsidP="00B35AAA">
            <w:pPr>
              <w:rPr>
                <w:b/>
                <w:lang w:val="uk-UA"/>
              </w:rPr>
            </w:pPr>
            <w:r>
              <w:rPr>
                <w:b/>
                <w:lang w:val="uk-UA"/>
              </w:rPr>
              <w:t>АУДИТ</w:t>
            </w:r>
          </w:p>
        </w:tc>
        <w:tc>
          <w:tcPr>
            <w:tcW w:w="6804" w:type="dxa"/>
          </w:tcPr>
          <w:p w:rsidR="00B35AAA" w:rsidRDefault="00B35AAA" w:rsidP="00B35AAA">
            <w:pPr>
              <w:ind w:left="2193"/>
              <w:jc w:val="both"/>
              <w:rPr>
                <w:lang w:val="uk-UA"/>
              </w:rPr>
            </w:pPr>
            <w:r>
              <w:rPr>
                <w:lang w:val="uk-UA"/>
              </w:rPr>
              <w:t xml:space="preserve">5.7.1 Щодо послуг та часткових послуг, що не оплачені у формі одноразової виплати, Консультант має зобов’язуватись здійснювати оперативний облік, що відповідає професійним стандартам та що прозоро та систематично визначає надані послуги, час та залучені витрати. Консультант має дозволити </w:t>
            </w:r>
            <w:r w:rsidR="0051378B">
              <w:rPr>
                <w:lang w:val="uk-UA"/>
              </w:rPr>
              <w:t>Роботодавцю</w:t>
            </w:r>
            <w:r>
              <w:rPr>
                <w:lang w:val="uk-UA"/>
              </w:rPr>
              <w:t xml:space="preserve"> та KfW здійснювати аудит цих записів обліку у будь-який час та робити їх копії протягом періоду Договору.</w:t>
            </w:r>
          </w:p>
          <w:p w:rsidR="00B35AAA" w:rsidRPr="00260EA5" w:rsidRDefault="00B35AAA" w:rsidP="00B35AAA">
            <w:pPr>
              <w:ind w:left="2193"/>
              <w:jc w:val="both"/>
              <w:rPr>
                <w:lang w:val="uk-UA"/>
              </w:rPr>
            </w:pPr>
          </w:p>
        </w:tc>
      </w:tr>
      <w:tr w:rsidR="00B35AAA" w:rsidRPr="004C65DB" w:rsidTr="00B35AAA">
        <w:tc>
          <w:tcPr>
            <w:tcW w:w="2518" w:type="dxa"/>
          </w:tcPr>
          <w:p w:rsidR="00B35AAA" w:rsidRDefault="00B35AAA" w:rsidP="00B35AAA">
            <w:pPr>
              <w:rPr>
                <w:b/>
                <w:lang w:val="uk-UA"/>
              </w:rPr>
            </w:pPr>
            <w:r w:rsidRPr="00933654">
              <w:rPr>
                <w:b/>
                <w:lang w:val="uk-UA"/>
              </w:rPr>
              <w:t xml:space="preserve">5.8 </w:t>
            </w:r>
          </w:p>
          <w:p w:rsidR="00B35AAA" w:rsidRPr="00933654" w:rsidRDefault="00B35AAA" w:rsidP="00B35AAA">
            <w:pPr>
              <w:rPr>
                <w:b/>
                <w:lang w:val="uk-UA"/>
              </w:rPr>
            </w:pPr>
            <w:r>
              <w:rPr>
                <w:b/>
                <w:lang w:val="uk-UA"/>
              </w:rPr>
              <w:t>ВАЛЮТА</w:t>
            </w:r>
          </w:p>
        </w:tc>
        <w:tc>
          <w:tcPr>
            <w:tcW w:w="6804" w:type="dxa"/>
          </w:tcPr>
          <w:p w:rsidR="00B35AAA" w:rsidRDefault="00B35AAA" w:rsidP="00B35AAA">
            <w:pPr>
              <w:ind w:left="2193"/>
              <w:jc w:val="both"/>
              <w:rPr>
                <w:lang w:val="uk-UA"/>
              </w:rPr>
            </w:pPr>
            <w:r>
              <w:rPr>
                <w:lang w:val="uk-UA"/>
              </w:rPr>
              <w:t>5.8.1 Спеціальні умови мають визначати валюту, прийнятну для Договору.</w:t>
            </w:r>
          </w:p>
        </w:tc>
      </w:tr>
    </w:tbl>
    <w:p w:rsidR="00B35AAA" w:rsidRDefault="00B35AAA" w:rsidP="00B35AAA">
      <w:pPr>
        <w:rPr>
          <w:lang w:val="uk-UA"/>
        </w:rPr>
      </w:pPr>
    </w:p>
    <w:p w:rsidR="00B35AAA" w:rsidRDefault="00B35AAA" w:rsidP="00B35AAA">
      <w:pPr>
        <w:rPr>
          <w:lang w:val="uk-UA"/>
        </w:rPr>
      </w:pPr>
    </w:p>
    <w:p w:rsidR="00B35AAA" w:rsidRDefault="00B35AAA" w:rsidP="00B35AAA">
      <w:pPr>
        <w:rPr>
          <w:lang w:val="uk-UA"/>
        </w:rPr>
      </w:pPr>
    </w:p>
    <w:p w:rsidR="00B35AAA" w:rsidRDefault="00B35AAA" w:rsidP="00B35AAA">
      <w:pPr>
        <w:rPr>
          <w:b/>
          <w:sz w:val="32"/>
          <w:szCs w:val="32"/>
          <w:lang w:val="uk-UA"/>
        </w:rPr>
      </w:pPr>
      <w:r w:rsidRPr="00260EA5">
        <w:rPr>
          <w:b/>
          <w:sz w:val="32"/>
          <w:szCs w:val="32"/>
          <w:lang w:val="uk-UA"/>
        </w:rPr>
        <w:t>Стаття 6</w:t>
      </w:r>
      <w:r w:rsidRPr="00260EA5">
        <w:rPr>
          <w:b/>
          <w:sz w:val="32"/>
          <w:szCs w:val="32"/>
          <w:lang w:val="uk-UA"/>
        </w:rPr>
        <w:tab/>
      </w:r>
      <w:r w:rsidR="00C65D31">
        <w:rPr>
          <w:b/>
          <w:sz w:val="32"/>
          <w:szCs w:val="32"/>
          <w:lang w:val="uk-UA"/>
        </w:rPr>
        <w:t>Відповідальність</w:t>
      </w:r>
      <w:r w:rsidRPr="00260EA5">
        <w:rPr>
          <w:b/>
          <w:sz w:val="32"/>
          <w:szCs w:val="32"/>
          <w:lang w:val="uk-UA"/>
        </w:rPr>
        <w:t xml:space="preserve"> </w:t>
      </w:r>
    </w:p>
    <w:p w:rsidR="00B35AAA" w:rsidRDefault="00B35AAA" w:rsidP="00B35AAA">
      <w:pPr>
        <w:rPr>
          <w:lang w:val="uk-UA"/>
        </w:rPr>
      </w:pPr>
    </w:p>
    <w:tbl>
      <w:tblPr>
        <w:tblStyle w:val="a8"/>
        <w:tblW w:w="93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455"/>
        <w:gridCol w:w="6867"/>
      </w:tblGrid>
      <w:tr w:rsidR="00B35AAA" w:rsidRPr="004C65DB" w:rsidTr="00B35AAA">
        <w:tc>
          <w:tcPr>
            <w:tcW w:w="2235" w:type="dxa"/>
          </w:tcPr>
          <w:p w:rsidR="00B35AAA" w:rsidRPr="00260EA5" w:rsidRDefault="00B35AAA" w:rsidP="00DF0DE7">
            <w:pPr>
              <w:rPr>
                <w:b/>
                <w:lang w:val="uk-UA"/>
              </w:rPr>
            </w:pPr>
            <w:r w:rsidRPr="00260EA5">
              <w:rPr>
                <w:b/>
                <w:lang w:val="uk-UA"/>
              </w:rPr>
              <w:t xml:space="preserve">6.1. </w:t>
            </w:r>
            <w:r w:rsidR="00DF0DE7">
              <w:rPr>
                <w:b/>
                <w:lang w:val="uk-UA"/>
              </w:rPr>
              <w:t>ВІДПОВІДАЛЬНІСТЬ</w:t>
            </w:r>
            <w:r>
              <w:rPr>
                <w:b/>
                <w:lang w:val="uk-UA"/>
              </w:rPr>
              <w:t xml:space="preserve"> КОНСУЛЬТАНТА</w:t>
            </w:r>
            <w:r w:rsidR="00DF0DE7">
              <w:rPr>
                <w:b/>
                <w:lang w:val="uk-UA"/>
              </w:rPr>
              <w:t xml:space="preserve"> ЩОДО ПОРУШЕНЬ ДОГОВОРУ, ЗА ЯКИЙ</w:t>
            </w:r>
            <w:r>
              <w:rPr>
                <w:b/>
                <w:lang w:val="uk-UA"/>
              </w:rPr>
              <w:t xml:space="preserve"> ВІН</w:t>
            </w:r>
            <w:r w:rsidR="00DF0DE7">
              <w:rPr>
                <w:b/>
                <w:lang w:val="uk-UA"/>
              </w:rPr>
              <w:t xml:space="preserve"> Є ВІДПОВІДАЛЬНИМ</w:t>
            </w:r>
          </w:p>
        </w:tc>
        <w:tc>
          <w:tcPr>
            <w:tcW w:w="7087" w:type="dxa"/>
          </w:tcPr>
          <w:p w:rsidR="00B35AAA" w:rsidRDefault="00B35AAA" w:rsidP="00C1187E">
            <w:pPr>
              <w:ind w:left="2999"/>
              <w:jc w:val="both"/>
              <w:rPr>
                <w:lang w:val="uk-UA"/>
              </w:rPr>
            </w:pPr>
            <w:r>
              <w:rPr>
                <w:lang w:val="uk-UA"/>
              </w:rPr>
              <w:t>6</w:t>
            </w:r>
            <w:r w:rsidR="00DF0DE7">
              <w:rPr>
                <w:lang w:val="uk-UA"/>
              </w:rPr>
              <w:t>.1.1 Консультант має нести відповідальність</w:t>
            </w:r>
            <w:r>
              <w:rPr>
                <w:lang w:val="uk-UA"/>
              </w:rPr>
              <w:t xml:space="preserve"> перед </w:t>
            </w:r>
            <w:r w:rsidR="0051378B">
              <w:rPr>
                <w:lang w:val="uk-UA"/>
              </w:rPr>
              <w:t>Роботодавцем</w:t>
            </w:r>
            <w:r>
              <w:rPr>
                <w:lang w:val="uk-UA"/>
              </w:rPr>
              <w:t xml:space="preserve"> щодо достовірно </w:t>
            </w:r>
            <w:r w:rsidR="001F32BD">
              <w:rPr>
                <w:lang w:val="uk-UA"/>
              </w:rPr>
              <w:t>підтверджених</w:t>
            </w:r>
            <w:r>
              <w:rPr>
                <w:lang w:val="uk-UA"/>
              </w:rPr>
              <w:t xml:space="preserve"> порушень своїх договірних </w:t>
            </w:r>
            <w:r w:rsidR="001F32BD">
              <w:rPr>
                <w:lang w:val="uk-UA"/>
              </w:rPr>
              <w:t>зобов’язань</w:t>
            </w:r>
            <w:r>
              <w:rPr>
                <w:lang w:val="uk-UA"/>
              </w:rPr>
              <w:t>, зокрема порушень Статті 3 [</w:t>
            </w:r>
            <w:r w:rsidRPr="00AE313A">
              <w:rPr>
                <w:i/>
                <w:lang w:val="uk-UA"/>
              </w:rPr>
              <w:t>Консультант</w:t>
            </w:r>
            <w:r>
              <w:rPr>
                <w:lang w:val="uk-UA"/>
              </w:rPr>
              <w:t xml:space="preserve">]. Зобов’язання Консультанта мають обмежуватись відповідними сумами страхування, по мірі </w:t>
            </w:r>
            <w:r w:rsidR="0051378B">
              <w:rPr>
                <w:lang w:val="uk-UA"/>
              </w:rPr>
              <w:t>того, якщо вона є вищою за Вартість</w:t>
            </w:r>
            <w:r>
              <w:rPr>
                <w:lang w:val="uk-UA"/>
              </w:rPr>
              <w:t xml:space="preserve"> замовлення. В протилежному випадку зобов’язання Консуль</w:t>
            </w:r>
            <w:r w:rsidR="0051378B">
              <w:rPr>
                <w:lang w:val="uk-UA"/>
              </w:rPr>
              <w:t>танта мають обмежуватись Вартістю</w:t>
            </w:r>
            <w:r>
              <w:rPr>
                <w:lang w:val="uk-UA"/>
              </w:rPr>
              <w:t xml:space="preserve"> замовлення. Це немає </w:t>
            </w:r>
            <w:r>
              <w:rPr>
                <w:lang w:val="uk-UA"/>
              </w:rPr>
              <w:lastRenderedPageBreak/>
              <w:t xml:space="preserve">впливати на </w:t>
            </w:r>
            <w:r w:rsidR="00C65D31">
              <w:rPr>
                <w:lang w:val="uk-UA"/>
              </w:rPr>
              <w:t>відповідальність</w:t>
            </w:r>
            <w:r>
              <w:rPr>
                <w:lang w:val="uk-UA"/>
              </w:rPr>
              <w:t xml:space="preserve"> щодо умисних та грубих порушень.</w:t>
            </w:r>
          </w:p>
          <w:p w:rsidR="00B35AAA" w:rsidRPr="00AE313A" w:rsidRDefault="00B35AAA" w:rsidP="00B35AAA">
            <w:pPr>
              <w:ind w:left="1734"/>
              <w:rPr>
                <w:lang w:val="uk-UA"/>
              </w:rPr>
            </w:pPr>
          </w:p>
        </w:tc>
      </w:tr>
      <w:tr w:rsidR="00B35AAA" w:rsidRPr="004C65DB" w:rsidTr="00B35AAA">
        <w:tc>
          <w:tcPr>
            <w:tcW w:w="2235" w:type="dxa"/>
          </w:tcPr>
          <w:p w:rsidR="00C1187E" w:rsidRDefault="00B35AAA" w:rsidP="00B35AAA">
            <w:pPr>
              <w:rPr>
                <w:b/>
                <w:lang w:val="uk-UA"/>
              </w:rPr>
            </w:pPr>
            <w:r w:rsidRPr="00260EA5">
              <w:rPr>
                <w:b/>
                <w:lang w:val="uk-UA"/>
              </w:rPr>
              <w:lastRenderedPageBreak/>
              <w:t xml:space="preserve">6.2 </w:t>
            </w:r>
          </w:p>
          <w:p w:rsidR="00B35AAA" w:rsidRPr="00260EA5" w:rsidRDefault="00C65D31" w:rsidP="00C1187E">
            <w:pPr>
              <w:rPr>
                <w:b/>
                <w:lang w:val="uk-UA"/>
              </w:rPr>
            </w:pPr>
            <w:r>
              <w:rPr>
                <w:b/>
                <w:lang w:val="uk-UA"/>
              </w:rPr>
              <w:t>ВІДПОВІДАЛЬНІСТЬ</w:t>
            </w:r>
            <w:r w:rsidR="00C1187E">
              <w:rPr>
                <w:b/>
                <w:lang w:val="uk-UA"/>
              </w:rPr>
              <w:t xml:space="preserve"> КОНСУЛЬТАНТА ЩОДО СУБПІДРЯДНИКІВ</w:t>
            </w:r>
            <w:r w:rsidR="00B35AAA" w:rsidRPr="00260EA5">
              <w:rPr>
                <w:b/>
                <w:lang w:val="uk-UA"/>
              </w:rPr>
              <w:t xml:space="preserve"> </w:t>
            </w:r>
          </w:p>
        </w:tc>
        <w:tc>
          <w:tcPr>
            <w:tcW w:w="7087" w:type="dxa"/>
          </w:tcPr>
          <w:p w:rsidR="00B35AAA" w:rsidRDefault="00B35AAA" w:rsidP="00C1187E">
            <w:pPr>
              <w:ind w:left="2999"/>
              <w:jc w:val="both"/>
              <w:rPr>
                <w:lang w:val="uk-UA"/>
              </w:rPr>
            </w:pPr>
            <w:r>
              <w:rPr>
                <w:lang w:val="uk-UA"/>
              </w:rPr>
              <w:t xml:space="preserve">6.2.1 Консультант має також </w:t>
            </w:r>
            <w:r w:rsidR="00C65D31">
              <w:rPr>
                <w:lang w:val="uk-UA"/>
              </w:rPr>
              <w:t>нести відповідальність</w:t>
            </w:r>
            <w:r>
              <w:rPr>
                <w:lang w:val="uk-UA"/>
              </w:rPr>
              <w:t xml:space="preserve"> щодо Послуг, наданих субпідрядником відповідно до Статті 1.9 </w:t>
            </w:r>
            <w:r w:rsidRPr="0016171A">
              <w:rPr>
                <w:lang w:val="uk-UA"/>
              </w:rPr>
              <w:t>[</w:t>
            </w:r>
            <w:r w:rsidRPr="0016171A">
              <w:rPr>
                <w:i/>
                <w:lang w:val="uk-UA"/>
              </w:rPr>
              <w:t>Розподіл та суб-підрядництво</w:t>
            </w:r>
            <w:r w:rsidRPr="0016171A">
              <w:rPr>
                <w:lang w:val="uk-UA"/>
              </w:rPr>
              <w:t>]</w:t>
            </w:r>
            <w:r>
              <w:rPr>
                <w:lang w:val="uk-UA"/>
              </w:rPr>
              <w:t>.</w:t>
            </w:r>
          </w:p>
          <w:p w:rsidR="00B35AAA" w:rsidRDefault="00B35AAA" w:rsidP="00C1187E">
            <w:pPr>
              <w:ind w:left="2999"/>
              <w:jc w:val="both"/>
              <w:rPr>
                <w:lang w:val="uk-UA"/>
              </w:rPr>
            </w:pPr>
          </w:p>
          <w:p w:rsidR="00B35AAA" w:rsidRPr="0016171A" w:rsidRDefault="00B35AAA" w:rsidP="00C1187E">
            <w:pPr>
              <w:ind w:left="2999"/>
              <w:jc w:val="both"/>
              <w:rPr>
                <w:lang w:val="uk-UA"/>
              </w:rPr>
            </w:pPr>
          </w:p>
        </w:tc>
      </w:tr>
      <w:tr w:rsidR="00B35AAA" w:rsidRPr="004C65DB" w:rsidTr="00C1187E">
        <w:trPr>
          <w:trHeight w:val="2039"/>
        </w:trPr>
        <w:tc>
          <w:tcPr>
            <w:tcW w:w="2235" w:type="dxa"/>
          </w:tcPr>
          <w:p w:rsidR="00C1187E" w:rsidRDefault="00B35AAA" w:rsidP="00B35AAA">
            <w:pPr>
              <w:rPr>
                <w:b/>
                <w:lang w:val="uk-UA"/>
              </w:rPr>
            </w:pPr>
            <w:r>
              <w:rPr>
                <w:b/>
                <w:lang w:val="uk-UA"/>
              </w:rPr>
              <w:t xml:space="preserve">6.3 </w:t>
            </w:r>
          </w:p>
          <w:p w:rsidR="00B35AAA" w:rsidRPr="00260EA5" w:rsidRDefault="00B35AAA" w:rsidP="00C65D31">
            <w:pPr>
              <w:rPr>
                <w:b/>
                <w:lang w:val="uk-UA"/>
              </w:rPr>
            </w:pPr>
            <w:r>
              <w:rPr>
                <w:b/>
                <w:lang w:val="uk-UA"/>
              </w:rPr>
              <w:t xml:space="preserve">ПЕРІОД </w:t>
            </w:r>
            <w:r w:rsidR="00C65D31">
              <w:rPr>
                <w:b/>
                <w:lang w:val="uk-UA"/>
              </w:rPr>
              <w:t>ВІДПОВІДАЛЬНОСТІ</w:t>
            </w:r>
            <w:r w:rsidRPr="00260EA5">
              <w:rPr>
                <w:b/>
                <w:lang w:val="uk-UA"/>
              </w:rPr>
              <w:t xml:space="preserve"> </w:t>
            </w:r>
          </w:p>
        </w:tc>
        <w:tc>
          <w:tcPr>
            <w:tcW w:w="7087" w:type="dxa"/>
          </w:tcPr>
          <w:p w:rsidR="00B35AAA" w:rsidRDefault="00B35AAA" w:rsidP="00C1187E">
            <w:pPr>
              <w:ind w:left="2999"/>
              <w:jc w:val="both"/>
              <w:rPr>
                <w:lang w:val="uk-UA"/>
              </w:rPr>
            </w:pPr>
            <w:r>
              <w:rPr>
                <w:lang w:val="uk-UA"/>
              </w:rPr>
              <w:t xml:space="preserve">6.3.1 </w:t>
            </w:r>
            <w:r w:rsidR="00C65D31">
              <w:rPr>
                <w:lang w:val="uk-UA"/>
              </w:rPr>
              <w:t>Відповідальність Консультанта має</w:t>
            </w:r>
            <w:r>
              <w:rPr>
                <w:lang w:val="uk-UA"/>
              </w:rPr>
              <w:t xml:space="preserve"> припинятись на дату прийняття Послуг та у випадку, коли Договір не передбачає прийняття Послуг, на дату виконання Послуг, погоджених за договором, повністю, якщо не вказано </w:t>
            </w:r>
            <w:r w:rsidR="007D5873">
              <w:rPr>
                <w:lang w:val="uk-UA"/>
              </w:rPr>
              <w:t>інший</w:t>
            </w:r>
            <w:r>
              <w:rPr>
                <w:lang w:val="uk-UA"/>
              </w:rPr>
              <w:t xml:space="preserve"> момент часу в Спеціальних умовах.</w:t>
            </w:r>
          </w:p>
          <w:p w:rsidR="00B35AAA" w:rsidRDefault="00B35AAA" w:rsidP="00C1187E">
            <w:pPr>
              <w:ind w:left="2999"/>
              <w:jc w:val="both"/>
              <w:rPr>
                <w:lang w:val="uk-UA"/>
              </w:rPr>
            </w:pPr>
          </w:p>
        </w:tc>
      </w:tr>
      <w:tr w:rsidR="00B35AAA" w:rsidRPr="004C65DB" w:rsidTr="00B35AAA">
        <w:tc>
          <w:tcPr>
            <w:tcW w:w="2235" w:type="dxa"/>
          </w:tcPr>
          <w:p w:rsidR="00B35AAA" w:rsidRDefault="00B35AAA" w:rsidP="00C1187E">
            <w:pPr>
              <w:jc w:val="both"/>
              <w:rPr>
                <w:b/>
                <w:lang w:val="uk-UA"/>
              </w:rPr>
            </w:pPr>
            <w:r w:rsidRPr="00260EA5">
              <w:rPr>
                <w:b/>
                <w:lang w:val="uk-UA"/>
              </w:rPr>
              <w:t xml:space="preserve">6.4 </w:t>
            </w:r>
            <w:r w:rsidR="007D5873">
              <w:rPr>
                <w:b/>
                <w:lang w:val="uk-UA"/>
              </w:rPr>
              <w:t>ВІДПОВІДАЛЬНІСТЬ</w:t>
            </w:r>
            <w:r w:rsidR="00C1187E">
              <w:rPr>
                <w:b/>
                <w:lang w:val="uk-UA"/>
              </w:rPr>
              <w:t xml:space="preserve"> ЩОДО НЕПРЯМОГО ЗБИТКУ</w:t>
            </w:r>
          </w:p>
          <w:p w:rsidR="00B35AAA" w:rsidRPr="00260EA5" w:rsidRDefault="00B35AAA" w:rsidP="00C1187E">
            <w:pPr>
              <w:jc w:val="both"/>
              <w:rPr>
                <w:b/>
                <w:lang w:val="uk-UA"/>
              </w:rPr>
            </w:pPr>
          </w:p>
        </w:tc>
        <w:tc>
          <w:tcPr>
            <w:tcW w:w="7087" w:type="dxa"/>
          </w:tcPr>
          <w:p w:rsidR="00B35AAA" w:rsidRDefault="00B35AAA" w:rsidP="00C1187E">
            <w:pPr>
              <w:ind w:left="2999"/>
              <w:jc w:val="both"/>
              <w:rPr>
                <w:lang w:val="uk-UA"/>
              </w:rPr>
            </w:pPr>
            <w:r>
              <w:rPr>
                <w:lang w:val="uk-UA"/>
              </w:rPr>
              <w:t xml:space="preserve">6.4.1 </w:t>
            </w:r>
            <w:r w:rsidR="007D5873">
              <w:rPr>
                <w:lang w:val="uk-UA"/>
              </w:rPr>
              <w:t>Відповідальність</w:t>
            </w:r>
            <w:r w:rsidRPr="0016171A">
              <w:rPr>
                <w:lang w:val="uk-UA"/>
              </w:rPr>
              <w:t xml:space="preserve"> щодо непрямого збитку</w:t>
            </w:r>
            <w:r>
              <w:rPr>
                <w:lang w:val="uk-UA"/>
              </w:rPr>
              <w:t xml:space="preserve"> виключено.</w:t>
            </w:r>
          </w:p>
        </w:tc>
      </w:tr>
      <w:tr w:rsidR="00B35AAA" w:rsidRPr="004C65DB" w:rsidTr="00B35AAA">
        <w:tc>
          <w:tcPr>
            <w:tcW w:w="2235" w:type="dxa"/>
          </w:tcPr>
          <w:p w:rsidR="00C1187E" w:rsidRDefault="00B35AAA" w:rsidP="00C1187E">
            <w:pPr>
              <w:jc w:val="both"/>
              <w:rPr>
                <w:b/>
                <w:lang w:val="uk-UA"/>
              </w:rPr>
            </w:pPr>
            <w:r w:rsidRPr="00260EA5">
              <w:rPr>
                <w:b/>
                <w:lang w:val="uk-UA"/>
              </w:rPr>
              <w:t xml:space="preserve">6.5 </w:t>
            </w:r>
          </w:p>
          <w:p w:rsidR="00B35AAA" w:rsidRPr="00260EA5" w:rsidRDefault="00C73F43" w:rsidP="00A60026">
            <w:pPr>
              <w:jc w:val="both"/>
              <w:rPr>
                <w:b/>
                <w:lang w:val="uk-UA"/>
              </w:rPr>
            </w:pPr>
            <w:r>
              <w:rPr>
                <w:b/>
                <w:lang w:val="uk-UA"/>
              </w:rPr>
              <w:t>ВІДПОВІДАЛЬНІСТЬ</w:t>
            </w:r>
            <w:r w:rsidR="00C1187E">
              <w:rPr>
                <w:b/>
                <w:lang w:val="uk-UA"/>
              </w:rPr>
              <w:t xml:space="preserve"> </w:t>
            </w:r>
            <w:r w:rsidR="00DE57A9">
              <w:rPr>
                <w:b/>
                <w:lang w:val="uk-UA"/>
              </w:rPr>
              <w:t>РОБОТОДАВЦЯ</w:t>
            </w:r>
          </w:p>
        </w:tc>
        <w:tc>
          <w:tcPr>
            <w:tcW w:w="7087" w:type="dxa"/>
          </w:tcPr>
          <w:p w:rsidR="00B35AAA" w:rsidRDefault="00B35AAA" w:rsidP="000806B9">
            <w:pPr>
              <w:ind w:left="2999"/>
              <w:jc w:val="both"/>
              <w:rPr>
                <w:lang w:val="uk-UA"/>
              </w:rPr>
            </w:pPr>
            <w:r>
              <w:rPr>
                <w:lang w:val="uk-UA"/>
              </w:rPr>
              <w:t xml:space="preserve">6.5.1 </w:t>
            </w:r>
            <w:r w:rsidR="00DE57A9">
              <w:rPr>
                <w:lang w:val="uk-UA"/>
              </w:rPr>
              <w:t>Роботодавець</w:t>
            </w:r>
            <w:r>
              <w:rPr>
                <w:lang w:val="uk-UA"/>
              </w:rPr>
              <w:t xml:space="preserve"> </w:t>
            </w:r>
            <w:r w:rsidR="000806B9">
              <w:rPr>
                <w:lang w:val="uk-UA"/>
              </w:rPr>
              <w:t>несе відповідальність за</w:t>
            </w:r>
            <w:r>
              <w:rPr>
                <w:lang w:val="uk-UA"/>
              </w:rPr>
              <w:t xml:space="preserve"> </w:t>
            </w:r>
            <w:r w:rsidR="000806B9">
              <w:rPr>
                <w:lang w:val="uk-UA"/>
              </w:rPr>
              <w:t>порушення</w:t>
            </w:r>
            <w:r>
              <w:rPr>
                <w:lang w:val="uk-UA"/>
              </w:rPr>
              <w:t xml:space="preserve"> своїх договірних </w:t>
            </w:r>
            <w:r w:rsidR="000806B9">
              <w:rPr>
                <w:lang w:val="uk-UA"/>
              </w:rPr>
              <w:t>зобов’язань, що піддаються перевірці</w:t>
            </w:r>
            <w:r>
              <w:rPr>
                <w:lang w:val="uk-UA"/>
              </w:rPr>
              <w:t>, зокрема порушень Статті 2 [</w:t>
            </w:r>
            <w:r w:rsidR="00DE57A9">
              <w:rPr>
                <w:i/>
                <w:lang w:val="uk-UA"/>
              </w:rPr>
              <w:t>Роботодавець</w:t>
            </w:r>
            <w:r>
              <w:rPr>
                <w:lang w:val="uk-UA"/>
              </w:rPr>
              <w:t>].</w:t>
            </w:r>
          </w:p>
        </w:tc>
      </w:tr>
    </w:tbl>
    <w:p w:rsidR="00B35AAA" w:rsidRDefault="00B35AAA" w:rsidP="00C1187E">
      <w:pPr>
        <w:jc w:val="both"/>
        <w:rPr>
          <w:lang w:val="uk-UA"/>
        </w:rPr>
      </w:pPr>
    </w:p>
    <w:p w:rsidR="00B35AAA" w:rsidRDefault="00B35AAA" w:rsidP="00C1187E">
      <w:pPr>
        <w:jc w:val="both"/>
        <w:rPr>
          <w:lang w:val="uk-UA"/>
        </w:rPr>
      </w:pPr>
    </w:p>
    <w:p w:rsidR="00B35AAA" w:rsidRPr="00640E5C" w:rsidRDefault="00B35AAA" w:rsidP="00B35AAA">
      <w:pPr>
        <w:rPr>
          <w:b/>
          <w:sz w:val="32"/>
          <w:szCs w:val="32"/>
          <w:lang w:val="uk-UA"/>
        </w:rPr>
      </w:pPr>
      <w:r w:rsidRPr="00640E5C">
        <w:rPr>
          <w:b/>
          <w:sz w:val="32"/>
          <w:szCs w:val="32"/>
          <w:lang w:val="uk-UA"/>
        </w:rPr>
        <w:t>Стаття 7</w:t>
      </w:r>
      <w:r w:rsidRPr="00640E5C">
        <w:rPr>
          <w:b/>
          <w:sz w:val="32"/>
          <w:szCs w:val="32"/>
          <w:lang w:val="uk-UA"/>
        </w:rPr>
        <w:tab/>
        <w:t>Страхування</w:t>
      </w:r>
    </w:p>
    <w:p w:rsidR="00B35AAA" w:rsidRDefault="00B35AAA" w:rsidP="00B35AAA">
      <w:pPr>
        <w:rPr>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455"/>
        <w:gridCol w:w="6945"/>
      </w:tblGrid>
      <w:tr w:rsidR="00B35AAA" w:rsidRPr="004C65DB" w:rsidTr="00B35AAA">
        <w:tc>
          <w:tcPr>
            <w:tcW w:w="2376" w:type="dxa"/>
          </w:tcPr>
          <w:p w:rsidR="00C1187E" w:rsidRDefault="00B35AAA" w:rsidP="00B35AAA">
            <w:pPr>
              <w:rPr>
                <w:b/>
                <w:lang w:val="uk-UA"/>
              </w:rPr>
            </w:pPr>
            <w:r w:rsidRPr="00640E5C">
              <w:rPr>
                <w:b/>
                <w:lang w:val="uk-UA"/>
              </w:rPr>
              <w:t xml:space="preserve">7.1 </w:t>
            </w:r>
          </w:p>
          <w:p w:rsidR="00B35AAA" w:rsidRPr="00640E5C" w:rsidRDefault="00C1187E" w:rsidP="00C57E22">
            <w:pPr>
              <w:rPr>
                <w:b/>
                <w:lang w:val="uk-UA"/>
              </w:rPr>
            </w:pPr>
            <w:r>
              <w:rPr>
                <w:b/>
                <w:lang w:val="uk-UA"/>
              </w:rPr>
              <w:t xml:space="preserve">СТРАХУВАННЯ </w:t>
            </w:r>
            <w:r w:rsidR="00C57E22">
              <w:rPr>
                <w:b/>
                <w:lang w:val="uk-UA"/>
              </w:rPr>
              <w:t>ЩОДО</w:t>
            </w:r>
            <w:r>
              <w:rPr>
                <w:b/>
                <w:lang w:val="uk-UA"/>
              </w:rPr>
              <w:t xml:space="preserve">  </w:t>
            </w:r>
            <w:r w:rsidR="00C57E22">
              <w:rPr>
                <w:b/>
                <w:lang w:val="uk-UA"/>
              </w:rPr>
              <w:t>ВІДПОВІДАЛЬНОСТІ</w:t>
            </w:r>
            <w:r>
              <w:rPr>
                <w:b/>
                <w:lang w:val="uk-UA"/>
              </w:rPr>
              <w:t xml:space="preserve"> ТА ЗБИТКІВ </w:t>
            </w:r>
          </w:p>
        </w:tc>
        <w:tc>
          <w:tcPr>
            <w:tcW w:w="6945" w:type="dxa"/>
          </w:tcPr>
          <w:p w:rsidR="00B35AAA" w:rsidRDefault="00B35AAA" w:rsidP="00C1187E">
            <w:pPr>
              <w:ind w:left="2869"/>
              <w:jc w:val="both"/>
              <w:rPr>
                <w:lang w:val="uk-UA"/>
              </w:rPr>
            </w:pPr>
            <w:r>
              <w:rPr>
                <w:lang w:val="uk-UA"/>
              </w:rPr>
              <w:t>7.1.1 Консультант має отримати страховку на період Договору, на умовах, визначених в Спеціальних умовах, включаю</w:t>
            </w:r>
            <w:r w:rsidR="00C57E22">
              <w:rPr>
                <w:lang w:val="uk-UA"/>
              </w:rPr>
              <w:t>чи, але не обмежуючись, наступним</w:t>
            </w:r>
            <w:r>
              <w:rPr>
                <w:lang w:val="uk-UA"/>
              </w:rPr>
              <w:t>:</w:t>
            </w:r>
          </w:p>
          <w:p w:rsidR="00B35AAA" w:rsidRDefault="00B35AAA" w:rsidP="00C1187E">
            <w:pPr>
              <w:ind w:left="2869"/>
              <w:jc w:val="both"/>
              <w:rPr>
                <w:lang w:val="uk-UA"/>
              </w:rPr>
            </w:pPr>
          </w:p>
          <w:p w:rsidR="00B35AAA" w:rsidRDefault="00B35AAA" w:rsidP="00C1187E">
            <w:pPr>
              <w:ind w:left="2869"/>
              <w:jc w:val="both"/>
              <w:rPr>
                <w:lang w:val="uk-UA"/>
              </w:rPr>
            </w:pPr>
            <w:r>
              <w:rPr>
                <w:lang w:val="uk-UA"/>
              </w:rPr>
              <w:t xml:space="preserve">(а) </w:t>
            </w:r>
            <w:r w:rsidRPr="00B709A4">
              <w:rPr>
                <w:b/>
                <w:lang w:val="uk-UA"/>
              </w:rPr>
              <w:t>страхування професійної відповідальності</w:t>
            </w:r>
            <w:r>
              <w:rPr>
                <w:lang w:val="uk-UA"/>
              </w:rPr>
              <w:t>;</w:t>
            </w:r>
          </w:p>
          <w:p w:rsidR="00B35AAA" w:rsidRDefault="00B35AAA" w:rsidP="00C1187E">
            <w:pPr>
              <w:ind w:left="2869"/>
              <w:jc w:val="both"/>
              <w:rPr>
                <w:lang w:val="uk-UA"/>
              </w:rPr>
            </w:pPr>
          </w:p>
          <w:p w:rsidR="00B35AAA" w:rsidRDefault="00B35AAA" w:rsidP="00C1187E">
            <w:pPr>
              <w:ind w:left="2869"/>
              <w:jc w:val="both"/>
              <w:rPr>
                <w:lang w:val="uk-UA"/>
              </w:rPr>
            </w:pPr>
            <w:r w:rsidRPr="00D5356B">
              <w:t>(</w:t>
            </w:r>
            <w:r>
              <w:rPr>
                <w:lang w:val="en-US"/>
              </w:rPr>
              <w:t>b</w:t>
            </w:r>
            <w:r w:rsidRPr="00D5356B">
              <w:t>)</w:t>
            </w:r>
            <w:r>
              <w:rPr>
                <w:lang w:val="uk-UA"/>
              </w:rPr>
              <w:t xml:space="preserve"> </w:t>
            </w:r>
            <w:r w:rsidRPr="00B709A4">
              <w:rPr>
                <w:b/>
                <w:lang w:val="uk-UA"/>
              </w:rPr>
              <w:t>страхування особистої відповідальності</w:t>
            </w:r>
            <w:r>
              <w:rPr>
                <w:lang w:val="uk-UA"/>
              </w:rPr>
              <w:t>;</w:t>
            </w:r>
          </w:p>
          <w:p w:rsidR="00B35AAA" w:rsidRDefault="00B35AAA" w:rsidP="00C1187E">
            <w:pPr>
              <w:ind w:left="2869"/>
              <w:jc w:val="both"/>
              <w:rPr>
                <w:lang w:val="uk-UA"/>
              </w:rPr>
            </w:pPr>
          </w:p>
          <w:p w:rsidR="00B35AAA" w:rsidRDefault="00B35AAA" w:rsidP="00C1187E">
            <w:pPr>
              <w:ind w:left="2869"/>
              <w:jc w:val="both"/>
              <w:rPr>
                <w:lang w:val="uk-UA"/>
              </w:rPr>
            </w:pPr>
            <w:r>
              <w:rPr>
                <w:lang w:val="uk-UA"/>
              </w:rPr>
              <w:t xml:space="preserve">(с) </w:t>
            </w:r>
            <w:r w:rsidRPr="00B709A4">
              <w:rPr>
                <w:b/>
                <w:lang w:val="uk-UA"/>
              </w:rPr>
              <w:t xml:space="preserve">страхування обладнання, покриваючи втрати або фізичні збитки усього обладнання, що придбане, використовується, надається або сплачується </w:t>
            </w:r>
            <w:r w:rsidR="00DE57A9">
              <w:rPr>
                <w:b/>
                <w:lang w:val="uk-UA"/>
              </w:rPr>
              <w:t>Роботодавцем</w:t>
            </w:r>
            <w:r w:rsidRPr="00B709A4">
              <w:rPr>
                <w:b/>
                <w:lang w:val="uk-UA"/>
              </w:rPr>
              <w:t xml:space="preserve"> в межах змісту цього Договору; та</w:t>
            </w:r>
          </w:p>
          <w:p w:rsidR="00B35AAA" w:rsidRDefault="00B35AAA" w:rsidP="00C1187E">
            <w:pPr>
              <w:ind w:left="2869"/>
              <w:jc w:val="both"/>
              <w:rPr>
                <w:lang w:val="uk-UA"/>
              </w:rPr>
            </w:pPr>
          </w:p>
          <w:p w:rsidR="00B35AAA" w:rsidRDefault="00B35AAA" w:rsidP="00C1187E">
            <w:pPr>
              <w:ind w:left="2869"/>
              <w:jc w:val="both"/>
              <w:rPr>
                <w:lang w:val="uk-UA"/>
              </w:rPr>
            </w:pPr>
            <w:r w:rsidRPr="00B709A4">
              <w:rPr>
                <w:lang w:val="uk-UA"/>
              </w:rPr>
              <w:t>(</w:t>
            </w:r>
            <w:r>
              <w:rPr>
                <w:lang w:val="en-US"/>
              </w:rPr>
              <w:t>d</w:t>
            </w:r>
            <w:r w:rsidRPr="00B709A4">
              <w:rPr>
                <w:lang w:val="uk-UA"/>
              </w:rPr>
              <w:t>)</w:t>
            </w:r>
            <w:r>
              <w:rPr>
                <w:lang w:val="uk-UA"/>
              </w:rPr>
              <w:t xml:space="preserve"> </w:t>
            </w:r>
            <w:r w:rsidRPr="00B709A4">
              <w:rPr>
                <w:b/>
                <w:lang w:val="uk-UA"/>
              </w:rPr>
              <w:t xml:space="preserve">страхування автоцивільної відповідальності з причини третіх </w:t>
            </w:r>
            <w:r w:rsidRPr="00B709A4">
              <w:rPr>
                <w:b/>
                <w:lang w:val="uk-UA"/>
              </w:rPr>
              <w:lastRenderedPageBreak/>
              <w:t>осіб та комплексне страхування автоцивільної відповідальності щодо придбаних транспортних засобів у відповідності до цього Договору</w:t>
            </w:r>
            <w:r>
              <w:rPr>
                <w:lang w:val="uk-UA"/>
              </w:rPr>
              <w:t>.</w:t>
            </w:r>
          </w:p>
          <w:p w:rsidR="00B35AAA" w:rsidRDefault="00B35AAA" w:rsidP="00B35AAA">
            <w:pPr>
              <w:ind w:left="1593"/>
              <w:rPr>
                <w:lang w:val="uk-UA"/>
              </w:rPr>
            </w:pPr>
          </w:p>
          <w:p w:rsidR="00B35AAA" w:rsidRPr="00034CB6" w:rsidRDefault="00B35AAA" w:rsidP="00C1187E">
            <w:pPr>
              <w:ind w:left="2869"/>
              <w:jc w:val="both"/>
              <w:rPr>
                <w:i/>
              </w:rPr>
            </w:pPr>
            <w:r>
              <w:rPr>
                <w:lang w:val="uk-UA"/>
              </w:rPr>
              <w:t xml:space="preserve">7.1.2 Витрати, понесені у зв’язку з страхуванням, визначені в Статті 7.1.1. </w:t>
            </w:r>
            <w:r w:rsidRPr="00B709A4">
              <w:t>[</w:t>
            </w:r>
            <w:r w:rsidRPr="00B709A4">
              <w:rPr>
                <w:i/>
                <w:lang w:val="uk-UA"/>
              </w:rPr>
              <w:t xml:space="preserve">Страхування </w:t>
            </w:r>
            <w:r w:rsidR="00C57E22">
              <w:rPr>
                <w:i/>
                <w:lang w:val="uk-UA"/>
              </w:rPr>
              <w:t>щодо</w:t>
            </w:r>
            <w:r w:rsidRPr="00B709A4">
              <w:rPr>
                <w:i/>
                <w:lang w:val="uk-UA"/>
              </w:rPr>
              <w:t xml:space="preserve"> </w:t>
            </w:r>
            <w:r w:rsidR="00C57E22">
              <w:rPr>
                <w:i/>
                <w:lang w:val="uk-UA"/>
              </w:rPr>
              <w:t>відповідальності</w:t>
            </w:r>
            <w:r w:rsidRPr="00B709A4">
              <w:rPr>
                <w:i/>
                <w:lang w:val="uk-UA"/>
              </w:rPr>
              <w:t xml:space="preserve"> та збитків</w:t>
            </w:r>
            <w:r w:rsidRPr="00B709A4">
              <w:t xml:space="preserve">] мають повністю компенсуватись </w:t>
            </w:r>
            <w:r>
              <w:t>(</w:t>
            </w:r>
            <w:r w:rsidRPr="00034CB6">
              <w:rPr>
                <w:i/>
              </w:rPr>
              <w:t>Погодженими умовами оплати).</w:t>
            </w:r>
          </w:p>
          <w:p w:rsidR="00B35AAA" w:rsidRPr="00B709A4" w:rsidRDefault="00B35AAA" w:rsidP="00B35AAA">
            <w:pPr>
              <w:ind w:left="1593"/>
            </w:pPr>
          </w:p>
        </w:tc>
      </w:tr>
    </w:tbl>
    <w:p w:rsidR="00B35AAA" w:rsidRDefault="00B35AAA" w:rsidP="00B35AAA">
      <w:pPr>
        <w:rPr>
          <w:lang w:val="uk-UA"/>
        </w:rPr>
      </w:pPr>
    </w:p>
    <w:p w:rsidR="00B35AAA" w:rsidRPr="007212C3" w:rsidRDefault="00B35AAA" w:rsidP="00B35AAA">
      <w:pPr>
        <w:rPr>
          <w:b/>
          <w:sz w:val="32"/>
          <w:szCs w:val="32"/>
          <w:lang w:val="uk-UA"/>
        </w:rPr>
      </w:pPr>
      <w:r w:rsidRPr="007212C3">
        <w:rPr>
          <w:b/>
          <w:sz w:val="32"/>
          <w:szCs w:val="32"/>
          <w:lang w:val="uk-UA"/>
        </w:rPr>
        <w:t>Стаття 8</w:t>
      </w:r>
      <w:r w:rsidRPr="007212C3">
        <w:rPr>
          <w:b/>
          <w:sz w:val="32"/>
          <w:szCs w:val="32"/>
          <w:lang w:val="uk-UA"/>
        </w:rPr>
        <w:tab/>
        <w:t>Розбіжності та арбітражна процедура</w:t>
      </w:r>
    </w:p>
    <w:p w:rsidR="00B35AAA" w:rsidRDefault="00B35AAA" w:rsidP="00B35AAA">
      <w:pPr>
        <w:rPr>
          <w:lang w:val="uk-UA"/>
        </w:rPr>
      </w:pPr>
    </w:p>
    <w:tbl>
      <w:tblPr>
        <w:tblStyle w:val="a8"/>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44"/>
        <w:gridCol w:w="7087"/>
      </w:tblGrid>
      <w:tr w:rsidR="00B35AAA" w:rsidRPr="004C65DB" w:rsidTr="00B35AAA">
        <w:tc>
          <w:tcPr>
            <w:tcW w:w="2235" w:type="dxa"/>
          </w:tcPr>
          <w:p w:rsidR="00C1187E" w:rsidRDefault="00B35AAA" w:rsidP="00B35AAA">
            <w:pPr>
              <w:rPr>
                <w:b/>
                <w:lang w:val="uk-UA"/>
              </w:rPr>
            </w:pPr>
            <w:r w:rsidRPr="00B709A4">
              <w:rPr>
                <w:b/>
                <w:lang w:val="uk-UA"/>
              </w:rPr>
              <w:t xml:space="preserve">8.1 </w:t>
            </w:r>
          </w:p>
          <w:p w:rsidR="00B35AAA" w:rsidRPr="00B709A4" w:rsidRDefault="00C1187E" w:rsidP="00B35AAA">
            <w:pPr>
              <w:rPr>
                <w:b/>
                <w:lang w:val="uk-UA"/>
              </w:rPr>
            </w:pPr>
            <w:r>
              <w:rPr>
                <w:b/>
                <w:lang w:val="uk-UA"/>
              </w:rPr>
              <w:t>МИРНЕ ВРЕГУЛЮВАННЯ РОЗБІЖНОСТЕЙ</w:t>
            </w:r>
          </w:p>
        </w:tc>
        <w:tc>
          <w:tcPr>
            <w:tcW w:w="7087" w:type="dxa"/>
          </w:tcPr>
          <w:p w:rsidR="00B35AAA" w:rsidRDefault="00B35AAA" w:rsidP="00C1187E">
            <w:pPr>
              <w:ind w:left="3010"/>
              <w:jc w:val="both"/>
              <w:rPr>
                <w:lang w:val="uk-UA"/>
              </w:rPr>
            </w:pPr>
            <w:r>
              <w:rPr>
                <w:lang w:val="uk-UA"/>
              </w:rPr>
              <w:t>8.1.1 У ра</w:t>
            </w:r>
            <w:r w:rsidR="00DE57A9">
              <w:rPr>
                <w:lang w:val="uk-UA"/>
              </w:rPr>
              <w:t>зі, коли виникає розбіжність з</w:t>
            </w:r>
            <w:r>
              <w:rPr>
                <w:lang w:val="uk-UA"/>
              </w:rPr>
              <w:t xml:space="preserve"> або у зв’язку з цим Договором, представники сторін, уповноважені вирішувати розбіжності, мають, протягом 21 дня від моменту, коли одна сторона подає іншій письмовий запит, спробувати добросовісно вирішити розбіжності по взаємній згоді.</w:t>
            </w:r>
          </w:p>
          <w:p w:rsidR="00B35AAA" w:rsidRDefault="00B35AAA" w:rsidP="00C1187E">
            <w:pPr>
              <w:ind w:left="3010"/>
              <w:jc w:val="both"/>
              <w:rPr>
                <w:lang w:val="uk-UA"/>
              </w:rPr>
            </w:pPr>
          </w:p>
        </w:tc>
      </w:tr>
      <w:tr w:rsidR="00B35AAA" w:rsidRPr="004C65DB" w:rsidTr="00B35AAA">
        <w:tc>
          <w:tcPr>
            <w:tcW w:w="2235" w:type="dxa"/>
          </w:tcPr>
          <w:p w:rsidR="00B35AAA" w:rsidRDefault="00C1187E" w:rsidP="00B35AAA">
            <w:pPr>
              <w:rPr>
                <w:b/>
                <w:lang w:val="uk-UA"/>
              </w:rPr>
            </w:pPr>
            <w:r>
              <w:rPr>
                <w:b/>
                <w:lang w:val="uk-UA"/>
              </w:rPr>
              <w:t xml:space="preserve">8.2 </w:t>
            </w:r>
          </w:p>
          <w:p w:rsidR="00C1187E" w:rsidRPr="00B709A4" w:rsidRDefault="00C1187E" w:rsidP="00B35AAA">
            <w:pPr>
              <w:rPr>
                <w:b/>
                <w:lang w:val="uk-UA"/>
              </w:rPr>
            </w:pPr>
            <w:r>
              <w:rPr>
                <w:b/>
                <w:lang w:val="uk-UA"/>
              </w:rPr>
              <w:t>ПОСЕРЕДНИЦТВО</w:t>
            </w:r>
          </w:p>
        </w:tc>
        <w:tc>
          <w:tcPr>
            <w:tcW w:w="7087" w:type="dxa"/>
          </w:tcPr>
          <w:p w:rsidR="00B35AAA" w:rsidRDefault="00B35AAA" w:rsidP="00C1187E">
            <w:pPr>
              <w:ind w:left="3010"/>
              <w:jc w:val="both"/>
              <w:rPr>
                <w:lang w:val="uk-UA"/>
              </w:rPr>
            </w:pPr>
            <w:r>
              <w:rPr>
                <w:lang w:val="uk-UA"/>
              </w:rPr>
              <w:t>8.2.1 Якщо не можливо досягти мирного вирішення розбіжності протягом 3-місячного періоду після письмового запиту згідно з Статтею 8.1 [</w:t>
            </w:r>
            <w:r w:rsidRPr="00CA33DC">
              <w:rPr>
                <w:i/>
                <w:lang w:val="uk-UA"/>
              </w:rPr>
              <w:t>Мирне врегулювання розбіжностей</w:t>
            </w:r>
            <w:r>
              <w:rPr>
                <w:lang w:val="uk-UA"/>
              </w:rPr>
              <w:t>], сторони можуть, по мірі того, як погодять обидві сто</w:t>
            </w:r>
            <w:r w:rsidR="00DE57A9">
              <w:rPr>
                <w:lang w:val="uk-UA"/>
              </w:rPr>
              <w:t>рони, спробувати вирішити спір</w:t>
            </w:r>
            <w:r>
              <w:rPr>
                <w:lang w:val="uk-UA"/>
              </w:rPr>
              <w:t xml:space="preserve"> у відповідності з Спеціальними умовами шляхом посередництва до ініціювання арбітражних процедур. Не дивлячись на це, сторони можуть погодити початок посередництва негайно. Якщо сторони не погодять іншого протягом 14-денного періоду, будь-яка сторона може вимагати, щоб посередника призначила інституція, вказана в Спеціальних умовах.</w:t>
            </w:r>
          </w:p>
          <w:p w:rsidR="00B35AAA" w:rsidRDefault="00B35AAA" w:rsidP="00C1187E">
            <w:pPr>
              <w:ind w:left="3010"/>
              <w:jc w:val="both"/>
              <w:rPr>
                <w:lang w:val="uk-UA"/>
              </w:rPr>
            </w:pPr>
          </w:p>
          <w:p w:rsidR="00B35AAA" w:rsidRDefault="00B35AAA" w:rsidP="00C1187E">
            <w:pPr>
              <w:ind w:left="3010"/>
              <w:jc w:val="both"/>
              <w:rPr>
                <w:lang w:val="uk-UA"/>
              </w:rPr>
            </w:pPr>
            <w:r>
              <w:rPr>
                <w:lang w:val="uk-UA"/>
              </w:rPr>
              <w:t>Посередництво має початись не пізніше ніж через 21 день після того, як посередника було призначено. Процес посередництва має здійснюватись у відповідності до процедури, обраної призначеним посередником.</w:t>
            </w:r>
          </w:p>
          <w:p w:rsidR="00B35AAA" w:rsidRDefault="00B35AAA" w:rsidP="00C1187E">
            <w:pPr>
              <w:ind w:left="3010"/>
              <w:jc w:val="both"/>
              <w:rPr>
                <w:lang w:val="uk-UA"/>
              </w:rPr>
            </w:pPr>
          </w:p>
          <w:p w:rsidR="00B35AAA" w:rsidRDefault="00B35AAA" w:rsidP="00C1187E">
            <w:pPr>
              <w:ind w:left="3010"/>
              <w:jc w:val="both"/>
              <w:rPr>
                <w:lang w:val="uk-UA"/>
              </w:rPr>
            </w:pPr>
            <w:r>
              <w:rPr>
                <w:lang w:val="uk-UA"/>
              </w:rPr>
              <w:t xml:space="preserve">Усі переговори та розмови, що проходять протягом посередництва, мають здійснюватися конфіденційно, якщо вони не укладаються в </w:t>
            </w:r>
            <w:r>
              <w:rPr>
                <w:lang w:val="uk-UA"/>
              </w:rPr>
              <w:lastRenderedPageBreak/>
              <w:t>письмовій формі, за договором, що володіє обов’язковою юридичною силою.</w:t>
            </w:r>
          </w:p>
          <w:p w:rsidR="00B35AAA" w:rsidRDefault="00B35AAA" w:rsidP="00C1187E">
            <w:pPr>
              <w:ind w:left="3010"/>
              <w:jc w:val="both"/>
              <w:rPr>
                <w:lang w:val="uk-UA"/>
              </w:rPr>
            </w:pPr>
          </w:p>
          <w:p w:rsidR="00B35AAA" w:rsidRDefault="00B35AAA" w:rsidP="00C1187E">
            <w:pPr>
              <w:ind w:left="3010"/>
              <w:jc w:val="both"/>
              <w:rPr>
                <w:lang w:val="uk-UA"/>
              </w:rPr>
            </w:pPr>
            <w:r>
              <w:rPr>
                <w:lang w:val="uk-UA"/>
              </w:rPr>
              <w:t>Якщо сторони приймають рекомендації посередника або погоджують вирішення р</w:t>
            </w:r>
            <w:r w:rsidR="00F80347">
              <w:rPr>
                <w:lang w:val="uk-UA"/>
              </w:rPr>
              <w:t>озбіжності іншим шляхом, досягнут</w:t>
            </w:r>
            <w:r>
              <w:rPr>
                <w:lang w:val="uk-UA"/>
              </w:rPr>
              <w:t>а угода має бути зафіксована в письмовій формі та підписана представниками сторін.</w:t>
            </w:r>
          </w:p>
          <w:p w:rsidR="00B35AAA" w:rsidRDefault="00B35AAA" w:rsidP="00C1187E">
            <w:pPr>
              <w:ind w:left="3010"/>
              <w:jc w:val="both"/>
              <w:rPr>
                <w:lang w:val="uk-UA"/>
              </w:rPr>
            </w:pPr>
          </w:p>
          <w:p w:rsidR="00B35AAA" w:rsidRDefault="00B35AAA" w:rsidP="00C1187E">
            <w:pPr>
              <w:ind w:left="3010"/>
              <w:jc w:val="both"/>
              <w:rPr>
                <w:lang w:val="uk-UA"/>
              </w:rPr>
            </w:pPr>
            <w:r>
              <w:rPr>
                <w:lang w:val="uk-UA"/>
              </w:rPr>
              <w:t>8.2.2 Якщо розбіжність не вирішено протягом 3-місячного терміну після, того як було призначено посередника, розбіжність має вирішуватись шляхом арбітражної процедури згідно Статті 8.3 [</w:t>
            </w:r>
            <w:r w:rsidRPr="00417DD2">
              <w:rPr>
                <w:i/>
                <w:lang w:val="uk-UA"/>
              </w:rPr>
              <w:t>Арбітражна процедура</w:t>
            </w:r>
            <w:r>
              <w:rPr>
                <w:lang w:val="uk-UA"/>
              </w:rPr>
              <w:t>].</w:t>
            </w:r>
          </w:p>
          <w:p w:rsidR="00B35AAA" w:rsidRPr="00417DD2" w:rsidRDefault="00B35AAA" w:rsidP="00C1187E">
            <w:pPr>
              <w:ind w:left="3010"/>
              <w:jc w:val="both"/>
              <w:rPr>
                <w:lang w:val="uk-UA"/>
              </w:rPr>
            </w:pPr>
          </w:p>
        </w:tc>
      </w:tr>
      <w:tr w:rsidR="00B35AAA" w:rsidRPr="004C65DB" w:rsidTr="00B35AAA">
        <w:tc>
          <w:tcPr>
            <w:tcW w:w="2235" w:type="dxa"/>
          </w:tcPr>
          <w:p w:rsidR="00C1187E" w:rsidRDefault="00B35AAA" w:rsidP="00C1187E">
            <w:pPr>
              <w:rPr>
                <w:b/>
                <w:lang w:val="uk-UA"/>
              </w:rPr>
            </w:pPr>
            <w:r>
              <w:rPr>
                <w:b/>
                <w:lang w:val="uk-UA"/>
              </w:rPr>
              <w:lastRenderedPageBreak/>
              <w:t xml:space="preserve">8.3 </w:t>
            </w:r>
          </w:p>
          <w:p w:rsidR="00B35AAA" w:rsidRPr="00B709A4" w:rsidRDefault="00C1187E" w:rsidP="00C1187E">
            <w:pPr>
              <w:rPr>
                <w:b/>
                <w:lang w:val="uk-UA"/>
              </w:rPr>
            </w:pPr>
            <w:r>
              <w:rPr>
                <w:b/>
                <w:lang w:val="uk-UA"/>
              </w:rPr>
              <w:t>АРБІТРАЖНА ПРОЦЕДУРА</w:t>
            </w:r>
          </w:p>
        </w:tc>
        <w:tc>
          <w:tcPr>
            <w:tcW w:w="7087" w:type="dxa"/>
          </w:tcPr>
          <w:p w:rsidR="00B35AAA" w:rsidRDefault="00B35AAA" w:rsidP="00C1187E">
            <w:pPr>
              <w:ind w:left="3001"/>
              <w:rPr>
                <w:lang w:val="uk-UA"/>
              </w:rPr>
            </w:pPr>
            <w:r>
              <w:rPr>
                <w:lang w:val="uk-UA"/>
              </w:rPr>
              <w:t>8.3.1 Якщо сторони не досягають мирної згоди згідно з Статтею 8.1 [</w:t>
            </w:r>
            <w:r w:rsidRPr="00417DD2">
              <w:rPr>
                <w:i/>
                <w:lang w:val="uk-UA"/>
              </w:rPr>
              <w:t>Мирне врегулювання розбіжностей</w:t>
            </w:r>
            <w:r>
              <w:rPr>
                <w:lang w:val="uk-UA"/>
              </w:rPr>
              <w:t>] або шляхом посередництва згідно з Статтею 8.2 [</w:t>
            </w:r>
            <w:r w:rsidRPr="00417DD2">
              <w:rPr>
                <w:i/>
                <w:lang w:val="uk-UA"/>
              </w:rPr>
              <w:t>Посередництво</w:t>
            </w:r>
            <w:r>
              <w:rPr>
                <w:lang w:val="uk-UA"/>
              </w:rPr>
              <w:t xml:space="preserve">], </w:t>
            </w:r>
            <w:r w:rsidR="00DE57A9">
              <w:rPr>
                <w:lang w:val="uk-UA"/>
              </w:rPr>
              <w:t xml:space="preserve">спір </w:t>
            </w:r>
            <w:r>
              <w:rPr>
                <w:lang w:val="uk-UA"/>
              </w:rPr>
              <w:t>має остаточно та виключно вирішуватись – за винятком якщо обумовлено інше в Спеціальних умовах – у відповідності з Правилами примирення та арбітражу Міжнародної торгової палати в Парижі одним або декількома арбітрами, призначених відповідно з Правилами. Місце арбітражу та мова арбітражної процедури має обумовлюватись Спеціальними умовами.</w:t>
            </w:r>
          </w:p>
          <w:p w:rsidR="00B35AAA" w:rsidRPr="00417DD2" w:rsidRDefault="00B35AAA" w:rsidP="00C1187E">
            <w:pPr>
              <w:ind w:left="1734"/>
              <w:rPr>
                <w:lang w:val="uk-UA"/>
              </w:rPr>
            </w:pPr>
          </w:p>
        </w:tc>
      </w:tr>
    </w:tbl>
    <w:p w:rsidR="00B35AAA" w:rsidRDefault="00B35AAA" w:rsidP="00C1187E">
      <w:pPr>
        <w:rPr>
          <w:lang w:val="uk-UA"/>
        </w:rPr>
      </w:pPr>
    </w:p>
    <w:p w:rsidR="00B35AAA" w:rsidRPr="00260EA5" w:rsidRDefault="00B35AAA" w:rsidP="00B35AAA">
      <w:pPr>
        <w:rPr>
          <w:lang w:val="uk-UA"/>
        </w:rPr>
      </w:pPr>
    </w:p>
    <w:p w:rsidR="00B35AAA" w:rsidRDefault="00B35AAA" w:rsidP="00B35AAA">
      <w:pPr>
        <w:spacing w:after="200" w:line="276" w:lineRule="auto"/>
        <w:rPr>
          <w:lang w:val="uk-UA"/>
        </w:rPr>
      </w:pPr>
      <w:r>
        <w:rPr>
          <w:lang w:val="uk-UA"/>
        </w:rPr>
        <w:br w:type="page"/>
      </w:r>
    </w:p>
    <w:p w:rsidR="00E72F23" w:rsidRPr="00904B3C" w:rsidRDefault="00E72F23">
      <w:pPr>
        <w:jc w:val="both"/>
        <w:rPr>
          <w:lang w:val="ru-RU"/>
        </w:rPr>
        <w:sectPr w:rsidR="00E72F23" w:rsidRPr="00904B3C">
          <w:pgSz w:w="11900" w:h="16840"/>
          <w:pgMar w:top="1400" w:right="700" w:bottom="540" w:left="960" w:header="0" w:footer="359" w:gutter="0"/>
          <w:cols w:space="720"/>
        </w:sectPr>
      </w:pPr>
    </w:p>
    <w:p w:rsidR="00C57E22" w:rsidRPr="00DF686B" w:rsidRDefault="00C57E22" w:rsidP="00C57E22">
      <w:pPr>
        <w:pStyle w:val="DEPartHeadingsL1"/>
        <w:numPr>
          <w:ilvl w:val="0"/>
          <w:numId w:val="0"/>
        </w:numPr>
        <w:rPr>
          <w:rFonts w:ascii="Arial" w:hAnsi="Arial" w:cs="Arial"/>
          <w:caps w:val="0"/>
          <w:kern w:val="28"/>
          <w:sz w:val="32"/>
          <w:szCs w:val="32"/>
          <w:u w:val="single"/>
          <w:lang w:val="ru-RU" w:bidi="he-IL"/>
        </w:rPr>
      </w:pPr>
      <w:bookmarkStart w:id="3" w:name="_TOC_250001"/>
      <w:bookmarkStart w:id="4" w:name="_Toc366240442"/>
      <w:bookmarkEnd w:id="3"/>
      <w:r w:rsidRPr="00DF686B">
        <w:rPr>
          <w:rFonts w:ascii="Arial" w:hAnsi="Arial" w:cs="Arial"/>
          <w:caps w:val="0"/>
          <w:kern w:val="28"/>
          <w:sz w:val="32"/>
          <w:szCs w:val="32"/>
          <w:u w:val="single"/>
          <w:lang w:val="uk-UA" w:bidi="he-IL"/>
        </w:rPr>
        <w:lastRenderedPageBreak/>
        <w:t>Спеціальні умови</w:t>
      </w:r>
      <w:bookmarkEnd w:id="4"/>
    </w:p>
    <w:p w:rsidR="00C57E22" w:rsidRPr="00DF686B" w:rsidRDefault="00C57E22" w:rsidP="00C57E22">
      <w:pPr>
        <w:pStyle w:val="BodyText1"/>
        <w:rPr>
          <w:lang w:val="ru-RU"/>
        </w:rPr>
      </w:pPr>
    </w:p>
    <w:p w:rsidR="00C57E22" w:rsidRPr="00DF686B" w:rsidRDefault="00C57E22" w:rsidP="00C57E22">
      <w:pPr>
        <w:tabs>
          <w:tab w:val="left" w:pos="0"/>
          <w:tab w:val="left" w:pos="709"/>
        </w:tabs>
        <w:spacing w:after="200" w:line="280" w:lineRule="auto"/>
        <w:rPr>
          <w:b/>
          <w:iCs/>
          <w:kern w:val="28"/>
          <w:sz w:val="28"/>
          <w:szCs w:val="28"/>
          <w:lang w:val="ru-RU" w:bidi="he-IL"/>
        </w:rPr>
      </w:pPr>
      <w:r w:rsidRPr="00DF686B">
        <w:rPr>
          <w:b/>
          <w:iCs/>
          <w:kern w:val="28"/>
          <w:sz w:val="28"/>
          <w:szCs w:val="28"/>
          <w:lang w:val="uk-UA" w:bidi="he-IL"/>
        </w:rPr>
        <w:t>Доповнення до Статті</w:t>
      </w:r>
      <w:r w:rsidRPr="00DF686B">
        <w:rPr>
          <w:b/>
          <w:iCs/>
          <w:kern w:val="28"/>
          <w:sz w:val="28"/>
          <w:szCs w:val="28"/>
          <w:lang w:val="ru-RU" w:bidi="he-IL"/>
        </w:rPr>
        <w:t xml:space="preserve"> 1:</w:t>
      </w:r>
      <w:r w:rsidRPr="00DF686B">
        <w:rPr>
          <w:sz w:val="28"/>
          <w:szCs w:val="28"/>
          <w:lang w:val="ru-RU"/>
        </w:rPr>
        <w:t xml:space="preserve"> </w:t>
      </w:r>
      <w:r w:rsidRPr="00DF686B">
        <w:rPr>
          <w:sz w:val="28"/>
          <w:szCs w:val="28"/>
          <w:lang w:val="ru-RU"/>
        </w:rPr>
        <w:tab/>
      </w:r>
      <w:r w:rsidRPr="00DF686B">
        <w:rPr>
          <w:b/>
          <w:sz w:val="28"/>
          <w:szCs w:val="28"/>
          <w:lang w:val="uk-UA"/>
        </w:rPr>
        <w:t>Загальні положення</w:t>
      </w:r>
    </w:p>
    <w:p w:rsidR="00C57E22" w:rsidRPr="00DF686B" w:rsidRDefault="00C57E22" w:rsidP="00C57E22">
      <w:pPr>
        <w:tabs>
          <w:tab w:val="left" w:pos="1440"/>
        </w:tabs>
        <w:spacing w:after="200" w:line="280" w:lineRule="auto"/>
        <w:ind w:left="1440" w:hanging="1440"/>
        <w:rPr>
          <w:b/>
          <w:iCs/>
          <w:lang w:val="ru-RU" w:bidi="he-IL"/>
        </w:rPr>
      </w:pPr>
      <w:r w:rsidRPr="00DF686B">
        <w:rPr>
          <w:b/>
          <w:iCs/>
          <w:lang w:val="uk-UA" w:bidi="he-IL"/>
        </w:rPr>
        <w:t>Доп.</w:t>
      </w:r>
      <w:r w:rsidRPr="00DF686B">
        <w:rPr>
          <w:b/>
          <w:iCs/>
          <w:lang w:val="ru-RU" w:bidi="he-IL"/>
        </w:rPr>
        <w:t xml:space="preserve"> 1.1:</w:t>
      </w:r>
      <w:r w:rsidRPr="00DF686B">
        <w:rPr>
          <w:lang w:val="ru-RU"/>
        </w:rPr>
        <w:t xml:space="preserve"> </w:t>
      </w:r>
      <w:r w:rsidRPr="00DF686B">
        <w:rPr>
          <w:lang w:val="ru-RU"/>
        </w:rPr>
        <w:tab/>
      </w:r>
      <w:r w:rsidRPr="00DF686B">
        <w:rPr>
          <w:b/>
          <w:lang w:val="uk-UA"/>
        </w:rPr>
        <w:t>Визначення</w:t>
      </w:r>
    </w:p>
    <w:p w:rsidR="00C57E22" w:rsidRPr="00DF686B" w:rsidRDefault="00C57E22" w:rsidP="00C57E22">
      <w:pPr>
        <w:tabs>
          <w:tab w:val="left" w:pos="4079"/>
          <w:tab w:val="left" w:pos="4799"/>
        </w:tabs>
        <w:spacing w:line="468" w:lineRule="auto"/>
        <w:ind w:left="1919" w:right="2038"/>
        <w:rPr>
          <w:lang w:val="ru-RU"/>
        </w:rPr>
      </w:pPr>
      <w:r w:rsidRPr="00DF686B">
        <w:rPr>
          <w:b/>
          <w:lang w:val="ru-RU"/>
        </w:rPr>
        <w:t xml:space="preserve"> “</w:t>
      </w:r>
      <w:r w:rsidRPr="00DF686B">
        <w:rPr>
          <w:b/>
          <w:lang w:val="uk-UA"/>
        </w:rPr>
        <w:t>Т</w:t>
      </w:r>
      <w:r w:rsidRPr="00DF686B">
        <w:rPr>
          <w:b/>
          <w:lang w:val="ru-RU"/>
        </w:rPr>
        <w:t>ермін виконання”:</w:t>
      </w:r>
      <w:r w:rsidRPr="00DF686B">
        <w:rPr>
          <w:b/>
          <w:lang w:val="ru-RU"/>
        </w:rPr>
        <w:tab/>
      </w:r>
      <w:r w:rsidRPr="00DF686B">
        <w:rPr>
          <w:lang w:val="uk-UA"/>
        </w:rPr>
        <w:t>Термін виконання</w:t>
      </w:r>
      <w:r w:rsidRPr="00DF686B">
        <w:rPr>
          <w:lang w:val="ru-RU"/>
        </w:rPr>
        <w:t xml:space="preserve"> має </w:t>
      </w:r>
      <w:r w:rsidRPr="00DF686B">
        <w:rPr>
          <w:lang w:val="uk-UA"/>
        </w:rPr>
        <w:t>становити</w:t>
      </w:r>
      <w:r w:rsidRPr="00DF686B">
        <w:rPr>
          <w:lang w:val="ru-RU"/>
        </w:rPr>
        <w:t xml:space="preserve"> </w:t>
      </w:r>
      <w:r w:rsidRPr="00DF686B">
        <w:rPr>
          <w:b/>
          <w:lang w:val="ru-RU"/>
        </w:rPr>
        <w:t>[</w:t>
      </w:r>
      <w:r w:rsidRPr="00DF686B">
        <w:rPr>
          <w:lang w:val="ru-RU"/>
        </w:rPr>
        <w:t>●</w:t>
      </w:r>
      <w:r w:rsidRPr="00DF686B">
        <w:rPr>
          <w:b/>
          <w:lang w:val="ru-RU"/>
        </w:rPr>
        <w:t>]</w:t>
      </w:r>
      <w:r w:rsidRPr="00DF686B">
        <w:rPr>
          <w:lang w:val="ru-RU"/>
        </w:rPr>
        <w:t xml:space="preserve">. </w:t>
      </w:r>
    </w:p>
    <w:p w:rsidR="00C57E22" w:rsidRPr="00DF686B" w:rsidRDefault="00C57E22" w:rsidP="00C57E22">
      <w:pPr>
        <w:tabs>
          <w:tab w:val="left" w:pos="4079"/>
          <w:tab w:val="left" w:pos="4799"/>
        </w:tabs>
        <w:spacing w:line="468" w:lineRule="auto"/>
        <w:ind w:left="1919" w:right="2038"/>
        <w:rPr>
          <w:lang w:val="ru-RU"/>
        </w:rPr>
      </w:pPr>
      <w:r w:rsidRPr="00DF686B">
        <w:rPr>
          <w:b/>
          <w:lang w:val="ru-RU"/>
        </w:rPr>
        <w:t>“Форс-мажор</w:t>
      </w:r>
      <w:r w:rsidRPr="00DF686B">
        <w:rPr>
          <w:b/>
          <w:lang w:val="uk-UA"/>
        </w:rPr>
        <w:t>ні обставини</w:t>
      </w:r>
      <w:r w:rsidRPr="00DF686B">
        <w:rPr>
          <w:b/>
          <w:lang w:val="ru-RU"/>
        </w:rPr>
        <w:t>”:</w:t>
      </w:r>
      <w:r w:rsidRPr="00DF686B">
        <w:rPr>
          <w:b/>
          <w:lang w:val="ru-RU"/>
        </w:rPr>
        <w:tab/>
      </w:r>
      <w:r w:rsidRPr="00DF686B">
        <w:rPr>
          <w:lang w:val="ru-RU"/>
        </w:rPr>
        <w:t>Форс-мажор</w:t>
      </w:r>
      <w:r w:rsidRPr="00DF686B">
        <w:rPr>
          <w:lang w:val="uk-UA"/>
        </w:rPr>
        <w:t>ні обставини</w:t>
      </w:r>
      <w:r w:rsidRPr="00DF686B">
        <w:rPr>
          <w:lang w:val="ru-RU"/>
        </w:rPr>
        <w:t xml:space="preserve"> </w:t>
      </w:r>
      <w:r w:rsidRPr="00DF686B">
        <w:rPr>
          <w:b/>
          <w:lang w:val="ru-RU"/>
        </w:rPr>
        <w:t>[</w:t>
      </w:r>
      <w:r w:rsidRPr="00DF686B">
        <w:rPr>
          <w:lang w:val="ru-RU"/>
        </w:rPr>
        <w:t>●</w:t>
      </w:r>
      <w:r w:rsidRPr="00DF686B">
        <w:rPr>
          <w:b/>
          <w:lang w:val="ru-RU"/>
        </w:rPr>
        <w:t>]</w:t>
      </w:r>
    </w:p>
    <w:p w:rsidR="00C57E22" w:rsidRPr="00DF686B" w:rsidRDefault="00C57E22" w:rsidP="00C57E22">
      <w:pPr>
        <w:tabs>
          <w:tab w:val="left" w:pos="3359"/>
        </w:tabs>
        <w:spacing w:before="179"/>
        <w:ind w:left="1919"/>
        <w:rPr>
          <w:b/>
          <w:lang w:val="ru-RU"/>
        </w:rPr>
      </w:pPr>
      <w:r w:rsidRPr="00DF686B">
        <w:rPr>
          <w:b/>
          <w:lang w:val="ru-RU"/>
        </w:rPr>
        <w:t>“</w:t>
      </w:r>
      <w:r w:rsidRPr="00DF686B">
        <w:rPr>
          <w:b/>
          <w:lang w:val="uk-UA"/>
        </w:rPr>
        <w:t>Проект</w:t>
      </w:r>
      <w:r w:rsidRPr="00DF686B">
        <w:rPr>
          <w:b/>
          <w:lang w:val="ru-RU"/>
        </w:rPr>
        <w:t>”:</w:t>
      </w:r>
      <w:r w:rsidRPr="00DF686B">
        <w:rPr>
          <w:b/>
          <w:lang w:val="ru-RU"/>
        </w:rPr>
        <w:tab/>
      </w:r>
      <w:r w:rsidRPr="00DF686B">
        <w:rPr>
          <w:lang w:val="ru-RU"/>
        </w:rPr>
        <w:t xml:space="preserve">Консультаційні послуги мають здійснюватися для </w:t>
      </w:r>
      <w:r w:rsidRPr="00DF686B">
        <w:rPr>
          <w:b/>
          <w:lang w:val="ru-RU"/>
        </w:rPr>
        <w:t>[</w:t>
      </w:r>
      <w:r w:rsidRPr="00DF686B">
        <w:rPr>
          <w:lang w:val="ru-RU"/>
        </w:rPr>
        <w:t>●</w:t>
      </w:r>
      <w:r w:rsidRPr="00DF686B">
        <w:rPr>
          <w:b/>
          <w:lang w:val="ru-RU"/>
        </w:rPr>
        <w:t>]</w:t>
      </w:r>
      <w:r w:rsidRPr="00DF686B">
        <w:rPr>
          <w:lang w:val="ru-RU"/>
        </w:rPr>
        <w:t xml:space="preserve">, Реєстр. номер </w:t>
      </w:r>
      <w:r w:rsidRPr="00DF686B">
        <w:t>BMZ</w:t>
      </w:r>
      <w:r w:rsidRPr="00DF686B">
        <w:rPr>
          <w:spacing w:val="-13"/>
          <w:lang w:val="ru-RU"/>
        </w:rPr>
        <w:t xml:space="preserve"> </w:t>
      </w:r>
      <w:r w:rsidRPr="00DF686B">
        <w:rPr>
          <w:b/>
          <w:lang w:val="ru-RU"/>
        </w:rPr>
        <w:t>[</w:t>
      </w:r>
      <w:r w:rsidRPr="00DF686B">
        <w:rPr>
          <w:lang w:val="ru-RU"/>
        </w:rPr>
        <w:t>●</w:t>
      </w:r>
      <w:r w:rsidRPr="00DF686B">
        <w:rPr>
          <w:b/>
          <w:lang w:val="ru-RU"/>
        </w:rPr>
        <w:t>]</w:t>
      </w:r>
    </w:p>
    <w:p w:rsidR="00C57E22" w:rsidRPr="00DF686B" w:rsidRDefault="00C57E22" w:rsidP="00C57E22">
      <w:pPr>
        <w:pStyle w:val="a3"/>
        <w:spacing w:before="42"/>
        <w:ind w:left="3360"/>
        <w:rPr>
          <w:lang w:val="ru-RU"/>
        </w:rPr>
      </w:pPr>
      <w:r w:rsidRPr="00DF686B">
        <w:rPr>
          <w:lang w:val="ru-RU"/>
        </w:rPr>
        <w:t>(“</w:t>
      </w:r>
      <w:r w:rsidRPr="00DF686B">
        <w:rPr>
          <w:lang w:val="uk-UA"/>
        </w:rPr>
        <w:t>Проект</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9"/>
        <w:rPr>
          <w:lang w:val="ru-RU"/>
        </w:rPr>
      </w:pPr>
    </w:p>
    <w:p w:rsidR="00C57E22" w:rsidRPr="00DF686B" w:rsidRDefault="00C57E22" w:rsidP="00C57E22">
      <w:pPr>
        <w:tabs>
          <w:tab w:val="left" w:pos="7679"/>
        </w:tabs>
        <w:spacing w:line="280" w:lineRule="auto"/>
        <w:ind w:left="1920" w:right="760" w:hanging="1"/>
        <w:rPr>
          <w:lang w:val="ru-RU"/>
        </w:rPr>
      </w:pPr>
      <w:r w:rsidRPr="00DF686B">
        <w:rPr>
          <w:b/>
          <w:lang w:val="ru-RU"/>
        </w:rPr>
        <w:t xml:space="preserve">“Дата, коли роботи мають розпочатися”: </w:t>
      </w:r>
      <w:r w:rsidRPr="00DF686B">
        <w:rPr>
          <w:lang w:val="uk-UA"/>
        </w:rPr>
        <w:t>Датою, коли робота має розпочатися, є</w:t>
      </w:r>
      <w:r w:rsidRPr="00DF686B">
        <w:rPr>
          <w:lang w:val="ru-RU"/>
        </w:rPr>
        <w:t xml:space="preserve"> [●] / Дата,</w:t>
      </w:r>
      <w:r w:rsidRPr="00DF686B">
        <w:rPr>
          <w:lang w:val="uk-UA"/>
        </w:rPr>
        <w:t xml:space="preserve"> коли робота має розпочатися, </w:t>
      </w:r>
      <w:r w:rsidRPr="00DF686B">
        <w:rPr>
          <w:lang w:val="ru-RU"/>
        </w:rPr>
        <w:t xml:space="preserve">припадає на [●] </w:t>
      </w:r>
      <w:r w:rsidRPr="00DF686B">
        <w:rPr>
          <w:lang w:val="uk-UA"/>
        </w:rPr>
        <w:t>тижні</w:t>
      </w:r>
      <w:r w:rsidRPr="00DF686B">
        <w:rPr>
          <w:lang w:val="ru-RU"/>
        </w:rPr>
        <w:t xml:space="preserve"> </w:t>
      </w:r>
      <w:r w:rsidRPr="00DF686B">
        <w:rPr>
          <w:lang w:val="uk-UA"/>
        </w:rPr>
        <w:t>з моменту</w:t>
      </w:r>
      <w:r w:rsidRPr="00DF686B">
        <w:rPr>
          <w:lang w:val="ru-RU"/>
        </w:rPr>
        <w:t xml:space="preserve"> </w:t>
      </w:r>
      <w:r w:rsidRPr="00DF686B">
        <w:rPr>
          <w:lang w:val="uk-UA"/>
        </w:rPr>
        <w:t xml:space="preserve">набрання </w:t>
      </w:r>
      <w:r w:rsidRPr="00DF686B">
        <w:rPr>
          <w:lang w:val="ru-RU"/>
        </w:rPr>
        <w:t>чинності Договору</w:t>
      </w:r>
      <w:r w:rsidRPr="00DF686B">
        <w:rPr>
          <w:vertAlign w:val="superscript"/>
          <w:lang w:val="ru-RU"/>
        </w:rPr>
        <w:t>6</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spacing w:before="9"/>
        <w:rPr>
          <w:lang w:val="ru-RU"/>
        </w:rPr>
      </w:pPr>
    </w:p>
    <w:p w:rsidR="00C57E22" w:rsidRPr="00DF686B" w:rsidRDefault="00C57E22" w:rsidP="00C57E22">
      <w:pPr>
        <w:pStyle w:val="3"/>
        <w:tabs>
          <w:tab w:val="left" w:pos="1919"/>
        </w:tabs>
        <w:spacing w:before="1"/>
        <w:ind w:left="480"/>
        <w:rPr>
          <w:lang w:val="uk-UA"/>
        </w:rPr>
      </w:pPr>
      <w:r w:rsidRPr="00DF686B">
        <w:rPr>
          <w:spacing w:val="-3"/>
          <w:lang w:val="uk-UA"/>
        </w:rPr>
        <w:t>Доп.</w:t>
      </w:r>
      <w:r w:rsidRPr="00DF686B">
        <w:rPr>
          <w:spacing w:val="3"/>
          <w:lang w:val="ru-RU"/>
        </w:rPr>
        <w:t xml:space="preserve"> </w:t>
      </w:r>
      <w:r w:rsidRPr="00DF686B">
        <w:rPr>
          <w:lang w:val="ru-RU"/>
        </w:rPr>
        <w:t>1.4:</w:t>
      </w:r>
      <w:r w:rsidRPr="00DF686B">
        <w:rPr>
          <w:lang w:val="ru-RU"/>
        </w:rPr>
        <w:tab/>
      </w:r>
      <w:r w:rsidRPr="00DF686B">
        <w:rPr>
          <w:lang w:val="uk-UA"/>
        </w:rPr>
        <w:t>Комунікації</w:t>
      </w:r>
    </w:p>
    <w:p w:rsidR="00C57E22" w:rsidRPr="00DF686B" w:rsidRDefault="00C57E22" w:rsidP="00C57E22">
      <w:pPr>
        <w:pStyle w:val="a3"/>
        <w:spacing w:before="11"/>
        <w:rPr>
          <w:b/>
          <w:lang w:val="ru-RU"/>
        </w:rPr>
      </w:pPr>
    </w:p>
    <w:p w:rsidR="00C57E22" w:rsidRPr="00DF686B" w:rsidRDefault="00C57E22" w:rsidP="00C57E22">
      <w:pPr>
        <w:pStyle w:val="a3"/>
        <w:ind w:left="1920"/>
        <w:rPr>
          <w:lang w:val="ru-RU"/>
        </w:rPr>
      </w:pPr>
      <w:r w:rsidRPr="00DF686B">
        <w:rPr>
          <w:iCs/>
          <w:lang w:val="uk-UA" w:bidi="he-IL"/>
        </w:rPr>
        <w:t xml:space="preserve">Мовою сповіщень, інструктажів, звітів та інших повідомлень має бути </w:t>
      </w:r>
      <w:r w:rsidRPr="00DF686B">
        <w:rPr>
          <w:b/>
          <w:lang w:val="ru-RU"/>
        </w:rPr>
        <w:t>[</w:t>
      </w:r>
      <w:r w:rsidRPr="00DF686B">
        <w:rPr>
          <w:lang w:val="ru-RU"/>
        </w:rPr>
        <w:t>●</w:t>
      </w:r>
      <w:r w:rsidRPr="00DF686B">
        <w:rPr>
          <w:b/>
          <w:lang w:val="ru-RU"/>
        </w:rPr>
        <w:t>]</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3"/>
        <w:tabs>
          <w:tab w:val="left" w:pos="1919"/>
        </w:tabs>
        <w:spacing w:before="182"/>
        <w:ind w:left="480"/>
        <w:rPr>
          <w:lang w:val="uk-UA"/>
        </w:rPr>
      </w:pPr>
      <w:r w:rsidRPr="00DF686B">
        <w:rPr>
          <w:spacing w:val="-3"/>
          <w:lang w:val="uk-UA"/>
        </w:rPr>
        <w:t>Доп.</w:t>
      </w:r>
      <w:r w:rsidRPr="00DF686B">
        <w:rPr>
          <w:spacing w:val="3"/>
          <w:lang w:val="ru-RU"/>
        </w:rPr>
        <w:t xml:space="preserve"> </w:t>
      </w:r>
      <w:r w:rsidRPr="00DF686B">
        <w:rPr>
          <w:lang w:val="ru-RU"/>
        </w:rPr>
        <w:t>1.5:</w:t>
      </w:r>
      <w:r w:rsidRPr="00DF686B">
        <w:rPr>
          <w:lang w:val="ru-RU"/>
        </w:rPr>
        <w:tab/>
      </w:r>
      <w:r w:rsidRPr="00DF686B">
        <w:rPr>
          <w:lang w:val="uk-UA"/>
        </w:rPr>
        <w:t>Повідомлення</w:t>
      </w:r>
    </w:p>
    <w:p w:rsidR="00C57E22" w:rsidRPr="00DF686B" w:rsidRDefault="00C57E22" w:rsidP="00C57E22">
      <w:pPr>
        <w:pStyle w:val="a3"/>
        <w:spacing w:before="11"/>
        <w:rPr>
          <w:b/>
          <w:lang w:val="ru-RU"/>
        </w:rPr>
      </w:pPr>
    </w:p>
    <w:p w:rsidR="00C57E22" w:rsidRPr="00DF686B" w:rsidRDefault="00DE57A9" w:rsidP="00C57E22">
      <w:pPr>
        <w:pStyle w:val="a3"/>
        <w:tabs>
          <w:tab w:val="left" w:pos="4079"/>
        </w:tabs>
        <w:spacing w:line="470" w:lineRule="auto"/>
        <w:ind w:left="1919" w:right="5878"/>
        <w:rPr>
          <w:u w:val="single"/>
          <w:lang w:val="uk-UA"/>
        </w:rPr>
      </w:pPr>
      <w:r>
        <w:rPr>
          <w:u w:val="single"/>
          <w:lang w:val="uk-UA"/>
        </w:rPr>
        <w:t>Адреса Роботодавця</w:t>
      </w:r>
    </w:p>
    <w:p w:rsidR="00C57E22" w:rsidRPr="00DF686B" w:rsidRDefault="00C57E22" w:rsidP="00C57E22">
      <w:pPr>
        <w:pStyle w:val="a3"/>
        <w:tabs>
          <w:tab w:val="left" w:pos="4079"/>
        </w:tabs>
        <w:spacing w:line="470" w:lineRule="auto"/>
        <w:ind w:left="1919" w:right="5878"/>
        <w:rPr>
          <w:b/>
          <w:lang w:val="ru-RU"/>
        </w:rPr>
      </w:pPr>
      <w:r w:rsidRPr="00DF686B">
        <w:rPr>
          <w:lang w:val="uk-UA"/>
        </w:rPr>
        <w:t>Поштова адреса</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tabs>
          <w:tab w:val="left" w:pos="4079"/>
        </w:tabs>
        <w:spacing w:line="253" w:lineRule="exact"/>
        <w:ind w:left="1920"/>
        <w:rPr>
          <w:b/>
          <w:lang w:val="ru-RU"/>
        </w:rPr>
      </w:pPr>
      <w:r w:rsidRPr="00DF686B">
        <w:rPr>
          <w:lang w:val="uk-UA"/>
        </w:rPr>
        <w:t>Електронна пошта</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tabs>
          <w:tab w:val="left" w:pos="4079"/>
        </w:tabs>
        <w:ind w:left="1920"/>
        <w:rPr>
          <w:b/>
          <w:lang w:val="ru-RU"/>
        </w:rPr>
      </w:pPr>
      <w:r w:rsidRPr="00DF686B">
        <w:rPr>
          <w:lang w:val="uk-UA"/>
        </w:rPr>
        <w:t>Тел.</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spacing w:before="6"/>
        <w:rPr>
          <w:b/>
          <w:lang w:val="ru-RU"/>
        </w:rPr>
      </w:pPr>
    </w:p>
    <w:p w:rsidR="00C57E22" w:rsidRPr="00DF686B" w:rsidRDefault="00C57E22" w:rsidP="00C57E22">
      <w:pPr>
        <w:ind w:left="719" w:right="729" w:hanging="240"/>
        <w:jc w:val="both"/>
        <w:rPr>
          <w:lang w:val="ru-RU"/>
        </w:rPr>
      </w:pPr>
      <w:r w:rsidRPr="00DF686B">
        <w:rPr>
          <w:position w:val="6"/>
          <w:vertAlign w:val="superscript"/>
          <w:lang w:val="ru-RU"/>
        </w:rPr>
        <w:t>6</w:t>
      </w:r>
      <w:r w:rsidRPr="00DF686B">
        <w:rPr>
          <w:position w:val="6"/>
          <w:lang w:val="ru-RU"/>
        </w:rPr>
        <w:t xml:space="preserve"> </w:t>
      </w:r>
      <w:r w:rsidRPr="00DF686B">
        <w:rPr>
          <w:lang w:val="ru-RU"/>
        </w:rPr>
        <w:t>Дата, коли роботи мають розпочатися,</w:t>
      </w:r>
      <w:r w:rsidRPr="00DF686B">
        <w:rPr>
          <w:lang w:val="uk-UA"/>
        </w:rPr>
        <w:t xml:space="preserve"> </w:t>
      </w:r>
      <w:r w:rsidRPr="00DF686B">
        <w:rPr>
          <w:lang w:val="ru-RU"/>
        </w:rPr>
        <w:t xml:space="preserve">може бути ідентичною даті, коли набирає чинності Договір, або може </w:t>
      </w:r>
      <w:r w:rsidRPr="00DF686B">
        <w:rPr>
          <w:lang w:val="uk-UA"/>
        </w:rPr>
        <w:t>наступити</w:t>
      </w:r>
      <w:r w:rsidRPr="00DF686B">
        <w:rPr>
          <w:lang w:val="ru-RU"/>
        </w:rPr>
        <w:t xml:space="preserve"> після набрання чинності Договору. Дата, коли роботи мають розпочатися, може визначатися в абсолютних величинах (перший варіант), якщо встановлений часовий графік заходів, або вона може визначатися по відношенню до дати набрання чинності Договору (другий варіант), якщо дату набрання чинності Договору не можливо визначити заздалегідь. Варіант, який не застосовується, </w:t>
      </w:r>
      <w:r w:rsidRPr="00DF686B">
        <w:rPr>
          <w:lang w:val="uk-UA"/>
        </w:rPr>
        <w:t>видаляється.</w:t>
      </w:r>
      <w:r w:rsidRPr="00DF686B">
        <w:rPr>
          <w:lang w:val="ru-RU"/>
        </w:rPr>
        <w:t xml:space="preserve"> Зазвичай між датою набрання чинності Договору та датою коли роботи мають розпочатися,</w:t>
      </w:r>
      <w:r w:rsidRPr="00DF686B">
        <w:rPr>
          <w:lang w:val="uk-UA"/>
        </w:rPr>
        <w:t xml:space="preserve"> </w:t>
      </w:r>
      <w:r w:rsidRPr="00DF686B">
        <w:rPr>
          <w:lang w:val="ru-RU"/>
        </w:rPr>
        <w:t>планується етап мобілізації, тривалість якого може становити до чотирьох тижнів, в залежності від характеру та обсягу завдання.</w:t>
      </w:r>
    </w:p>
    <w:p w:rsidR="00C57E22" w:rsidRPr="00DF686B" w:rsidRDefault="00C57E22" w:rsidP="00C57E22">
      <w:pPr>
        <w:jc w:val="both"/>
        <w:rPr>
          <w:lang w:val="ru-RU"/>
        </w:rPr>
        <w:sectPr w:rsidR="00C57E22" w:rsidRPr="00DF686B">
          <w:pgSz w:w="11900" w:h="16840"/>
          <w:pgMar w:top="1600" w:right="700" w:bottom="540" w:left="960" w:header="0" w:footer="359" w:gutter="0"/>
          <w:cols w:space="720"/>
        </w:sectPr>
      </w:pPr>
    </w:p>
    <w:p w:rsidR="00C57E22" w:rsidRPr="00DF686B" w:rsidRDefault="00C57E22" w:rsidP="00C57E22">
      <w:pPr>
        <w:tabs>
          <w:tab w:val="left" w:pos="4079"/>
        </w:tabs>
        <w:spacing w:before="80"/>
        <w:ind w:left="1919"/>
        <w:rPr>
          <w:b/>
          <w:lang w:val="ru-RU"/>
        </w:rPr>
      </w:pPr>
      <w:r w:rsidRPr="00DF686B">
        <w:rPr>
          <w:lang w:val="uk-UA"/>
        </w:rPr>
        <w:lastRenderedPageBreak/>
        <w:t>Факс</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spacing w:before="11"/>
        <w:rPr>
          <w:b/>
          <w:lang w:val="ru-RU"/>
        </w:rPr>
      </w:pPr>
    </w:p>
    <w:p w:rsidR="00C57E22" w:rsidRPr="00DF686B" w:rsidRDefault="00C57E22" w:rsidP="00C57E22">
      <w:pPr>
        <w:pStyle w:val="a3"/>
        <w:tabs>
          <w:tab w:val="left" w:pos="4079"/>
        </w:tabs>
        <w:spacing w:line="470" w:lineRule="auto"/>
        <w:ind w:left="1919" w:right="5787"/>
        <w:rPr>
          <w:u w:val="single"/>
          <w:lang w:val="uk-UA"/>
        </w:rPr>
      </w:pPr>
      <w:r w:rsidRPr="00DF686B">
        <w:rPr>
          <w:u w:val="single"/>
          <w:lang w:val="uk-UA"/>
        </w:rPr>
        <w:t>Адреса Консультанта</w:t>
      </w:r>
    </w:p>
    <w:p w:rsidR="00C57E22" w:rsidRPr="00DF686B" w:rsidRDefault="00C57E22" w:rsidP="00C57E22">
      <w:pPr>
        <w:pStyle w:val="a3"/>
        <w:tabs>
          <w:tab w:val="left" w:pos="4079"/>
        </w:tabs>
        <w:spacing w:line="470" w:lineRule="auto"/>
        <w:ind w:left="1919" w:right="5787"/>
        <w:rPr>
          <w:b/>
          <w:lang w:val="ru-RU"/>
        </w:rPr>
      </w:pPr>
      <w:r w:rsidRPr="00DF686B">
        <w:rPr>
          <w:lang w:val="uk-UA"/>
        </w:rPr>
        <w:t>Поштова адреса</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tabs>
          <w:tab w:val="left" w:pos="4079"/>
        </w:tabs>
        <w:spacing w:line="253" w:lineRule="exact"/>
        <w:ind w:left="1920"/>
        <w:rPr>
          <w:b/>
          <w:lang w:val="ru-RU"/>
        </w:rPr>
      </w:pPr>
      <w:r w:rsidRPr="00DF686B">
        <w:rPr>
          <w:lang w:val="uk-UA"/>
        </w:rPr>
        <w:t>Електронна пошта</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tabs>
          <w:tab w:val="left" w:pos="4079"/>
        </w:tabs>
        <w:ind w:left="1920"/>
        <w:rPr>
          <w:b/>
          <w:lang w:val="ru-RU"/>
        </w:rPr>
      </w:pPr>
      <w:r w:rsidRPr="00DF686B">
        <w:rPr>
          <w:lang w:val="uk-UA"/>
        </w:rPr>
        <w:t>Тел.</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spacing w:before="2"/>
        <w:rPr>
          <w:b/>
          <w:lang w:val="ru-RU"/>
        </w:rPr>
      </w:pPr>
    </w:p>
    <w:p w:rsidR="00C57E22" w:rsidRPr="00DF686B" w:rsidRDefault="00C57E22" w:rsidP="00C57E22">
      <w:pPr>
        <w:tabs>
          <w:tab w:val="left" w:pos="4079"/>
        </w:tabs>
        <w:ind w:left="1920"/>
        <w:rPr>
          <w:b/>
          <w:lang w:val="ru-RU"/>
        </w:rPr>
      </w:pPr>
      <w:r w:rsidRPr="00DF686B">
        <w:rPr>
          <w:lang w:val="uk-UA"/>
        </w:rPr>
        <w:t>Факс</w:t>
      </w:r>
      <w:r w:rsidRPr="00DF686B">
        <w:rPr>
          <w:lang w:val="ru-RU"/>
        </w:rPr>
        <w:t>:</w:t>
      </w:r>
      <w:r w:rsidRPr="00DF686B">
        <w:rPr>
          <w:lang w:val="ru-RU"/>
        </w:rPr>
        <w:tab/>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DD387B" w:rsidP="00C57E22">
      <w:pPr>
        <w:pStyle w:val="a3"/>
        <w:spacing w:before="180"/>
        <w:ind w:left="1920"/>
        <w:rPr>
          <w:lang w:val="ru-RU"/>
        </w:rPr>
      </w:pPr>
      <w:r>
        <w:rPr>
          <w:noProof/>
        </w:rPr>
        <mc:AlternateContent>
          <mc:Choice Requires="wps">
            <w:drawing>
              <wp:anchor distT="0" distB="0" distL="114300" distR="114300" simplePos="0" relativeHeight="251659264" behindDoc="0" locked="0" layoutInCell="1" allowOverlap="1">
                <wp:simplePos x="0" y="0"/>
                <wp:positionH relativeFrom="page">
                  <wp:posOffset>1828800</wp:posOffset>
                </wp:positionH>
                <wp:positionV relativeFrom="paragraph">
                  <wp:posOffset>266065</wp:posOffset>
                </wp:positionV>
                <wp:extent cx="1019810" cy="0"/>
                <wp:effectExtent l="9525" t="6350" r="8890" b="1270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810"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055AD"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in,20.95pt" to="224.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" strokeweight=".84pt">
                <w10:wrap anchorx="page"/>
              </v:line>
            </w:pict>
          </mc:Fallback>
        </mc:AlternateContent>
      </w:r>
      <w:r w:rsidR="00C57E22" w:rsidRPr="00DF686B">
        <w:t>A</w:t>
      </w:r>
      <w:r w:rsidR="00C57E22" w:rsidRPr="00DF686B">
        <w:rPr>
          <w:lang w:val="uk-UA"/>
        </w:rPr>
        <w:t>дреса</w:t>
      </w:r>
      <w:r w:rsidR="00C57E22" w:rsidRPr="00DF686B">
        <w:rPr>
          <w:lang w:val="ru-RU"/>
        </w:rPr>
        <w:t xml:space="preserve"> </w:t>
      </w:r>
      <w:r w:rsidR="00C57E22" w:rsidRPr="00DF686B">
        <w:t>of</w:t>
      </w:r>
      <w:r w:rsidR="00C57E22" w:rsidRPr="00DF686B">
        <w:rPr>
          <w:lang w:val="ru-RU"/>
        </w:rPr>
        <w:t xml:space="preserve"> </w:t>
      </w:r>
      <w:r w:rsidR="00C57E22" w:rsidRPr="00DF686B">
        <w:t>KfW</w:t>
      </w:r>
      <w:r w:rsidR="00C57E22" w:rsidRPr="00DF686B">
        <w:rPr>
          <w:vertAlign w:val="superscript"/>
          <w:lang w:val="ru-RU"/>
        </w:rPr>
        <w:t>7</w:t>
      </w:r>
    </w:p>
    <w:p w:rsidR="00C57E22" w:rsidRPr="00DF686B" w:rsidRDefault="00C57E22" w:rsidP="00C57E22">
      <w:pPr>
        <w:pStyle w:val="a3"/>
        <w:spacing w:before="6"/>
        <w:rPr>
          <w:lang w:val="ru-RU"/>
        </w:rPr>
      </w:pPr>
    </w:p>
    <w:p w:rsidR="00C57E22" w:rsidRPr="00DF686B" w:rsidRDefault="00C57E22" w:rsidP="00C57E22">
      <w:pPr>
        <w:pStyle w:val="a3"/>
        <w:spacing w:before="65"/>
        <w:ind w:left="1919"/>
        <w:rPr>
          <w:lang w:val="uk-UA"/>
        </w:rPr>
      </w:pPr>
      <w:r w:rsidRPr="00DF686B">
        <w:rPr>
          <w:lang w:val="uk-UA"/>
        </w:rPr>
        <w:t>Поштова адреса</w:t>
      </w:r>
    </w:p>
    <w:p w:rsidR="00C57E22" w:rsidRPr="00C57E22" w:rsidRDefault="00C57E22" w:rsidP="00C57E22">
      <w:pPr>
        <w:pStyle w:val="a3"/>
        <w:spacing w:before="42"/>
        <w:ind w:left="3359"/>
        <w:rPr>
          <w:lang w:val="ru-RU"/>
        </w:rPr>
      </w:pPr>
      <w:r w:rsidRPr="00DF686B">
        <w:rPr>
          <w:lang w:val="uk-UA"/>
        </w:rPr>
        <w:t>Палменгартенштрассе</w:t>
      </w:r>
      <w:r w:rsidRPr="00C57E22">
        <w:rPr>
          <w:lang w:val="ru-RU"/>
        </w:rPr>
        <w:t xml:space="preserve"> 5 – 9</w:t>
      </w:r>
    </w:p>
    <w:p w:rsidR="00C57E22" w:rsidRPr="00DF686B" w:rsidRDefault="00C57E22" w:rsidP="00C57E22">
      <w:pPr>
        <w:pStyle w:val="a3"/>
        <w:spacing w:before="42" w:line="280" w:lineRule="auto"/>
        <w:ind w:left="3359" w:right="5307"/>
        <w:rPr>
          <w:lang w:val="uk-UA"/>
        </w:rPr>
      </w:pPr>
      <w:r w:rsidRPr="00DF686B">
        <w:rPr>
          <w:lang w:val="ru-RU"/>
        </w:rPr>
        <w:t xml:space="preserve">60325 </w:t>
      </w:r>
      <w:r w:rsidRPr="00DF686B">
        <w:rPr>
          <w:lang w:val="uk-UA"/>
        </w:rPr>
        <w:t>Франкфурт</w:t>
      </w:r>
      <w:r w:rsidRPr="00DF686B">
        <w:rPr>
          <w:lang w:val="ru-RU"/>
        </w:rPr>
        <w:t xml:space="preserve"> </w:t>
      </w:r>
      <w:r w:rsidRPr="00DF686B">
        <w:rPr>
          <w:lang w:val="uk-UA"/>
        </w:rPr>
        <w:t>Німеччина</w:t>
      </w:r>
    </w:p>
    <w:p w:rsidR="00C57E22" w:rsidRPr="00DF686B" w:rsidRDefault="00C57E22" w:rsidP="00C57E22">
      <w:pPr>
        <w:pStyle w:val="a3"/>
        <w:spacing w:before="2"/>
        <w:rPr>
          <w:lang w:val="ru-RU"/>
        </w:rPr>
      </w:pPr>
    </w:p>
    <w:p w:rsidR="00C57E22" w:rsidRPr="00DF686B" w:rsidRDefault="00C57E22" w:rsidP="00C57E22">
      <w:pPr>
        <w:pStyle w:val="a3"/>
        <w:tabs>
          <w:tab w:val="left" w:pos="3359"/>
        </w:tabs>
        <w:ind w:left="1919"/>
        <w:rPr>
          <w:lang w:val="ru-RU"/>
        </w:rPr>
      </w:pPr>
      <w:r w:rsidRPr="00DF686B">
        <w:rPr>
          <w:lang w:val="uk-UA"/>
        </w:rPr>
        <w:t>Електронна пошта</w:t>
      </w:r>
      <w:r w:rsidRPr="00DF686B">
        <w:rPr>
          <w:lang w:val="ru-RU"/>
        </w:rPr>
        <w:t>:</w:t>
      </w:r>
      <w:r w:rsidRPr="00DF686B">
        <w:rPr>
          <w:lang w:val="ru-RU"/>
        </w:rPr>
        <w:tab/>
      </w:r>
      <w:hyperlink r:id="rId12">
        <w:r w:rsidRPr="00DF686B">
          <w:rPr>
            <w:u w:val="single" w:color="0000FF"/>
            <w:lang w:val="de-DE"/>
          </w:rPr>
          <w:t>info</w:t>
        </w:r>
        <w:r w:rsidRPr="00DF686B">
          <w:rPr>
            <w:u w:val="single" w:color="0000FF"/>
            <w:lang w:val="ru-RU"/>
          </w:rPr>
          <w:t>@</w:t>
        </w:r>
        <w:r w:rsidRPr="00DF686B">
          <w:rPr>
            <w:u w:val="single" w:color="0000FF"/>
            <w:lang w:val="de-DE"/>
          </w:rPr>
          <w:t>kfw</w:t>
        </w:r>
        <w:r w:rsidRPr="00DF686B">
          <w:rPr>
            <w:u w:val="single" w:color="0000FF"/>
            <w:lang w:val="ru-RU"/>
          </w:rPr>
          <w:t>.</w:t>
        </w:r>
        <w:r w:rsidRPr="00DF686B">
          <w:rPr>
            <w:u w:val="single" w:color="0000FF"/>
            <w:lang w:val="de-DE"/>
          </w:rPr>
          <w:t>de</w:t>
        </w:r>
      </w:hyperlink>
    </w:p>
    <w:p w:rsidR="00C57E22" w:rsidRPr="00DF686B" w:rsidRDefault="00C57E22" w:rsidP="00C57E22">
      <w:pPr>
        <w:pStyle w:val="a3"/>
        <w:rPr>
          <w:lang w:val="ru-RU"/>
        </w:rPr>
      </w:pPr>
    </w:p>
    <w:p w:rsidR="00C57E22" w:rsidRPr="00DF686B" w:rsidRDefault="00C57E22" w:rsidP="00C57E22">
      <w:pPr>
        <w:pStyle w:val="a3"/>
        <w:tabs>
          <w:tab w:val="left" w:pos="3359"/>
        </w:tabs>
        <w:ind w:left="1919"/>
        <w:rPr>
          <w:lang w:val="ru-RU"/>
        </w:rPr>
      </w:pPr>
      <w:r w:rsidRPr="00DF686B">
        <w:rPr>
          <w:lang w:val="uk-UA"/>
        </w:rPr>
        <w:t>Тел.</w:t>
      </w:r>
      <w:r w:rsidRPr="00DF686B">
        <w:rPr>
          <w:lang w:val="ru-RU"/>
        </w:rPr>
        <w:t>:</w:t>
      </w:r>
      <w:r w:rsidRPr="00DF686B">
        <w:rPr>
          <w:lang w:val="ru-RU"/>
        </w:rPr>
        <w:tab/>
        <w:t>+49 (69)</w:t>
      </w:r>
      <w:r w:rsidRPr="00DF686B">
        <w:rPr>
          <w:spacing w:val="-9"/>
          <w:lang w:val="ru-RU"/>
        </w:rPr>
        <w:t xml:space="preserve"> </w:t>
      </w:r>
      <w:r w:rsidRPr="00DF686B">
        <w:rPr>
          <w:lang w:val="ru-RU"/>
        </w:rPr>
        <w:t>7431-[●]</w:t>
      </w:r>
    </w:p>
    <w:p w:rsidR="00C57E22" w:rsidRPr="00DF686B" w:rsidRDefault="00C57E22" w:rsidP="00C57E22">
      <w:pPr>
        <w:pStyle w:val="a3"/>
        <w:spacing w:before="3"/>
        <w:rPr>
          <w:lang w:val="ru-RU"/>
        </w:rPr>
      </w:pPr>
    </w:p>
    <w:p w:rsidR="00C57E22" w:rsidRPr="00DF686B" w:rsidRDefault="00C57E22" w:rsidP="00C57E22">
      <w:pPr>
        <w:tabs>
          <w:tab w:val="left" w:pos="3359"/>
        </w:tabs>
        <w:ind w:left="1919"/>
        <w:rPr>
          <w:lang w:val="ru-RU"/>
        </w:rPr>
      </w:pPr>
      <w:r w:rsidRPr="00DF686B">
        <w:rPr>
          <w:lang w:val="uk-UA"/>
        </w:rPr>
        <w:t>Факс</w:t>
      </w:r>
      <w:r w:rsidRPr="00DF686B">
        <w:rPr>
          <w:lang w:val="ru-RU"/>
        </w:rPr>
        <w:t>:</w:t>
      </w:r>
      <w:r w:rsidRPr="00DF686B">
        <w:rPr>
          <w:lang w:val="ru-RU"/>
        </w:rPr>
        <w:tab/>
      </w:r>
      <w:r w:rsidRPr="00DF686B">
        <w:rPr>
          <w:b/>
          <w:lang w:val="ru-RU"/>
        </w:rPr>
        <w:t>+49 (69)</w:t>
      </w:r>
      <w:r w:rsidRPr="00DF686B">
        <w:rPr>
          <w:b/>
          <w:spacing w:val="-9"/>
          <w:lang w:val="ru-RU"/>
        </w:rPr>
        <w:t xml:space="preserve"> </w:t>
      </w:r>
      <w:r w:rsidRPr="00DF686B">
        <w:rPr>
          <w:b/>
          <w:lang w:val="ru-RU"/>
        </w:rPr>
        <w:t>7431-</w:t>
      </w:r>
      <w:r w:rsidRPr="00DF686B">
        <w:rPr>
          <w:lang w:val="ru-RU"/>
        </w:rPr>
        <w:t>[●]</w:t>
      </w:r>
    </w:p>
    <w:p w:rsidR="00C57E22" w:rsidRPr="00DF686B" w:rsidRDefault="00C57E22" w:rsidP="00C57E22">
      <w:pPr>
        <w:pStyle w:val="3"/>
        <w:tabs>
          <w:tab w:val="left" w:pos="1919"/>
        </w:tabs>
        <w:spacing w:before="179"/>
        <w:ind w:left="480"/>
        <w:rPr>
          <w:lang w:val="uk-UA"/>
        </w:rPr>
      </w:pPr>
      <w:r w:rsidRPr="00DF686B">
        <w:rPr>
          <w:spacing w:val="-3"/>
          <w:lang w:val="uk-UA"/>
        </w:rPr>
        <w:t xml:space="preserve">Доп. </w:t>
      </w:r>
      <w:r w:rsidRPr="00DF686B">
        <w:rPr>
          <w:lang w:val="ru-RU"/>
        </w:rPr>
        <w:t>1.6:</w:t>
      </w:r>
      <w:r w:rsidRPr="00DF686B">
        <w:rPr>
          <w:lang w:val="ru-RU"/>
        </w:rPr>
        <w:tab/>
      </w:r>
      <w:r w:rsidRPr="00DF686B">
        <w:rPr>
          <w:lang w:val="uk-UA"/>
        </w:rPr>
        <w:t>Законодавство та мова Договору</w:t>
      </w:r>
    </w:p>
    <w:p w:rsidR="00C57E22" w:rsidRPr="00DF686B" w:rsidRDefault="00C57E22" w:rsidP="00C57E22">
      <w:pPr>
        <w:pStyle w:val="a3"/>
        <w:spacing w:before="2"/>
        <w:rPr>
          <w:b/>
          <w:lang w:val="ru-RU"/>
        </w:rPr>
      </w:pPr>
    </w:p>
    <w:p w:rsidR="00C57E22" w:rsidRPr="00DF686B" w:rsidRDefault="00C57E22" w:rsidP="00C57E22">
      <w:pPr>
        <w:pStyle w:val="a3"/>
        <w:spacing w:line="468" w:lineRule="auto"/>
        <w:ind w:left="1919" w:right="3487"/>
        <w:rPr>
          <w:lang w:val="uk-UA"/>
        </w:rPr>
      </w:pPr>
      <w:r w:rsidRPr="00DF686B">
        <w:rPr>
          <w:lang w:val="ru-RU"/>
        </w:rPr>
        <w:t xml:space="preserve">Мовою (-ами) </w:t>
      </w:r>
      <w:r w:rsidRPr="00DF686B">
        <w:rPr>
          <w:lang w:val="uk-UA"/>
        </w:rPr>
        <w:t>Договору</w:t>
      </w:r>
      <w:r w:rsidRPr="00DF686B">
        <w:rPr>
          <w:lang w:val="ru-RU"/>
        </w:rPr>
        <w:t xml:space="preserve"> має бути</w:t>
      </w:r>
      <w:r w:rsidRPr="00DF686B">
        <w:rPr>
          <w:lang w:val="uk-UA"/>
        </w:rPr>
        <w:t xml:space="preserve"> </w:t>
      </w:r>
      <w:r w:rsidRPr="00DF686B">
        <w:rPr>
          <w:b/>
          <w:lang w:val="ru-RU"/>
        </w:rPr>
        <w:t>[</w:t>
      </w:r>
      <w:r w:rsidRPr="00DF686B">
        <w:rPr>
          <w:lang w:val="ru-RU"/>
        </w:rPr>
        <w:t>●</w:t>
      </w:r>
      <w:r w:rsidRPr="00DF686B">
        <w:rPr>
          <w:b/>
          <w:lang w:val="ru-RU"/>
        </w:rPr>
        <w:t>]</w:t>
      </w:r>
      <w:r w:rsidRPr="00DF686B">
        <w:rPr>
          <w:lang w:val="ru-RU"/>
        </w:rPr>
        <w:t xml:space="preserve">.  </w:t>
      </w:r>
      <w:r w:rsidRPr="00DF686B">
        <w:rPr>
          <w:lang w:val="uk-UA"/>
        </w:rPr>
        <w:br/>
      </w:r>
      <w:r w:rsidRPr="00DF686B">
        <w:rPr>
          <w:lang w:val="ru-RU"/>
        </w:rPr>
        <w:t xml:space="preserve">[Мовою Договору, що має вищу юридичну силу, має бути </w:t>
      </w:r>
      <w:r w:rsidRPr="00DF686B">
        <w:rPr>
          <w:b/>
          <w:lang w:val="ru-RU"/>
        </w:rPr>
        <w:t>[</w:t>
      </w:r>
      <w:r w:rsidRPr="00DF686B">
        <w:rPr>
          <w:lang w:val="ru-RU"/>
        </w:rPr>
        <w:t>●</w:t>
      </w:r>
      <w:r w:rsidRPr="00DF686B">
        <w:rPr>
          <w:b/>
          <w:lang w:val="ru-RU"/>
        </w:rPr>
        <w:t>]</w:t>
      </w:r>
      <w:r w:rsidRPr="00DF686B">
        <w:rPr>
          <w:lang w:val="ru-RU"/>
        </w:rPr>
        <w:t xml:space="preserve">.] </w:t>
      </w:r>
      <w:r w:rsidRPr="00DF686B">
        <w:rPr>
          <w:lang w:val="uk-UA"/>
        </w:rPr>
        <w:br/>
      </w:r>
      <w:r w:rsidRPr="00DF686B">
        <w:rPr>
          <w:lang w:val="ru-RU"/>
        </w:rPr>
        <w:t xml:space="preserve">Законом, що регулює цей Договір, </w:t>
      </w:r>
      <w:r w:rsidRPr="00DF686B">
        <w:rPr>
          <w:lang w:val="uk-UA"/>
        </w:rPr>
        <w:t xml:space="preserve">має бути </w:t>
      </w:r>
      <w:r w:rsidRPr="00DF686B">
        <w:rPr>
          <w:b/>
          <w:lang w:val="ru-RU"/>
        </w:rPr>
        <w:t>[</w:t>
      </w:r>
      <w:r w:rsidRPr="00DF686B">
        <w:rPr>
          <w:lang w:val="ru-RU"/>
        </w:rPr>
        <w:t>●</w:t>
      </w:r>
      <w:r w:rsidRPr="00DF686B">
        <w:rPr>
          <w:b/>
          <w:lang w:val="ru-RU"/>
        </w:rPr>
        <w:t>]</w:t>
      </w:r>
      <w:r w:rsidRPr="00DF686B">
        <w:rPr>
          <w:vertAlign w:val="superscript"/>
          <w:lang w:val="ru-RU"/>
        </w:rPr>
        <w:t>8</w:t>
      </w:r>
      <w:r w:rsidRPr="00DF686B">
        <w:rPr>
          <w:b/>
          <w:lang w:val="ru-RU"/>
        </w:rPr>
        <w:t>.</w:t>
      </w:r>
    </w:p>
    <w:p w:rsidR="00C57E22" w:rsidRPr="00DF686B" w:rsidRDefault="00C57E22" w:rsidP="00C57E22">
      <w:pPr>
        <w:pStyle w:val="a3"/>
        <w:spacing w:before="1"/>
        <w:rPr>
          <w:b/>
          <w:lang w:val="ru-RU"/>
        </w:rPr>
      </w:pPr>
    </w:p>
    <w:p w:rsidR="00C57E22" w:rsidRPr="00DF686B" w:rsidRDefault="00C57E22" w:rsidP="00C57E22">
      <w:pPr>
        <w:pStyle w:val="3"/>
        <w:tabs>
          <w:tab w:val="left" w:pos="1919"/>
        </w:tabs>
        <w:spacing w:line="470" w:lineRule="auto"/>
        <w:ind w:left="1920" w:right="2585" w:hanging="1440"/>
        <w:jc w:val="both"/>
        <w:rPr>
          <w:lang w:val="ru-RU"/>
        </w:rPr>
      </w:pPr>
      <w:r w:rsidRPr="00DF686B">
        <w:rPr>
          <w:spacing w:val="-3"/>
          <w:lang w:val="uk-UA"/>
        </w:rPr>
        <w:t>Доп.</w:t>
      </w:r>
      <w:r w:rsidRPr="00DF686B">
        <w:rPr>
          <w:spacing w:val="3"/>
          <w:lang w:val="ru-RU"/>
        </w:rPr>
        <w:t xml:space="preserve"> </w:t>
      </w:r>
      <w:r w:rsidRPr="00DF686B">
        <w:rPr>
          <w:lang w:val="ru-RU"/>
        </w:rPr>
        <w:t>1.10:</w:t>
      </w:r>
      <w:r w:rsidRPr="00DF686B">
        <w:rPr>
          <w:lang w:val="ru-RU"/>
        </w:rPr>
        <w:tab/>
        <w:t>Права на результати роботи,</w:t>
      </w:r>
      <w:r w:rsidRPr="00DF686B">
        <w:rPr>
          <w:lang w:val="uk-UA"/>
        </w:rPr>
        <w:t xml:space="preserve"> </w:t>
      </w:r>
      <w:r w:rsidRPr="00DF686B">
        <w:rPr>
          <w:lang w:val="ru-RU"/>
        </w:rPr>
        <w:t>авторське право</w:t>
      </w:r>
    </w:p>
    <w:p w:rsidR="00C57E22" w:rsidRPr="00DF686B" w:rsidRDefault="00C57E22" w:rsidP="00C57E22">
      <w:pPr>
        <w:pStyle w:val="3"/>
        <w:tabs>
          <w:tab w:val="left" w:pos="1919"/>
        </w:tabs>
        <w:spacing w:line="470" w:lineRule="auto"/>
        <w:ind w:left="1920" w:right="2585" w:hanging="1440"/>
        <w:jc w:val="both"/>
        <w:rPr>
          <w:lang w:val="ru-RU"/>
        </w:rPr>
      </w:pPr>
      <w:r w:rsidRPr="00DF686B">
        <w:rPr>
          <w:lang w:val="ru-RU"/>
        </w:rPr>
        <w:t>[</w:t>
      </w:r>
      <w:r w:rsidRPr="00DF686B">
        <w:rPr>
          <w:b w:val="0"/>
          <w:lang w:val="ru-RU"/>
        </w:rPr>
        <w:t>●</w:t>
      </w:r>
      <w:r w:rsidRPr="00DF686B">
        <w:rPr>
          <w:lang w:val="ru-RU"/>
        </w:rPr>
        <w:t>]</w:t>
      </w:r>
    </w:p>
    <w:p w:rsidR="00C57E22" w:rsidRPr="00DF686B" w:rsidRDefault="00C57E22" w:rsidP="00C57E22">
      <w:pPr>
        <w:tabs>
          <w:tab w:val="left" w:pos="1919"/>
        </w:tabs>
        <w:spacing w:before="213"/>
        <w:ind w:left="480"/>
        <w:rPr>
          <w:b/>
          <w:lang w:val="uk-UA"/>
        </w:rPr>
      </w:pPr>
      <w:r w:rsidRPr="00DF686B">
        <w:rPr>
          <w:b/>
          <w:spacing w:val="-3"/>
          <w:lang w:val="uk-UA"/>
        </w:rPr>
        <w:t xml:space="preserve">Доп. </w:t>
      </w:r>
      <w:r w:rsidRPr="00DF686B">
        <w:rPr>
          <w:b/>
          <w:spacing w:val="3"/>
          <w:lang w:val="ru-RU"/>
        </w:rPr>
        <w:t xml:space="preserve"> </w:t>
      </w:r>
      <w:r w:rsidRPr="00DF686B">
        <w:rPr>
          <w:b/>
          <w:lang w:val="ru-RU"/>
        </w:rPr>
        <w:t>1.15:</w:t>
      </w:r>
      <w:r w:rsidRPr="00DF686B">
        <w:rPr>
          <w:b/>
          <w:lang w:val="ru-RU"/>
        </w:rPr>
        <w:tab/>
      </w:r>
      <w:r w:rsidRPr="00DF686B">
        <w:rPr>
          <w:b/>
          <w:lang w:val="uk-UA"/>
        </w:rPr>
        <w:t>Відшкодування</w:t>
      </w:r>
    </w:p>
    <w:p w:rsidR="00C57E22" w:rsidRPr="00DF686B" w:rsidRDefault="00C57E22" w:rsidP="00C57E22">
      <w:pPr>
        <w:pStyle w:val="a3"/>
        <w:spacing w:before="2"/>
        <w:rPr>
          <w:b/>
          <w:lang w:val="ru-RU"/>
        </w:rPr>
      </w:pPr>
    </w:p>
    <w:p w:rsidR="00C57E22" w:rsidRPr="00DF686B" w:rsidRDefault="00C57E22" w:rsidP="00C57E22">
      <w:pPr>
        <w:pStyle w:val="a3"/>
        <w:spacing w:line="280" w:lineRule="auto"/>
        <w:ind w:left="1920" w:right="1281"/>
        <w:rPr>
          <w:b/>
          <w:lang w:val="ru-RU"/>
        </w:rPr>
      </w:pPr>
      <w:r w:rsidRPr="00DF686B">
        <w:rPr>
          <w:lang w:val="ru-RU"/>
        </w:rPr>
        <w:t xml:space="preserve">Банківські реквізити спеціального рахунку </w:t>
      </w:r>
      <w:r w:rsidR="00DE57A9">
        <w:rPr>
          <w:lang w:val="uk-UA"/>
        </w:rPr>
        <w:t>Роботодавця</w:t>
      </w:r>
      <w:r w:rsidRPr="00DF686B">
        <w:rPr>
          <w:lang w:val="ru-RU"/>
        </w:rPr>
        <w:t xml:space="preserve"> для відшкодування витрат в </w:t>
      </w:r>
      <w:r w:rsidRPr="00DF686B">
        <w:rPr>
          <w:lang w:val="uk-UA"/>
        </w:rPr>
        <w:t>М</w:t>
      </w:r>
      <w:r w:rsidRPr="00DF686B">
        <w:rPr>
          <w:lang w:val="ru-RU"/>
        </w:rPr>
        <w:t xml:space="preserve">ісцевій </w:t>
      </w:r>
      <w:r w:rsidRPr="00DF686B">
        <w:rPr>
          <w:lang w:val="uk-UA"/>
        </w:rPr>
        <w:t>В</w:t>
      </w:r>
      <w:r w:rsidRPr="00DF686B">
        <w:rPr>
          <w:lang w:val="ru-RU"/>
        </w:rPr>
        <w:t xml:space="preserve">алюті: </w:t>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rPr>
          <w:b/>
          <w:lang w:val="uk-UA"/>
        </w:rPr>
      </w:pPr>
    </w:p>
    <w:p w:rsidR="00C57E22" w:rsidRPr="00DF686B" w:rsidRDefault="00C57E22" w:rsidP="00C57E22">
      <w:pPr>
        <w:spacing w:before="186"/>
        <w:ind w:left="480"/>
        <w:rPr>
          <w:sz w:val="16"/>
          <w:szCs w:val="16"/>
          <w:lang w:val="ru-RU"/>
        </w:rPr>
      </w:pPr>
      <w:r w:rsidRPr="00DF686B">
        <w:rPr>
          <w:position w:val="6"/>
          <w:sz w:val="16"/>
          <w:szCs w:val="16"/>
          <w:vertAlign w:val="superscript"/>
          <w:lang w:val="ru-RU"/>
        </w:rPr>
        <w:t>7</w:t>
      </w:r>
      <w:r w:rsidRPr="00DF686B">
        <w:rPr>
          <w:position w:val="6"/>
          <w:sz w:val="16"/>
          <w:szCs w:val="16"/>
          <w:lang w:val="ru-RU"/>
        </w:rPr>
        <w:t xml:space="preserve"> </w:t>
      </w:r>
      <w:r w:rsidRPr="00DF686B">
        <w:rPr>
          <w:sz w:val="16"/>
          <w:szCs w:val="16"/>
          <w:lang w:val="ru-RU"/>
        </w:rPr>
        <w:t xml:space="preserve">Загальну адресу для </w:t>
      </w:r>
      <w:r w:rsidRPr="00DF686B">
        <w:rPr>
          <w:sz w:val="16"/>
          <w:szCs w:val="16"/>
        </w:rPr>
        <w:t>KfW</w:t>
      </w:r>
      <w:r w:rsidRPr="00DF686B">
        <w:rPr>
          <w:sz w:val="16"/>
          <w:szCs w:val="16"/>
          <w:lang w:val="ru-RU"/>
        </w:rPr>
        <w:t xml:space="preserve"> потрібно вказати або змінити відповідно до </w:t>
      </w:r>
      <w:r w:rsidRPr="00DF686B">
        <w:rPr>
          <w:sz w:val="16"/>
          <w:szCs w:val="16"/>
          <w:lang w:val="uk-UA"/>
        </w:rPr>
        <w:t xml:space="preserve">даного </w:t>
      </w:r>
      <w:r w:rsidRPr="00DF686B">
        <w:rPr>
          <w:sz w:val="16"/>
          <w:szCs w:val="16"/>
          <w:lang w:val="ru-RU"/>
        </w:rPr>
        <w:t>проекту.</w:t>
      </w:r>
    </w:p>
    <w:p w:rsidR="00C57E22" w:rsidRPr="00DF686B" w:rsidRDefault="00C57E22" w:rsidP="00C57E22">
      <w:pPr>
        <w:spacing w:before="116"/>
        <w:ind w:left="719" w:right="160" w:hanging="240"/>
        <w:rPr>
          <w:sz w:val="16"/>
          <w:szCs w:val="16"/>
          <w:lang w:val="ru-RU"/>
        </w:rPr>
      </w:pPr>
      <w:r w:rsidRPr="00DF686B">
        <w:rPr>
          <w:position w:val="6"/>
          <w:sz w:val="16"/>
          <w:szCs w:val="16"/>
          <w:vertAlign w:val="superscript"/>
          <w:lang w:val="ru-RU"/>
        </w:rPr>
        <w:t>8</w:t>
      </w:r>
      <w:r w:rsidRPr="00DF686B">
        <w:rPr>
          <w:position w:val="6"/>
          <w:sz w:val="16"/>
          <w:szCs w:val="16"/>
          <w:lang w:val="ru-RU"/>
        </w:rPr>
        <w:t xml:space="preserve"> </w:t>
      </w:r>
      <w:r w:rsidRPr="00DF686B">
        <w:rPr>
          <w:sz w:val="16"/>
          <w:szCs w:val="16"/>
          <w:lang w:val="ru-RU"/>
        </w:rPr>
        <w:t xml:space="preserve">Якщо можливо, тут потрібно </w:t>
      </w:r>
      <w:r w:rsidRPr="00DF686B">
        <w:rPr>
          <w:sz w:val="16"/>
          <w:szCs w:val="16"/>
          <w:lang w:val="uk-UA"/>
        </w:rPr>
        <w:t>погодити</w:t>
      </w:r>
      <w:r w:rsidRPr="00DF686B">
        <w:rPr>
          <w:sz w:val="16"/>
          <w:szCs w:val="16"/>
          <w:lang w:val="ru-RU"/>
        </w:rPr>
        <w:t xml:space="preserve"> законодавство</w:t>
      </w:r>
      <w:r w:rsidRPr="00DF686B">
        <w:rPr>
          <w:sz w:val="16"/>
          <w:szCs w:val="16"/>
          <w:lang w:val="uk-UA"/>
        </w:rPr>
        <w:t xml:space="preserve"> Німеччини</w:t>
      </w:r>
      <w:r w:rsidRPr="00DF686B">
        <w:rPr>
          <w:sz w:val="16"/>
          <w:szCs w:val="16"/>
          <w:lang w:val="ru-RU"/>
        </w:rPr>
        <w:t xml:space="preserve">. Для договорів, укладених від імені </w:t>
      </w:r>
      <w:r w:rsidRPr="00DF686B">
        <w:rPr>
          <w:sz w:val="16"/>
          <w:szCs w:val="16"/>
        </w:rPr>
        <w:t>KfW</w:t>
      </w:r>
      <w:r w:rsidRPr="00DF686B">
        <w:rPr>
          <w:sz w:val="16"/>
          <w:szCs w:val="16"/>
          <w:lang w:val="ru-RU"/>
        </w:rPr>
        <w:t xml:space="preserve"> або у якості агентських договорів, завжди потрібно погоджувати законодавство Німеччини.</w:t>
      </w:r>
    </w:p>
    <w:p w:rsidR="00C57E22" w:rsidRPr="00DF686B" w:rsidRDefault="00C57E22" w:rsidP="00C57E22">
      <w:pPr>
        <w:rPr>
          <w:sz w:val="16"/>
          <w:szCs w:val="16"/>
          <w:lang w:val="ru-RU"/>
        </w:rPr>
        <w:sectPr w:rsidR="00C57E22" w:rsidRPr="00DF686B">
          <w:pgSz w:w="11900" w:h="16840"/>
          <w:pgMar w:top="1360" w:right="700" w:bottom="540" w:left="960" w:header="0" w:footer="359" w:gutter="0"/>
          <w:cols w:space="720"/>
        </w:sectPr>
      </w:pPr>
    </w:p>
    <w:p w:rsidR="00C57E22" w:rsidRPr="00DF686B" w:rsidRDefault="00C57E22" w:rsidP="00C57E22">
      <w:pPr>
        <w:tabs>
          <w:tab w:val="left" w:pos="1440"/>
        </w:tabs>
        <w:spacing w:after="200" w:line="280" w:lineRule="auto"/>
        <w:ind w:left="1440" w:hanging="1440"/>
        <w:rPr>
          <w:b/>
          <w:iCs/>
          <w:sz w:val="28"/>
          <w:szCs w:val="28"/>
          <w:lang w:val="ru-RU" w:bidi="he-IL"/>
        </w:rPr>
      </w:pPr>
      <w:r w:rsidRPr="00DF686B">
        <w:rPr>
          <w:b/>
          <w:iCs/>
          <w:sz w:val="28"/>
          <w:szCs w:val="28"/>
          <w:lang w:val="uk-UA" w:bidi="he-IL"/>
        </w:rPr>
        <w:lastRenderedPageBreak/>
        <w:t xml:space="preserve">Доповнення до Статті </w:t>
      </w:r>
      <w:r w:rsidRPr="00DF686B">
        <w:rPr>
          <w:b/>
          <w:iCs/>
          <w:sz w:val="28"/>
          <w:szCs w:val="28"/>
          <w:lang w:val="ru-RU" w:bidi="he-IL"/>
        </w:rPr>
        <w:t>2:</w:t>
      </w:r>
      <w:r w:rsidRPr="00DF686B">
        <w:rPr>
          <w:sz w:val="28"/>
          <w:szCs w:val="28"/>
          <w:lang w:val="ru-RU"/>
        </w:rPr>
        <w:tab/>
      </w:r>
      <w:r w:rsidR="00DE57A9">
        <w:rPr>
          <w:b/>
          <w:sz w:val="28"/>
          <w:szCs w:val="28"/>
          <w:lang w:val="uk-UA"/>
        </w:rPr>
        <w:t>Роботодавець</w:t>
      </w:r>
    </w:p>
    <w:p w:rsidR="00C57E22" w:rsidRPr="00DF686B" w:rsidRDefault="00C57E22" w:rsidP="00C57E22">
      <w:pPr>
        <w:tabs>
          <w:tab w:val="left" w:pos="1440"/>
        </w:tabs>
        <w:spacing w:after="200" w:line="280" w:lineRule="auto"/>
        <w:ind w:left="1440" w:hanging="873"/>
        <w:rPr>
          <w:b/>
          <w:iCs/>
          <w:lang w:val="ru-RU" w:bidi="he-IL"/>
        </w:rPr>
      </w:pPr>
      <w:r w:rsidRPr="00DF686B">
        <w:rPr>
          <w:b/>
          <w:iCs/>
          <w:lang w:val="uk-UA" w:bidi="he-IL"/>
        </w:rPr>
        <w:t>Доп</w:t>
      </w:r>
      <w:r w:rsidRPr="00DF686B">
        <w:rPr>
          <w:b/>
          <w:iCs/>
          <w:lang w:val="ru-RU" w:bidi="he-IL"/>
        </w:rPr>
        <w:t xml:space="preserve">  2.2:</w:t>
      </w:r>
      <w:r w:rsidRPr="00DF686B">
        <w:rPr>
          <w:lang w:val="ru-RU"/>
        </w:rPr>
        <w:tab/>
      </w:r>
      <w:r w:rsidRPr="00DF686B">
        <w:rPr>
          <w:b/>
          <w:lang w:val="ru-RU"/>
        </w:rPr>
        <w:t>Рішення</w:t>
      </w:r>
      <w:r w:rsidRPr="00DF686B">
        <w:rPr>
          <w:b/>
          <w:iCs/>
          <w:lang w:val="ru-RU" w:bidi="he-IL"/>
        </w:rPr>
        <w:t>/Співробітництво</w:t>
      </w:r>
    </w:p>
    <w:p w:rsidR="00C57E22" w:rsidRPr="00DF686B" w:rsidRDefault="00C57E22" w:rsidP="00C57E22">
      <w:pPr>
        <w:pStyle w:val="a3"/>
        <w:ind w:left="1898" w:right="730" w:firstLine="21"/>
        <w:jc w:val="both"/>
        <w:rPr>
          <w:lang w:val="uk-UA"/>
        </w:rPr>
      </w:pPr>
      <w:r w:rsidRPr="00DF686B">
        <w:rPr>
          <w:iCs/>
          <w:lang w:val="uk-UA" w:bidi="he-IL"/>
        </w:rPr>
        <w:t>Рішення/</w:t>
      </w:r>
      <w:r w:rsidR="00DE57A9">
        <w:rPr>
          <w:iCs/>
          <w:lang w:val="uk-UA" w:bidi="he-IL"/>
        </w:rPr>
        <w:t>заходи співробітництва Роботодавця</w:t>
      </w:r>
      <w:r w:rsidRPr="00DF686B">
        <w:rPr>
          <w:iCs/>
          <w:lang w:val="uk-UA" w:bidi="he-IL"/>
        </w:rPr>
        <w:t xml:space="preserve"> згідно з Статтею 2.2 [Рішення/співробітництво] повинні прийматись/виконуватись принаймні протягом </w:t>
      </w:r>
      <w:r w:rsidRPr="00DF686B">
        <w:rPr>
          <w:b/>
          <w:lang w:val="uk-UA"/>
        </w:rPr>
        <w:t>[</w:t>
      </w:r>
      <w:r w:rsidRPr="00DF686B">
        <w:rPr>
          <w:lang w:val="uk-UA"/>
        </w:rPr>
        <w:t>●</w:t>
      </w:r>
      <w:r w:rsidRPr="00DF686B">
        <w:rPr>
          <w:b/>
          <w:lang w:val="uk-UA"/>
        </w:rPr>
        <w:t xml:space="preserve">] </w:t>
      </w:r>
      <w:r w:rsidRPr="00DF686B">
        <w:rPr>
          <w:lang w:val="uk-UA"/>
        </w:rPr>
        <w:t>днів/тижнів.</w:t>
      </w:r>
    </w:p>
    <w:p w:rsidR="00C57E22" w:rsidRPr="00DF686B" w:rsidRDefault="00C57E22" w:rsidP="00C57E22">
      <w:pPr>
        <w:pStyle w:val="a3"/>
        <w:spacing w:before="9"/>
        <w:rPr>
          <w:lang w:val="uk-UA"/>
        </w:rPr>
      </w:pPr>
    </w:p>
    <w:p w:rsidR="00C57E22" w:rsidRPr="00C57E22" w:rsidRDefault="00C57E22" w:rsidP="00C57E22">
      <w:pPr>
        <w:pStyle w:val="3"/>
        <w:tabs>
          <w:tab w:val="left" w:pos="1919"/>
        </w:tabs>
        <w:spacing w:before="1"/>
        <w:ind w:left="479"/>
        <w:rPr>
          <w:lang w:val="uk-UA"/>
        </w:rPr>
      </w:pPr>
      <w:r w:rsidRPr="00DF686B">
        <w:rPr>
          <w:spacing w:val="-3"/>
          <w:lang w:val="uk-UA"/>
        </w:rPr>
        <w:t>Доп.</w:t>
      </w:r>
      <w:r w:rsidRPr="00C57E22">
        <w:rPr>
          <w:spacing w:val="3"/>
          <w:lang w:val="uk-UA"/>
        </w:rPr>
        <w:t xml:space="preserve"> </w:t>
      </w:r>
      <w:r w:rsidRPr="00C57E22">
        <w:rPr>
          <w:lang w:val="uk-UA"/>
        </w:rPr>
        <w:t>2.4:</w:t>
      </w:r>
      <w:r w:rsidRPr="00C57E22">
        <w:rPr>
          <w:lang w:val="uk-UA"/>
        </w:rPr>
        <w:tab/>
      </w:r>
      <w:r w:rsidRPr="00DF686B">
        <w:rPr>
          <w:lang w:val="uk-UA"/>
        </w:rPr>
        <w:t>Податки</w:t>
      </w:r>
      <w:r w:rsidRPr="00C57E22">
        <w:rPr>
          <w:vertAlign w:val="superscript"/>
          <w:lang w:val="uk-UA"/>
        </w:rPr>
        <w:t>10</w:t>
      </w:r>
    </w:p>
    <w:p w:rsidR="00C57E22" w:rsidRPr="00C57E22" w:rsidRDefault="00C57E22" w:rsidP="00C57E22">
      <w:pPr>
        <w:pStyle w:val="a3"/>
        <w:spacing w:before="11"/>
        <w:rPr>
          <w:b/>
          <w:lang w:val="uk-UA"/>
        </w:rPr>
      </w:pPr>
    </w:p>
    <w:p w:rsidR="00C57E22" w:rsidRPr="00C57E22" w:rsidRDefault="00C57E22" w:rsidP="00C57E22">
      <w:pPr>
        <w:ind w:left="1898" w:right="728" w:firstLine="7"/>
        <w:jc w:val="both"/>
        <w:rPr>
          <w:lang w:val="ru-RU"/>
        </w:rPr>
      </w:pPr>
      <w:r w:rsidRPr="00DF686B">
        <w:rPr>
          <w:lang w:val="uk-UA"/>
        </w:rPr>
        <w:t>Сторони Договору погоджують наступні положення стосовно податів та зборів</w:t>
      </w:r>
      <w:r w:rsidRPr="00C57E22">
        <w:rPr>
          <w:spacing w:val="-4"/>
          <w:lang w:val="uk-UA"/>
        </w:rPr>
        <w:t xml:space="preserve"> </w:t>
      </w:r>
      <w:r w:rsidRPr="00C57E22">
        <w:rPr>
          <w:b/>
          <w:lang w:val="uk-UA"/>
        </w:rPr>
        <w:t>[●]</w:t>
      </w:r>
      <w:r w:rsidRPr="00C57E22">
        <w:rPr>
          <w:b/>
          <w:spacing w:val="-4"/>
          <w:lang w:val="uk-UA"/>
        </w:rPr>
        <w:t xml:space="preserve"> </w:t>
      </w:r>
      <w:r w:rsidRPr="00C57E22">
        <w:rPr>
          <w:lang w:val="uk-UA"/>
        </w:rPr>
        <w:t>[</w:t>
      </w:r>
      <w:r w:rsidRPr="00DF686B">
        <w:rPr>
          <w:i/>
          <w:lang w:val="uk-UA"/>
        </w:rPr>
        <w:t>Вимагається роз’яснення щодо податків</w:t>
      </w:r>
      <w:r w:rsidRPr="00C57E22">
        <w:rPr>
          <w:i/>
          <w:lang w:val="uk-UA"/>
        </w:rPr>
        <w:t>/</w:t>
      </w:r>
      <w:r w:rsidRPr="00DF686B">
        <w:rPr>
          <w:i/>
          <w:lang w:val="uk-UA"/>
        </w:rPr>
        <w:t xml:space="preserve">зборів, які можливо потрібно сплатити або відшкодувати </w:t>
      </w:r>
      <w:r w:rsidRPr="00C57E22">
        <w:rPr>
          <w:i/>
          <w:lang w:val="uk-UA"/>
        </w:rPr>
        <w:t>(</w:t>
      </w:r>
      <w:r w:rsidRPr="00DF686B">
        <w:rPr>
          <w:i/>
          <w:lang w:val="uk-UA"/>
        </w:rPr>
        <w:t>при необхідності</w:t>
      </w:r>
      <w:r w:rsidRPr="00C57E22">
        <w:rPr>
          <w:i/>
          <w:lang w:val="uk-UA"/>
        </w:rPr>
        <w:t xml:space="preserve">, </w:t>
      </w:r>
      <w:r w:rsidRPr="00DF686B">
        <w:rPr>
          <w:i/>
          <w:lang w:val="uk-UA"/>
        </w:rPr>
        <w:t>диференціювати відповідно до, наприклад, податок з оборотів</w:t>
      </w:r>
      <w:r w:rsidRPr="00C57E22">
        <w:rPr>
          <w:i/>
          <w:lang w:val="uk-UA"/>
        </w:rPr>
        <w:t>/</w:t>
      </w:r>
      <w:r w:rsidRPr="00DF686B">
        <w:rPr>
          <w:i/>
          <w:lang w:val="uk-UA"/>
        </w:rPr>
        <w:t>податок на додану вартість</w:t>
      </w:r>
      <w:r w:rsidRPr="00C57E22">
        <w:rPr>
          <w:i/>
          <w:lang w:val="uk-UA"/>
        </w:rPr>
        <w:t>,</w:t>
      </w:r>
      <w:r w:rsidRPr="00C57E22">
        <w:rPr>
          <w:i/>
          <w:spacing w:val="-6"/>
          <w:lang w:val="uk-UA"/>
        </w:rPr>
        <w:t xml:space="preserve"> </w:t>
      </w:r>
      <w:r w:rsidRPr="00DF686B">
        <w:rPr>
          <w:i/>
          <w:lang w:val="uk-UA"/>
        </w:rPr>
        <w:t>податок на прибуток</w:t>
      </w:r>
      <w:r w:rsidRPr="00C57E22">
        <w:rPr>
          <w:i/>
          <w:lang w:val="uk-UA"/>
        </w:rPr>
        <w:t>,</w:t>
      </w:r>
      <w:r w:rsidRPr="00C57E22">
        <w:rPr>
          <w:i/>
          <w:spacing w:val="-5"/>
          <w:lang w:val="uk-UA"/>
        </w:rPr>
        <w:t xml:space="preserve"> </w:t>
      </w:r>
      <w:r w:rsidRPr="00DF686B">
        <w:rPr>
          <w:i/>
          <w:spacing w:val="-5"/>
          <w:lang w:val="uk-UA"/>
        </w:rPr>
        <w:t>інші податки</w:t>
      </w:r>
      <w:r w:rsidRPr="00C57E22">
        <w:rPr>
          <w:i/>
          <w:lang w:val="uk-UA"/>
        </w:rPr>
        <w:t>/</w:t>
      </w:r>
      <w:r w:rsidRPr="00DF686B">
        <w:rPr>
          <w:i/>
          <w:lang w:val="uk-UA"/>
        </w:rPr>
        <w:t>збори, тощо</w:t>
      </w:r>
      <w:r w:rsidRPr="00C57E22">
        <w:rPr>
          <w:i/>
          <w:lang w:val="uk-UA"/>
        </w:rPr>
        <w:t>).</w:t>
      </w:r>
      <w:r w:rsidRPr="00C57E22">
        <w:rPr>
          <w:i/>
          <w:spacing w:val="-6"/>
          <w:lang w:val="uk-UA"/>
        </w:rPr>
        <w:t xml:space="preserve"> </w:t>
      </w:r>
      <w:r w:rsidRPr="00DF686B">
        <w:rPr>
          <w:i/>
          <w:spacing w:val="-6"/>
          <w:lang w:val="uk-UA"/>
        </w:rPr>
        <w:t>Прийнятні положення повинні зазначатися у тендерній пропозиції</w:t>
      </w:r>
      <w:r w:rsidRPr="00C57E22">
        <w:rPr>
          <w:i/>
          <w:lang w:val="ru-RU"/>
        </w:rPr>
        <w:t>.</w:t>
      </w:r>
      <w:r w:rsidRPr="00C57E22">
        <w:rPr>
          <w:lang w:val="ru-RU"/>
        </w:rPr>
        <w:t>]</w:t>
      </w:r>
    </w:p>
    <w:p w:rsidR="00C57E22" w:rsidRPr="00C57E22" w:rsidRDefault="00C57E22" w:rsidP="00C57E22">
      <w:pPr>
        <w:pStyle w:val="a3"/>
        <w:spacing w:before="10"/>
        <w:rPr>
          <w:lang w:val="ru-RU"/>
        </w:rPr>
      </w:pPr>
    </w:p>
    <w:p w:rsidR="00C57E22" w:rsidRPr="00DF686B" w:rsidRDefault="00C57E22" w:rsidP="00C57E22">
      <w:pPr>
        <w:pStyle w:val="3"/>
        <w:tabs>
          <w:tab w:val="left" w:pos="1919"/>
        </w:tabs>
        <w:ind w:left="480"/>
        <w:rPr>
          <w:lang w:val="uk-UA"/>
        </w:rPr>
      </w:pPr>
      <w:r w:rsidRPr="00DF686B">
        <w:rPr>
          <w:spacing w:val="-3"/>
          <w:lang w:val="uk-UA"/>
        </w:rPr>
        <w:t>Доп</w:t>
      </w:r>
      <w:r w:rsidRPr="00DF686B">
        <w:rPr>
          <w:spacing w:val="3"/>
          <w:lang w:val="ru-RU"/>
        </w:rPr>
        <w:t xml:space="preserve"> </w:t>
      </w:r>
      <w:r w:rsidRPr="00DF686B">
        <w:rPr>
          <w:lang w:val="ru-RU"/>
        </w:rPr>
        <w:t>2.6:</w:t>
      </w:r>
      <w:r w:rsidRPr="00DF686B">
        <w:rPr>
          <w:lang w:val="ru-RU"/>
        </w:rPr>
        <w:tab/>
        <w:t>Контактна особа</w:t>
      </w:r>
      <w:r w:rsidR="00DE57A9">
        <w:rPr>
          <w:lang w:val="uk-UA"/>
        </w:rPr>
        <w:t xml:space="preserve"> Роботодавця</w:t>
      </w:r>
    </w:p>
    <w:p w:rsidR="00C57E22" w:rsidRPr="00DF686B" w:rsidRDefault="00C57E22" w:rsidP="00C57E22">
      <w:pPr>
        <w:pStyle w:val="a3"/>
        <w:spacing w:before="9"/>
        <w:rPr>
          <w:b/>
          <w:lang w:val="ru-RU"/>
        </w:rPr>
      </w:pPr>
    </w:p>
    <w:p w:rsidR="00C57E22" w:rsidRPr="00DF686B" w:rsidRDefault="00C57E22" w:rsidP="00C57E22">
      <w:pPr>
        <w:pStyle w:val="a3"/>
        <w:tabs>
          <w:tab w:val="left" w:pos="6302"/>
        </w:tabs>
        <w:ind w:left="1920"/>
        <w:rPr>
          <w:b/>
          <w:lang w:val="ru-RU"/>
        </w:rPr>
      </w:pPr>
      <w:r w:rsidRPr="00DF686B">
        <w:rPr>
          <w:lang w:val="ru-RU"/>
        </w:rPr>
        <w:t xml:space="preserve">Контактною особою </w:t>
      </w:r>
      <w:r w:rsidR="00DE57A9">
        <w:rPr>
          <w:lang w:val="uk-UA"/>
        </w:rPr>
        <w:t>Роботодавця</w:t>
      </w:r>
      <w:r w:rsidRPr="00DF686B">
        <w:rPr>
          <w:lang w:val="ru-RU"/>
        </w:rPr>
        <w:t xml:space="preserve"> має бути</w:t>
      </w:r>
      <w:r w:rsidRPr="00DF686B">
        <w:rPr>
          <w:lang w:val="uk-UA"/>
        </w:rPr>
        <w:t xml:space="preserve"> </w:t>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tabs>
          <w:tab w:val="left" w:pos="6302"/>
        </w:tabs>
        <w:ind w:left="1920"/>
        <w:rPr>
          <w:b/>
          <w:lang w:val="ru-RU"/>
        </w:rPr>
      </w:pPr>
      <w:r w:rsidRPr="00DF686B">
        <w:rPr>
          <w:lang w:val="ru-RU"/>
        </w:rPr>
        <w:t>Заступником</w:t>
      </w:r>
      <w:r w:rsidR="00DE57A9">
        <w:rPr>
          <w:lang w:val="uk-UA"/>
        </w:rPr>
        <w:t xml:space="preserve"> Роботордавця</w:t>
      </w:r>
      <w:r w:rsidRPr="00DF686B">
        <w:rPr>
          <w:lang w:val="uk-UA"/>
        </w:rPr>
        <w:t xml:space="preserve"> </w:t>
      </w:r>
      <w:r w:rsidRPr="00DF686B">
        <w:rPr>
          <w:lang w:val="ru-RU"/>
        </w:rPr>
        <w:t>має бути</w:t>
      </w:r>
      <w:r w:rsidRPr="00DF686B">
        <w:rPr>
          <w:lang w:val="uk-UA"/>
        </w:rPr>
        <w:t xml:space="preserve"> </w:t>
      </w:r>
      <w:r w:rsidRPr="00DF686B">
        <w:rPr>
          <w:b/>
          <w:lang w:val="ru-RU"/>
        </w:rPr>
        <w:t>[</w:t>
      </w:r>
      <w:r w:rsidRPr="00DF686B">
        <w:rPr>
          <w:lang w:val="ru-RU"/>
        </w:rPr>
        <w:t>●</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3"/>
        <w:tabs>
          <w:tab w:val="left" w:pos="1985"/>
        </w:tabs>
        <w:spacing w:before="179" w:line="468" w:lineRule="auto"/>
        <w:ind w:left="480" w:right="4428"/>
        <w:rPr>
          <w:lang w:val="ru-RU"/>
        </w:rPr>
      </w:pPr>
      <w:r w:rsidRPr="00DF686B">
        <w:rPr>
          <w:spacing w:val="-3"/>
          <w:lang w:val="uk-UA"/>
        </w:rPr>
        <w:t>Доп до</w:t>
      </w:r>
      <w:r w:rsidRPr="00DF686B">
        <w:rPr>
          <w:spacing w:val="-3"/>
          <w:lang w:val="ru-RU"/>
        </w:rPr>
        <w:t xml:space="preserve"> </w:t>
      </w:r>
      <w:r w:rsidRPr="00DF686B">
        <w:rPr>
          <w:lang w:val="uk-UA"/>
        </w:rPr>
        <w:t>Статті</w:t>
      </w:r>
      <w:r w:rsidRPr="00DF686B">
        <w:rPr>
          <w:lang w:val="ru-RU"/>
        </w:rPr>
        <w:t xml:space="preserve"> 3: </w:t>
      </w:r>
      <w:r w:rsidRPr="00DF686B">
        <w:rPr>
          <w:lang w:val="uk-UA"/>
        </w:rPr>
        <w:t>Консультант</w:t>
      </w:r>
      <w:r w:rsidRPr="00DF686B">
        <w:rPr>
          <w:lang w:val="ru-RU"/>
        </w:rPr>
        <w:t xml:space="preserve"> </w:t>
      </w:r>
      <w:r w:rsidRPr="00DF686B">
        <w:rPr>
          <w:lang w:val="uk-UA"/>
        </w:rPr>
        <w:br/>
      </w:r>
      <w:r w:rsidRPr="00DF686B">
        <w:rPr>
          <w:spacing w:val="-3"/>
          <w:lang w:val="uk-UA"/>
        </w:rPr>
        <w:t>Доп</w:t>
      </w:r>
      <w:r w:rsidRPr="00DF686B">
        <w:rPr>
          <w:spacing w:val="3"/>
          <w:lang w:val="ru-RU"/>
        </w:rPr>
        <w:t xml:space="preserve"> </w:t>
      </w:r>
      <w:r w:rsidRPr="00DF686B">
        <w:rPr>
          <w:lang w:val="ru-RU"/>
        </w:rPr>
        <w:t>3.3:</w:t>
      </w:r>
      <w:r w:rsidRPr="00DF686B">
        <w:rPr>
          <w:lang w:val="ru-RU"/>
        </w:rPr>
        <w:tab/>
      </w:r>
      <w:r w:rsidRPr="00DF686B">
        <w:rPr>
          <w:lang w:val="uk-UA"/>
        </w:rPr>
        <w:t>К</w:t>
      </w:r>
      <w:r w:rsidRPr="00DF686B">
        <w:rPr>
          <w:lang w:val="ru-RU"/>
        </w:rPr>
        <w:t>омплексна оцін</w:t>
      </w:r>
      <w:r w:rsidRPr="00DF686B">
        <w:rPr>
          <w:lang w:val="uk-UA"/>
        </w:rPr>
        <w:t xml:space="preserve">ка </w:t>
      </w:r>
      <w:r w:rsidRPr="00DF686B">
        <w:rPr>
          <w:lang w:val="ru-RU"/>
        </w:rPr>
        <w:t>діяльності</w:t>
      </w:r>
      <w:r w:rsidRPr="00DF686B">
        <w:rPr>
          <w:lang w:val="uk-UA"/>
        </w:rPr>
        <w:t xml:space="preserve"> </w:t>
      </w:r>
      <w:r w:rsidRPr="00DF686B">
        <w:rPr>
          <w:b w:val="0"/>
          <w:lang w:val="ru-RU"/>
        </w:rPr>
        <w:t>[</w:t>
      </w:r>
      <w:r w:rsidRPr="00DF686B">
        <w:rPr>
          <w:lang w:val="ru-RU"/>
        </w:rPr>
        <w:t>●</w:t>
      </w:r>
      <w:r w:rsidRPr="00DF686B">
        <w:rPr>
          <w:b w:val="0"/>
          <w:lang w:val="ru-RU"/>
        </w:rPr>
        <w:t>]</w:t>
      </w:r>
    </w:p>
    <w:p w:rsidR="00C57E22" w:rsidRPr="00DF686B" w:rsidRDefault="00C57E22" w:rsidP="00C57E22">
      <w:pPr>
        <w:pStyle w:val="a3"/>
        <w:rPr>
          <w:b/>
          <w:lang w:val="ru-RU"/>
        </w:rPr>
      </w:pPr>
    </w:p>
    <w:p w:rsidR="00C57E22" w:rsidRPr="00DF686B" w:rsidRDefault="00C57E22" w:rsidP="00C57E22">
      <w:pPr>
        <w:pStyle w:val="3"/>
        <w:tabs>
          <w:tab w:val="left" w:pos="1919"/>
        </w:tabs>
        <w:spacing w:before="182"/>
        <w:ind w:left="480"/>
        <w:rPr>
          <w:lang w:val="ru-RU"/>
        </w:rPr>
      </w:pPr>
      <w:r w:rsidRPr="00DF686B">
        <w:rPr>
          <w:spacing w:val="-3"/>
          <w:lang w:val="uk-UA"/>
        </w:rPr>
        <w:t>Доп</w:t>
      </w:r>
      <w:r w:rsidRPr="00DF686B">
        <w:rPr>
          <w:spacing w:val="3"/>
          <w:lang w:val="ru-RU"/>
        </w:rPr>
        <w:t xml:space="preserve"> </w:t>
      </w:r>
      <w:r w:rsidRPr="00DF686B">
        <w:rPr>
          <w:lang w:val="ru-RU"/>
        </w:rPr>
        <w:t>3.4:</w:t>
      </w:r>
      <w:r w:rsidRPr="00DF686B">
        <w:rPr>
          <w:lang w:val="ru-RU"/>
        </w:rPr>
        <w:tab/>
        <w:t>Звітність</w:t>
      </w:r>
    </w:p>
    <w:p w:rsidR="00C57E22" w:rsidRPr="00DF686B" w:rsidRDefault="00C57E22" w:rsidP="00C57E22">
      <w:pPr>
        <w:pStyle w:val="a3"/>
        <w:spacing w:before="11"/>
        <w:rPr>
          <w:b/>
          <w:lang w:val="ru-RU"/>
        </w:rPr>
      </w:pPr>
    </w:p>
    <w:p w:rsidR="00C57E22" w:rsidRPr="00DF686B" w:rsidRDefault="00C57E22" w:rsidP="00C57E22">
      <w:pPr>
        <w:pStyle w:val="a3"/>
        <w:ind w:left="1898" w:right="160" w:firstLine="7"/>
        <w:rPr>
          <w:lang w:val="ru-RU"/>
        </w:rPr>
      </w:pPr>
      <w:r w:rsidRPr="00DF686B">
        <w:rPr>
          <w:b/>
          <w:lang w:val="ru-RU"/>
        </w:rPr>
        <w:t>[</w:t>
      </w:r>
      <w:r w:rsidRPr="00DF686B">
        <w:rPr>
          <w:lang w:val="ru-RU"/>
        </w:rPr>
        <w:t>●</w:t>
      </w:r>
      <w:r w:rsidRPr="00DF686B">
        <w:rPr>
          <w:b/>
          <w:lang w:val="ru-RU"/>
        </w:rPr>
        <w:t>]</w:t>
      </w:r>
      <w:r w:rsidRPr="00DF686B">
        <w:rPr>
          <w:lang w:val="ru-RU"/>
        </w:rPr>
        <w:t xml:space="preserve">Вкажіть характер, обсяг та періодичність звітів, включаючи фінальний звіт, протягом усього періоду дії </w:t>
      </w:r>
      <w:r w:rsidRPr="00DF686B">
        <w:rPr>
          <w:lang w:val="uk-UA"/>
        </w:rPr>
        <w:t>Договору</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8"/>
        <w:rPr>
          <w:lang w:val="ru-RU"/>
        </w:rPr>
      </w:pPr>
    </w:p>
    <w:p w:rsidR="00C57E22" w:rsidRPr="00DF686B" w:rsidRDefault="00C57E22" w:rsidP="00C57E22">
      <w:pPr>
        <w:pStyle w:val="3"/>
        <w:tabs>
          <w:tab w:val="left" w:pos="1919"/>
        </w:tabs>
        <w:ind w:left="480"/>
        <w:rPr>
          <w:lang w:val="ru-RU"/>
        </w:rPr>
      </w:pPr>
      <w:r w:rsidRPr="00DF686B">
        <w:rPr>
          <w:spacing w:val="-3"/>
          <w:lang w:val="uk-UA"/>
        </w:rPr>
        <w:t>Доп</w:t>
      </w:r>
      <w:r w:rsidRPr="00DF686B">
        <w:rPr>
          <w:spacing w:val="3"/>
          <w:lang w:val="ru-RU"/>
        </w:rPr>
        <w:t xml:space="preserve"> </w:t>
      </w:r>
      <w:r w:rsidRPr="00DF686B">
        <w:rPr>
          <w:lang w:val="ru-RU"/>
        </w:rPr>
        <w:t>3.6.1:</w:t>
      </w:r>
      <w:r w:rsidRPr="00DF686B">
        <w:rPr>
          <w:lang w:val="ru-RU"/>
        </w:rPr>
        <w:tab/>
        <w:t xml:space="preserve">Контактна особа Консультанта з питань виконання </w:t>
      </w:r>
      <w:r w:rsidRPr="00DF686B">
        <w:rPr>
          <w:lang w:val="uk-UA"/>
        </w:rPr>
        <w:t>Д</w:t>
      </w:r>
      <w:r w:rsidRPr="00DF686B">
        <w:rPr>
          <w:lang w:val="ru-RU"/>
        </w:rPr>
        <w:t>оговору</w:t>
      </w:r>
    </w:p>
    <w:p w:rsidR="00C57E22" w:rsidRPr="00DF686B" w:rsidRDefault="00C57E22" w:rsidP="00C57E22">
      <w:pPr>
        <w:pStyle w:val="a3"/>
        <w:spacing w:before="9"/>
        <w:rPr>
          <w:b/>
          <w:lang w:val="ru-RU"/>
        </w:rPr>
      </w:pPr>
    </w:p>
    <w:p w:rsidR="00C57E22" w:rsidRPr="00DF686B" w:rsidRDefault="00C57E22" w:rsidP="00C57E22">
      <w:pPr>
        <w:pStyle w:val="a3"/>
        <w:spacing w:line="468" w:lineRule="auto"/>
        <w:ind w:left="1920" w:right="1209" w:hanging="1"/>
        <w:rPr>
          <w:lang w:val="uk-UA"/>
        </w:rPr>
      </w:pPr>
      <w:r w:rsidRPr="00DF686B">
        <w:rPr>
          <w:lang w:val="ru-RU"/>
        </w:rPr>
        <w:t xml:space="preserve">Контактною особою Консультанта з питань виконання </w:t>
      </w:r>
      <w:r w:rsidRPr="00DF686B">
        <w:rPr>
          <w:lang w:val="uk-UA"/>
        </w:rPr>
        <w:t>Договору</w:t>
      </w:r>
      <w:r w:rsidRPr="00DF686B">
        <w:rPr>
          <w:lang w:val="ru-RU"/>
        </w:rPr>
        <w:t xml:space="preserve"> має бути</w:t>
      </w:r>
      <w:r w:rsidRPr="00DF686B">
        <w:rPr>
          <w:lang w:val="uk-UA"/>
        </w:rPr>
        <w:t xml:space="preserve"> </w:t>
      </w:r>
      <w:r w:rsidRPr="00DF686B">
        <w:rPr>
          <w:b/>
          <w:lang w:val="ru-RU"/>
        </w:rPr>
        <w:t>[</w:t>
      </w:r>
      <w:r w:rsidRPr="00DF686B">
        <w:rPr>
          <w:lang w:val="ru-RU"/>
        </w:rPr>
        <w:t>●</w:t>
      </w:r>
      <w:r w:rsidRPr="00DF686B">
        <w:rPr>
          <w:b/>
          <w:lang w:val="ru-RU"/>
        </w:rPr>
        <w:t>]</w:t>
      </w:r>
      <w:r w:rsidRPr="00DF686B">
        <w:rPr>
          <w:lang w:val="ru-RU"/>
        </w:rPr>
        <w:t>.</w:t>
      </w:r>
      <w:r w:rsidRPr="00DF686B">
        <w:rPr>
          <w:lang w:val="uk-UA"/>
        </w:rPr>
        <w:br/>
        <w:t xml:space="preserve">Контактні дані </w:t>
      </w:r>
      <w:r w:rsidRPr="00DF686B">
        <w:rPr>
          <w:b/>
          <w:lang w:val="uk-UA"/>
        </w:rPr>
        <w:t>[</w:t>
      </w:r>
      <w:r w:rsidRPr="00DF686B">
        <w:rPr>
          <w:lang w:val="uk-UA"/>
        </w:rPr>
        <w:t>●</w:t>
      </w:r>
      <w:r w:rsidRPr="00DF686B">
        <w:rPr>
          <w:b/>
          <w:lang w:val="uk-UA"/>
        </w:rPr>
        <w:t>]</w:t>
      </w:r>
      <w:r w:rsidRPr="00DF686B">
        <w:rPr>
          <w:lang w:val="uk-UA"/>
        </w:rPr>
        <w:t>.</w:t>
      </w:r>
    </w:p>
    <w:p w:rsidR="00DE57A9" w:rsidRPr="00DE57A9" w:rsidRDefault="00DE57A9" w:rsidP="00DE57A9">
      <w:pPr>
        <w:pStyle w:val="a3"/>
        <w:ind w:firstLine="1985"/>
        <w:rPr>
          <w:lang w:val="uk-UA"/>
        </w:rPr>
      </w:pPr>
      <w:r w:rsidRPr="00DE57A9">
        <w:rPr>
          <w:lang w:val="uk-UA"/>
        </w:rPr>
        <w:t>Заступником має бути [●].</w:t>
      </w:r>
    </w:p>
    <w:p w:rsidR="00DE57A9" w:rsidRDefault="00DE57A9" w:rsidP="00DE57A9">
      <w:pPr>
        <w:pStyle w:val="a3"/>
        <w:ind w:firstLine="1985"/>
        <w:rPr>
          <w:lang w:val="uk-UA"/>
        </w:rPr>
      </w:pPr>
    </w:p>
    <w:p w:rsidR="00C57E22" w:rsidRPr="00DF686B" w:rsidRDefault="00DE57A9" w:rsidP="00DE57A9">
      <w:pPr>
        <w:pStyle w:val="a3"/>
        <w:ind w:firstLine="1985"/>
        <w:rPr>
          <w:lang w:val="uk-UA"/>
        </w:rPr>
      </w:pPr>
      <w:r w:rsidRPr="00DE57A9">
        <w:rPr>
          <w:lang w:val="uk-UA"/>
        </w:rPr>
        <w:t>Контактні дані [●].</w:t>
      </w:r>
    </w:p>
    <w:p w:rsidR="00C57E22" w:rsidRPr="00DF686B" w:rsidRDefault="00C57E22" w:rsidP="00DE57A9">
      <w:pPr>
        <w:pStyle w:val="a3"/>
        <w:ind w:firstLine="1985"/>
        <w:rPr>
          <w:lang w:val="uk-UA"/>
        </w:rPr>
      </w:pPr>
    </w:p>
    <w:p w:rsidR="00C57E22" w:rsidRPr="00DF686B" w:rsidRDefault="00C57E22" w:rsidP="00C57E22">
      <w:pPr>
        <w:spacing w:before="199"/>
        <w:ind w:left="480"/>
        <w:rPr>
          <w:lang w:val="uk-UA"/>
        </w:rPr>
      </w:pPr>
      <w:r w:rsidRPr="00DF686B">
        <w:rPr>
          <w:position w:val="6"/>
          <w:vertAlign w:val="superscript"/>
          <w:lang w:val="uk-UA"/>
        </w:rPr>
        <w:t>9</w:t>
      </w:r>
      <w:r w:rsidRPr="00DF686B">
        <w:rPr>
          <w:position w:val="6"/>
          <w:lang w:val="uk-UA"/>
        </w:rPr>
        <w:t xml:space="preserve"> </w:t>
      </w:r>
      <w:r w:rsidRPr="00DF686B">
        <w:rPr>
          <w:lang w:val="uk-UA"/>
        </w:rPr>
        <w:t>Розрізняйте як і де це доречно.</w:t>
      </w:r>
    </w:p>
    <w:p w:rsidR="00C57E22" w:rsidRPr="00C57E22" w:rsidRDefault="00C57E22" w:rsidP="00C57E22">
      <w:pPr>
        <w:spacing w:before="116"/>
        <w:ind w:left="480"/>
        <w:rPr>
          <w:lang w:val="uk-UA"/>
        </w:rPr>
      </w:pPr>
      <w:r w:rsidRPr="00C57E22">
        <w:rPr>
          <w:position w:val="6"/>
          <w:vertAlign w:val="superscript"/>
          <w:lang w:val="uk-UA"/>
        </w:rPr>
        <w:t>10</w:t>
      </w:r>
      <w:r w:rsidRPr="00C57E22">
        <w:rPr>
          <w:position w:val="6"/>
          <w:lang w:val="uk-UA"/>
        </w:rPr>
        <w:t xml:space="preserve"> </w:t>
      </w:r>
      <w:r w:rsidRPr="00DF686B">
        <w:rPr>
          <w:lang w:val="uk-UA"/>
        </w:rPr>
        <w:t>Можливі варіанти</w:t>
      </w:r>
      <w:r w:rsidRPr="00C57E22">
        <w:rPr>
          <w:lang w:val="uk-UA"/>
        </w:rPr>
        <w:t>:</w:t>
      </w:r>
    </w:p>
    <w:p w:rsidR="00C57E22" w:rsidRPr="00DF686B" w:rsidRDefault="00C57E22" w:rsidP="00C57E22">
      <w:pPr>
        <w:pStyle w:val="a5"/>
        <w:numPr>
          <w:ilvl w:val="0"/>
          <w:numId w:val="4"/>
        </w:numPr>
        <w:tabs>
          <w:tab w:val="left" w:pos="949"/>
        </w:tabs>
        <w:spacing w:before="2"/>
        <w:ind w:right="731" w:firstLine="0"/>
        <w:rPr>
          <w:lang w:val="ru-RU"/>
        </w:rPr>
      </w:pPr>
      <w:r w:rsidRPr="00DF686B">
        <w:rPr>
          <w:lang w:val="ru-RU"/>
        </w:rPr>
        <w:t xml:space="preserve">Консультант, субпідрядник, іноземний персонал звільняються від сплати податків/зборів у країні </w:t>
      </w:r>
      <w:r w:rsidR="00DE57A9">
        <w:rPr>
          <w:lang w:val="uk-UA"/>
        </w:rPr>
        <w:t>Роботодавця</w:t>
      </w:r>
      <w:r w:rsidRPr="00DF686B">
        <w:rPr>
          <w:lang w:val="ru-RU"/>
        </w:rPr>
        <w:t xml:space="preserve"> відповідно до </w:t>
      </w:r>
      <w:r w:rsidRPr="00DF686B">
        <w:rPr>
          <w:lang w:val="uk-UA"/>
        </w:rPr>
        <w:t>С</w:t>
      </w:r>
      <w:r w:rsidRPr="00DF686B">
        <w:rPr>
          <w:lang w:val="ru-RU"/>
        </w:rPr>
        <w:t>татті 2.4.1</w:t>
      </w:r>
    </w:p>
    <w:p w:rsidR="00C57E22" w:rsidRPr="00DF686B" w:rsidRDefault="00465365" w:rsidP="00C57E22">
      <w:pPr>
        <w:pStyle w:val="a5"/>
        <w:numPr>
          <w:ilvl w:val="0"/>
          <w:numId w:val="4"/>
        </w:numPr>
        <w:tabs>
          <w:tab w:val="left" w:pos="932"/>
        </w:tabs>
        <w:spacing w:line="206" w:lineRule="exact"/>
        <w:ind w:left="931" w:right="0" w:hanging="211"/>
        <w:rPr>
          <w:lang w:val="ru-RU"/>
        </w:rPr>
      </w:pPr>
      <w:r>
        <w:rPr>
          <w:lang w:val="ru-RU"/>
        </w:rPr>
        <w:t>Роботодавець</w:t>
      </w:r>
      <w:r w:rsidR="00C57E22" w:rsidRPr="00DF686B">
        <w:rPr>
          <w:lang w:val="ru-RU"/>
        </w:rPr>
        <w:t xml:space="preserve"> відшкодовує сплачені податки/збори після </w:t>
      </w:r>
      <w:r w:rsidR="00C57E22" w:rsidRPr="00DF686B">
        <w:rPr>
          <w:lang w:val="uk-UA"/>
        </w:rPr>
        <w:t>представлення</w:t>
      </w:r>
      <w:r w:rsidR="00C57E22" w:rsidRPr="00DF686B">
        <w:rPr>
          <w:lang w:val="ru-RU"/>
        </w:rPr>
        <w:t xml:space="preserve"> доказ</w:t>
      </w:r>
      <w:r w:rsidR="00C57E22" w:rsidRPr="00DF686B">
        <w:rPr>
          <w:lang w:val="uk-UA"/>
        </w:rPr>
        <w:t>ів</w:t>
      </w:r>
      <w:r w:rsidR="00C57E22" w:rsidRPr="00DF686B">
        <w:rPr>
          <w:lang w:val="ru-RU"/>
        </w:rPr>
        <w:t xml:space="preserve"> відповідно до </w:t>
      </w:r>
      <w:r w:rsidR="00C57E22" w:rsidRPr="00DF686B">
        <w:rPr>
          <w:lang w:val="uk-UA"/>
        </w:rPr>
        <w:t>С</w:t>
      </w:r>
      <w:r w:rsidR="00C57E22" w:rsidRPr="00DF686B">
        <w:rPr>
          <w:lang w:val="ru-RU"/>
        </w:rPr>
        <w:t>татті 2.4.2</w:t>
      </w:r>
    </w:p>
    <w:p w:rsidR="00C57E22" w:rsidRPr="00DF686B" w:rsidRDefault="00DE57A9" w:rsidP="00C57E22">
      <w:pPr>
        <w:pStyle w:val="a5"/>
        <w:numPr>
          <w:ilvl w:val="0"/>
          <w:numId w:val="4"/>
        </w:numPr>
        <w:tabs>
          <w:tab w:val="left" w:pos="922"/>
        </w:tabs>
        <w:spacing w:line="207" w:lineRule="exact"/>
        <w:ind w:left="921" w:right="0" w:hanging="201"/>
        <w:rPr>
          <w:lang w:val="ru-RU"/>
        </w:rPr>
      </w:pPr>
      <w:r>
        <w:rPr>
          <w:lang w:val="uk-UA"/>
        </w:rPr>
        <w:t>Роботодавець</w:t>
      </w:r>
      <w:r w:rsidR="00C57E22" w:rsidRPr="00DF686B">
        <w:rPr>
          <w:lang w:val="ru-RU"/>
        </w:rPr>
        <w:t xml:space="preserve"> безпосередньо сплачує належні податки/збори</w:t>
      </w:r>
    </w:p>
    <w:p w:rsidR="00C57E22" w:rsidRPr="00DF686B" w:rsidRDefault="00C57E22" w:rsidP="00C57E22">
      <w:pPr>
        <w:pStyle w:val="a5"/>
        <w:numPr>
          <w:ilvl w:val="0"/>
          <w:numId w:val="4"/>
        </w:numPr>
        <w:tabs>
          <w:tab w:val="left" w:pos="932"/>
        </w:tabs>
        <w:spacing w:before="2"/>
        <w:ind w:left="931" w:right="0" w:hanging="211"/>
      </w:pPr>
      <w:r w:rsidRPr="00DF686B">
        <w:t>Немає звільнення від податків/зборів</w:t>
      </w:r>
    </w:p>
    <w:p w:rsidR="00C57E22" w:rsidRPr="00DF686B" w:rsidRDefault="00C57E22" w:rsidP="00C57E22">
      <w:pPr>
        <w:sectPr w:rsidR="00C57E22" w:rsidRPr="00DF686B">
          <w:footerReference w:type="default" r:id="rId13"/>
          <w:pgSz w:w="11900" w:h="16840"/>
          <w:pgMar w:top="1600" w:right="700" w:bottom="540" w:left="960" w:header="0" w:footer="359" w:gutter="0"/>
          <w:pgNumType w:start="30"/>
          <w:cols w:space="720"/>
        </w:sectPr>
      </w:pPr>
    </w:p>
    <w:p w:rsidR="00C57E22" w:rsidRPr="00DF686B" w:rsidRDefault="00C57E22" w:rsidP="00C57E22">
      <w:pPr>
        <w:pStyle w:val="3"/>
        <w:tabs>
          <w:tab w:val="left" w:pos="1919"/>
          <w:tab w:val="left" w:pos="2606"/>
          <w:tab w:val="left" w:pos="4238"/>
          <w:tab w:val="left" w:pos="5315"/>
          <w:tab w:val="left" w:pos="6345"/>
          <w:tab w:val="left" w:pos="6935"/>
          <w:tab w:val="left" w:pos="7845"/>
          <w:tab w:val="left" w:pos="8349"/>
        </w:tabs>
        <w:spacing w:before="5"/>
        <w:ind w:left="1919" w:right="726" w:hanging="1440"/>
        <w:rPr>
          <w:lang w:val="ru-RU"/>
        </w:rPr>
      </w:pPr>
      <w:r w:rsidRPr="00DF686B">
        <w:rPr>
          <w:spacing w:val="-3"/>
          <w:lang w:val="uk-UA"/>
        </w:rPr>
        <w:lastRenderedPageBreak/>
        <w:t>Доп</w:t>
      </w:r>
      <w:r w:rsidRPr="00DF686B">
        <w:rPr>
          <w:spacing w:val="3"/>
          <w:lang w:val="ru-RU"/>
        </w:rPr>
        <w:t xml:space="preserve"> </w:t>
      </w:r>
      <w:r w:rsidRPr="00DF686B">
        <w:rPr>
          <w:lang w:val="ru-RU"/>
        </w:rPr>
        <w:t>3.6.2:</w:t>
      </w:r>
      <w:r w:rsidRPr="00DF686B">
        <w:rPr>
          <w:lang w:val="ru-RU"/>
        </w:rPr>
        <w:tab/>
        <w:t>Контактна особа Консультанта у випадках надзвичайних ситуацій чи криз</w:t>
      </w:r>
    </w:p>
    <w:p w:rsidR="00C57E22" w:rsidRPr="00DF686B" w:rsidRDefault="00C57E22" w:rsidP="00C57E22">
      <w:pPr>
        <w:pStyle w:val="a3"/>
        <w:spacing w:before="10"/>
        <w:rPr>
          <w:b/>
          <w:lang w:val="ru-RU"/>
        </w:rPr>
      </w:pPr>
    </w:p>
    <w:p w:rsidR="00C57E22" w:rsidRPr="00DF686B" w:rsidRDefault="00C57E22" w:rsidP="00C57E22">
      <w:pPr>
        <w:pStyle w:val="a3"/>
        <w:ind w:left="1919"/>
        <w:rPr>
          <w:b/>
          <w:lang w:val="ru-RU"/>
        </w:rPr>
      </w:pPr>
      <w:r w:rsidRPr="00DF686B">
        <w:rPr>
          <w:lang w:val="ru-RU"/>
        </w:rPr>
        <w:t xml:space="preserve">Контактною особою Консультанта у випадках надзвичайних ситуацій чи криз має бути </w:t>
      </w:r>
      <w:r w:rsidRPr="00DF686B">
        <w:rPr>
          <w:b/>
          <w:lang w:val="ru-RU"/>
        </w:rPr>
        <w:t>[</w:t>
      </w:r>
      <w:r w:rsidRPr="00DF686B">
        <w:rPr>
          <w:lang w:val="ru-RU"/>
        </w:rPr>
        <w:t>●</w:t>
      </w:r>
      <w:r w:rsidRPr="00DF686B">
        <w:rPr>
          <w:b/>
          <w:lang w:val="ru-RU"/>
        </w:rPr>
        <w:t>].</w:t>
      </w:r>
    </w:p>
    <w:p w:rsidR="00C57E22" w:rsidRPr="00DF686B" w:rsidRDefault="00C57E22" w:rsidP="00C57E22">
      <w:pPr>
        <w:pStyle w:val="a3"/>
        <w:spacing w:before="9"/>
        <w:rPr>
          <w:b/>
          <w:lang w:val="ru-RU"/>
        </w:rPr>
      </w:pPr>
    </w:p>
    <w:p w:rsidR="00C57E22" w:rsidRPr="00501A85" w:rsidRDefault="00C57E22" w:rsidP="00C57E22">
      <w:pPr>
        <w:pStyle w:val="a3"/>
        <w:ind w:left="1919"/>
        <w:rPr>
          <w:lang w:val="ru-RU"/>
        </w:rPr>
      </w:pPr>
      <w:r w:rsidRPr="00501A85">
        <w:rPr>
          <w:lang w:val="ru-RU"/>
        </w:rPr>
        <w:t>Контактні дані</w:t>
      </w:r>
      <w:r w:rsidRPr="00501A85">
        <w:rPr>
          <w:spacing w:val="-7"/>
          <w:lang w:val="ru-RU"/>
        </w:rPr>
        <w:t xml:space="preserve"> </w:t>
      </w:r>
      <w:r w:rsidRPr="00501A85">
        <w:rPr>
          <w:b/>
          <w:lang w:val="ru-RU"/>
        </w:rPr>
        <w:t>[</w:t>
      </w:r>
      <w:r w:rsidRPr="00501A85">
        <w:rPr>
          <w:lang w:val="ru-RU"/>
        </w:rPr>
        <w:t>●</w:t>
      </w:r>
      <w:r w:rsidRPr="00501A85">
        <w:rPr>
          <w:b/>
          <w:lang w:val="ru-RU"/>
        </w:rPr>
        <w:t>]</w:t>
      </w:r>
      <w:r w:rsidRPr="00501A85">
        <w:rPr>
          <w:lang w:val="ru-RU"/>
        </w:rPr>
        <w:t>.</w:t>
      </w:r>
    </w:p>
    <w:p w:rsidR="00C57E22" w:rsidRPr="00501A85" w:rsidRDefault="00C57E22" w:rsidP="00C57E22">
      <w:pPr>
        <w:pStyle w:val="a3"/>
        <w:spacing w:before="9"/>
        <w:rPr>
          <w:lang w:val="ru-RU"/>
        </w:rPr>
      </w:pPr>
    </w:p>
    <w:p w:rsidR="00C57E22" w:rsidRPr="00C57E22" w:rsidRDefault="00C57E22" w:rsidP="00C57E22">
      <w:pPr>
        <w:pStyle w:val="a3"/>
        <w:spacing w:line="468" w:lineRule="auto"/>
        <w:ind w:left="1919" w:right="5562"/>
        <w:rPr>
          <w:lang w:val="ru-RU"/>
        </w:rPr>
      </w:pPr>
      <w:r w:rsidRPr="00501A85">
        <w:rPr>
          <w:lang w:val="ru-RU"/>
        </w:rPr>
        <w:t xml:space="preserve">Заступником </w:t>
      </w:r>
      <w:r w:rsidRPr="00DF686B">
        <w:rPr>
          <w:lang w:val="uk-UA"/>
        </w:rPr>
        <w:t>ма</w:t>
      </w:r>
      <w:r w:rsidRPr="00501A85">
        <w:rPr>
          <w:lang w:val="ru-RU"/>
        </w:rPr>
        <w:t>є</w:t>
      </w:r>
      <w:r w:rsidRPr="00DF686B">
        <w:rPr>
          <w:lang w:val="uk-UA"/>
        </w:rPr>
        <w:t xml:space="preserve"> бути </w:t>
      </w:r>
      <w:r w:rsidRPr="00501A85">
        <w:rPr>
          <w:b/>
          <w:lang w:val="ru-RU"/>
        </w:rPr>
        <w:t>[</w:t>
      </w:r>
      <w:r w:rsidRPr="00501A85">
        <w:rPr>
          <w:lang w:val="ru-RU"/>
        </w:rPr>
        <w:t>●</w:t>
      </w:r>
      <w:r w:rsidRPr="00501A85">
        <w:rPr>
          <w:b/>
          <w:lang w:val="ru-RU"/>
        </w:rPr>
        <w:t>]</w:t>
      </w:r>
      <w:r w:rsidRPr="00501A85">
        <w:rPr>
          <w:lang w:val="ru-RU"/>
        </w:rPr>
        <w:t>.</w:t>
      </w:r>
      <w:r w:rsidRPr="00DF686B">
        <w:rPr>
          <w:lang w:val="uk-UA"/>
        </w:rPr>
        <w:br/>
      </w:r>
      <w:r w:rsidRPr="00C57E22">
        <w:rPr>
          <w:lang w:val="ru-RU"/>
        </w:rPr>
        <w:t>Контактні дані</w:t>
      </w:r>
      <w:r w:rsidRPr="00C57E22">
        <w:rPr>
          <w:spacing w:val="-4"/>
          <w:lang w:val="ru-RU"/>
        </w:rPr>
        <w:t xml:space="preserve"> </w:t>
      </w:r>
      <w:r w:rsidRPr="00C57E22">
        <w:rPr>
          <w:b/>
          <w:lang w:val="ru-RU"/>
        </w:rPr>
        <w:t>[</w:t>
      </w:r>
      <w:r w:rsidRPr="00C57E22">
        <w:rPr>
          <w:lang w:val="ru-RU"/>
        </w:rPr>
        <w:t>●</w:t>
      </w:r>
      <w:r w:rsidRPr="00C57E22">
        <w:rPr>
          <w:b/>
          <w:lang w:val="ru-RU"/>
        </w:rPr>
        <w:t>]</w:t>
      </w:r>
      <w:r w:rsidRPr="00C57E22">
        <w:rPr>
          <w:lang w:val="ru-RU"/>
        </w:rPr>
        <w:t>.</w:t>
      </w:r>
    </w:p>
    <w:p w:rsidR="00C57E22" w:rsidRPr="00C57E22" w:rsidRDefault="00C57E22" w:rsidP="00C57E22">
      <w:pPr>
        <w:pStyle w:val="a3"/>
        <w:rPr>
          <w:lang w:val="ru-RU"/>
        </w:rPr>
      </w:pPr>
    </w:p>
    <w:p w:rsidR="00C57E22" w:rsidRPr="00C57E22" w:rsidRDefault="00C57E22" w:rsidP="00C57E22">
      <w:pPr>
        <w:pStyle w:val="a3"/>
        <w:rPr>
          <w:lang w:val="ru-RU"/>
        </w:rPr>
      </w:pPr>
    </w:p>
    <w:p w:rsidR="00C57E22" w:rsidRPr="00DF686B" w:rsidRDefault="00C57E22" w:rsidP="00C57E22">
      <w:pPr>
        <w:pStyle w:val="3"/>
        <w:tabs>
          <w:tab w:val="left" w:pos="1919"/>
        </w:tabs>
        <w:spacing w:line="465" w:lineRule="auto"/>
        <w:ind w:left="487" w:right="6129"/>
        <w:rPr>
          <w:lang w:val="uk-UA"/>
        </w:rPr>
      </w:pPr>
      <w:r w:rsidRPr="00DF686B">
        <w:rPr>
          <w:spacing w:val="-3"/>
          <w:lang w:val="uk-UA"/>
        </w:rPr>
        <w:t>Доп</w:t>
      </w:r>
      <w:r w:rsidRPr="00DF686B">
        <w:rPr>
          <w:spacing w:val="-3"/>
          <w:lang w:val="ru-RU"/>
        </w:rPr>
        <w:t xml:space="preserve"> </w:t>
      </w:r>
      <w:r w:rsidRPr="00DF686B">
        <w:rPr>
          <w:spacing w:val="-3"/>
          <w:lang w:val="uk-UA"/>
        </w:rPr>
        <w:t xml:space="preserve">до </w:t>
      </w:r>
      <w:r w:rsidRPr="00DF686B">
        <w:rPr>
          <w:lang w:val="uk-UA"/>
        </w:rPr>
        <w:t>Статті</w:t>
      </w:r>
      <w:r w:rsidRPr="00DF686B">
        <w:rPr>
          <w:lang w:val="ru-RU"/>
        </w:rPr>
        <w:t xml:space="preserve"> 5: </w:t>
      </w:r>
      <w:r w:rsidRPr="00DF686B">
        <w:rPr>
          <w:lang w:val="uk-UA"/>
        </w:rPr>
        <w:t>Оплата послуг</w:t>
      </w:r>
      <w:r w:rsidRPr="00DF686B">
        <w:rPr>
          <w:lang w:val="ru-RU"/>
        </w:rPr>
        <w:t xml:space="preserve"> </w:t>
      </w:r>
      <w:r w:rsidRPr="00DF686B">
        <w:rPr>
          <w:spacing w:val="-3"/>
          <w:lang w:val="uk-UA"/>
        </w:rPr>
        <w:t>Доп</w:t>
      </w:r>
      <w:r w:rsidRPr="00DF686B">
        <w:rPr>
          <w:spacing w:val="3"/>
          <w:lang w:val="ru-RU"/>
        </w:rPr>
        <w:t xml:space="preserve"> </w:t>
      </w:r>
      <w:r w:rsidRPr="00DF686B">
        <w:rPr>
          <w:lang w:val="ru-RU"/>
        </w:rPr>
        <w:t>5.1.1:</w:t>
      </w:r>
      <w:r w:rsidRPr="00DF686B">
        <w:rPr>
          <w:lang w:val="ru-RU"/>
        </w:rPr>
        <w:tab/>
      </w:r>
      <w:r w:rsidRPr="00DF686B">
        <w:rPr>
          <w:spacing w:val="-1"/>
          <w:lang w:val="uk-UA"/>
        </w:rPr>
        <w:t>Оплата послуг</w:t>
      </w:r>
    </w:p>
    <w:p w:rsidR="00C57E22" w:rsidRPr="00DF686B" w:rsidRDefault="00C57E22" w:rsidP="00C57E22">
      <w:pPr>
        <w:pStyle w:val="a3"/>
        <w:spacing w:before="2"/>
        <w:ind w:left="1919" w:right="743"/>
        <w:rPr>
          <w:lang w:val="ru-RU"/>
        </w:rPr>
      </w:pPr>
      <w:r w:rsidRPr="00DF686B">
        <w:rPr>
          <w:lang w:val="ru-RU"/>
        </w:rPr>
        <w:t xml:space="preserve">За послуги, що надаються Консультантом за цим Договором, </w:t>
      </w:r>
      <w:r w:rsidR="00465365">
        <w:rPr>
          <w:lang w:val="uk-UA"/>
        </w:rPr>
        <w:t>Роботодавець</w:t>
      </w:r>
      <w:r w:rsidRPr="00DF686B">
        <w:rPr>
          <w:lang w:val="ru-RU"/>
        </w:rPr>
        <w:t xml:space="preserve"> сплачує суму</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1"/>
        <w:ind w:left="1436" w:right="251"/>
        <w:jc w:val="center"/>
        <w:rPr>
          <w:lang w:val="ru-RU"/>
        </w:rPr>
      </w:pPr>
      <w:r w:rsidRPr="00DF686B">
        <w:rPr>
          <w:b/>
          <w:lang w:val="ru-RU"/>
        </w:rPr>
        <w:t>[</w:t>
      </w:r>
      <w:r w:rsidRPr="00DF686B">
        <w:rPr>
          <w:lang w:val="ru-RU"/>
        </w:rPr>
        <w:t>●</w:t>
      </w:r>
      <w:r w:rsidRPr="00DF686B">
        <w:rPr>
          <w:b/>
          <w:lang w:val="ru-RU"/>
        </w:rPr>
        <w:t xml:space="preserve">] </w:t>
      </w:r>
      <w:r w:rsidRPr="00DF686B">
        <w:rPr>
          <w:lang w:val="uk-UA"/>
        </w:rPr>
        <w:t>у</w:t>
      </w:r>
      <w:r w:rsidRPr="00DF686B">
        <w:rPr>
          <w:lang w:val="ru-RU"/>
        </w:rPr>
        <w:t xml:space="preserve"> [● </w:t>
      </w:r>
      <w:r w:rsidRPr="00DF686B">
        <w:rPr>
          <w:lang w:val="uk-UA"/>
        </w:rPr>
        <w:t>валюта</w:t>
      </w:r>
      <w:r w:rsidRPr="00DF686B">
        <w:rPr>
          <w:vertAlign w:val="superscript"/>
          <w:lang w:val="ru-RU"/>
        </w:rPr>
        <w:t>11</w:t>
      </w:r>
      <w:r w:rsidRPr="00DF686B">
        <w:rPr>
          <w:lang w:val="ru-RU"/>
        </w:rPr>
        <w:t>]</w:t>
      </w:r>
    </w:p>
    <w:p w:rsidR="00C57E22" w:rsidRPr="00DF686B" w:rsidRDefault="00C57E22" w:rsidP="00C57E22">
      <w:pPr>
        <w:pStyle w:val="a3"/>
        <w:spacing w:before="9"/>
        <w:rPr>
          <w:lang w:val="ru-RU"/>
        </w:rPr>
      </w:pPr>
    </w:p>
    <w:p w:rsidR="00C57E22" w:rsidRPr="00DF686B" w:rsidRDefault="00C57E22" w:rsidP="00C57E22">
      <w:pPr>
        <w:pStyle w:val="a3"/>
        <w:ind w:left="1919"/>
        <w:rPr>
          <w:lang w:val="ru-RU"/>
        </w:rPr>
      </w:pPr>
      <w:r w:rsidRPr="00DF686B">
        <w:rPr>
          <w:lang w:val="ru-RU"/>
        </w:rPr>
        <w:t>(“</w:t>
      </w:r>
      <w:r w:rsidRPr="00DF686B">
        <w:rPr>
          <w:lang w:val="uk-UA"/>
        </w:rPr>
        <w:t>Вартість Замовлення</w:t>
      </w:r>
      <w:r w:rsidRPr="00DF686B">
        <w:rPr>
          <w:lang w:val="ru-RU"/>
        </w:rPr>
        <w:t>”).</w:t>
      </w:r>
    </w:p>
    <w:p w:rsidR="00C57E22" w:rsidRPr="00DF686B" w:rsidRDefault="00C57E22" w:rsidP="00C57E22">
      <w:pPr>
        <w:pStyle w:val="a3"/>
        <w:spacing w:before="11"/>
        <w:rPr>
          <w:lang w:val="ru-RU"/>
        </w:rPr>
      </w:pPr>
    </w:p>
    <w:p w:rsidR="00C57E22" w:rsidRPr="00DF686B" w:rsidRDefault="00C57E22" w:rsidP="00C57E22">
      <w:pPr>
        <w:pStyle w:val="a3"/>
        <w:ind w:left="1919"/>
        <w:rPr>
          <w:lang w:val="ru-RU"/>
        </w:rPr>
      </w:pPr>
      <w:r w:rsidRPr="00DF686B">
        <w:rPr>
          <w:lang w:val="ru-RU"/>
        </w:rPr>
        <w:t>Вартість замовлення складається з:</w:t>
      </w:r>
    </w:p>
    <w:p w:rsidR="00C57E22" w:rsidRPr="00DF686B" w:rsidRDefault="00C57E22" w:rsidP="00C57E22">
      <w:pPr>
        <w:pStyle w:val="a3"/>
        <w:spacing w:before="9"/>
        <w:rPr>
          <w:lang w:val="ru-RU"/>
        </w:rPr>
      </w:pPr>
    </w:p>
    <w:p w:rsidR="00C57E22" w:rsidRPr="00DF686B" w:rsidRDefault="00C57E22" w:rsidP="00C57E22">
      <w:pPr>
        <w:tabs>
          <w:tab w:val="left" w:pos="5519"/>
        </w:tabs>
        <w:spacing w:line="468" w:lineRule="auto"/>
        <w:ind w:left="1919" w:right="1168"/>
        <w:rPr>
          <w:lang w:val="ru-RU"/>
        </w:rPr>
      </w:pPr>
      <w:r w:rsidRPr="00DF686B">
        <w:rPr>
          <w:lang w:val="ru-RU"/>
        </w:rPr>
        <w:t>Фіксована плата:</w:t>
      </w:r>
      <w:r w:rsidRPr="00DF686B">
        <w:rPr>
          <w:lang w:val="ru-RU"/>
        </w:rPr>
        <w:tab/>
      </w:r>
      <w:r w:rsidRPr="00DF686B">
        <w:rPr>
          <w:lang w:val="uk-UA"/>
        </w:rPr>
        <w:t xml:space="preserve">        </w:t>
      </w:r>
      <w:r w:rsidRPr="00DF686B">
        <w:rPr>
          <w:b/>
          <w:lang w:val="ru-RU"/>
        </w:rPr>
        <w:t xml:space="preserve">[●] </w:t>
      </w:r>
      <w:r w:rsidRPr="00DF686B">
        <w:rPr>
          <w:b/>
          <w:lang w:val="uk-UA"/>
        </w:rPr>
        <w:t>у</w:t>
      </w:r>
      <w:r w:rsidRPr="00DF686B">
        <w:rPr>
          <w:b/>
          <w:lang w:val="ru-RU"/>
        </w:rPr>
        <w:t xml:space="preserve"> [●валют</w:t>
      </w:r>
      <w:r w:rsidRPr="00DF686B">
        <w:rPr>
          <w:b/>
          <w:lang w:val="uk-UA"/>
        </w:rPr>
        <w:t>а</w:t>
      </w:r>
      <w:r w:rsidRPr="00DF686B">
        <w:rPr>
          <w:b/>
          <w:lang w:val="ru-RU"/>
        </w:rPr>
        <w:t xml:space="preserve">] </w:t>
      </w:r>
      <w:r w:rsidRPr="00DF686B">
        <w:rPr>
          <w:b/>
          <w:lang w:val="uk-UA"/>
        </w:rPr>
        <w:br/>
      </w:r>
      <w:r w:rsidRPr="00DF686B">
        <w:rPr>
          <w:lang w:val="uk-UA"/>
        </w:rPr>
        <w:t>Додаткові витрати у формі одноразової виплати</w:t>
      </w:r>
      <w:r w:rsidRPr="00DF686B">
        <w:rPr>
          <w:vertAlign w:val="superscript"/>
          <w:lang w:val="ru-RU"/>
        </w:rPr>
        <w:t>12</w:t>
      </w:r>
      <w:r w:rsidRPr="00DF686B">
        <w:rPr>
          <w:lang w:val="ru-RU"/>
        </w:rPr>
        <w:t>:</w:t>
      </w:r>
      <w:r w:rsidRPr="00DF686B">
        <w:rPr>
          <w:lang w:val="uk-UA"/>
        </w:rPr>
        <w:t xml:space="preserve"> </w:t>
      </w:r>
      <w:r w:rsidRPr="00DF686B">
        <w:rPr>
          <w:b/>
          <w:lang w:val="ru-RU"/>
        </w:rPr>
        <w:t xml:space="preserve">[●] </w:t>
      </w:r>
      <w:r w:rsidRPr="00DF686B">
        <w:rPr>
          <w:b/>
          <w:lang w:val="uk-UA"/>
        </w:rPr>
        <w:t>у</w:t>
      </w:r>
      <w:r w:rsidRPr="00DF686B">
        <w:rPr>
          <w:b/>
          <w:lang w:val="ru-RU"/>
        </w:rPr>
        <w:t xml:space="preserve"> [●валют</w:t>
      </w:r>
      <w:r w:rsidRPr="00DF686B">
        <w:rPr>
          <w:b/>
          <w:lang w:val="uk-UA"/>
        </w:rPr>
        <w:t>а</w:t>
      </w:r>
      <w:r w:rsidRPr="00DF686B">
        <w:rPr>
          <w:b/>
          <w:lang w:val="ru-RU"/>
        </w:rPr>
        <w:t xml:space="preserve">] </w:t>
      </w:r>
      <w:r w:rsidRPr="00DF686B">
        <w:rPr>
          <w:lang w:val="ru-RU"/>
        </w:rPr>
        <w:t>[Додаткові витрати після підтвердження</w:t>
      </w:r>
      <w:r w:rsidRPr="00DF686B">
        <w:rPr>
          <w:lang w:val="uk-UA"/>
        </w:rPr>
        <w:t>:</w:t>
      </w:r>
      <w:r w:rsidRPr="00DF686B">
        <w:rPr>
          <w:lang w:val="ru-RU"/>
        </w:rPr>
        <w:tab/>
      </w:r>
      <w:r w:rsidRPr="00DF686B">
        <w:rPr>
          <w:b/>
          <w:lang w:val="ru-RU"/>
        </w:rPr>
        <w:t xml:space="preserve">[●] </w:t>
      </w:r>
      <w:r w:rsidRPr="00DF686B">
        <w:rPr>
          <w:b/>
          <w:lang w:val="uk-UA"/>
        </w:rPr>
        <w:t>у</w:t>
      </w:r>
      <w:r w:rsidRPr="00DF686B">
        <w:rPr>
          <w:b/>
          <w:lang w:val="ru-RU"/>
        </w:rPr>
        <w:t xml:space="preserve"> [●валют</w:t>
      </w:r>
      <w:r w:rsidRPr="00DF686B">
        <w:rPr>
          <w:b/>
          <w:lang w:val="uk-UA"/>
        </w:rPr>
        <w:t>а</w:t>
      </w:r>
      <w:r w:rsidRPr="00DF686B">
        <w:rPr>
          <w:b/>
          <w:lang w:val="ru-RU"/>
        </w:rPr>
        <w:t>]</w:t>
      </w:r>
      <w:r w:rsidRPr="00DF686B">
        <w:rPr>
          <w:vertAlign w:val="superscript"/>
          <w:lang w:val="ru-RU"/>
        </w:rPr>
        <w:t>13</w:t>
      </w:r>
    </w:p>
    <w:p w:rsidR="00C57E22" w:rsidRPr="00DF686B" w:rsidRDefault="00C57E22" w:rsidP="00C57E22">
      <w:pPr>
        <w:pStyle w:val="a3"/>
        <w:rPr>
          <w:lang w:val="ru-RU"/>
        </w:rPr>
      </w:pPr>
    </w:p>
    <w:p w:rsidR="00C57E22" w:rsidRPr="00DF686B" w:rsidRDefault="00C57E22" w:rsidP="00C57E22">
      <w:pPr>
        <w:pStyle w:val="a3"/>
        <w:spacing w:before="10"/>
        <w:rPr>
          <w:lang w:val="ru-RU"/>
        </w:rPr>
      </w:pPr>
    </w:p>
    <w:p w:rsidR="00C57E22" w:rsidRPr="00DF686B" w:rsidRDefault="00C57E22" w:rsidP="00C57E22">
      <w:pPr>
        <w:pStyle w:val="a3"/>
        <w:tabs>
          <w:tab w:val="left" w:pos="5519"/>
        </w:tabs>
        <w:spacing w:line="465" w:lineRule="auto"/>
        <w:ind w:left="1920" w:right="1248"/>
        <w:rPr>
          <w:b/>
          <w:lang w:val="ru-RU"/>
        </w:rPr>
      </w:pPr>
      <w:r w:rsidRPr="00DF686B">
        <w:rPr>
          <w:lang w:val="ru-RU"/>
        </w:rPr>
        <w:t xml:space="preserve">[Вартість замовлення не включає наступні опції, не призначені даним завданням: </w:t>
      </w:r>
      <w:r w:rsidRPr="00DF686B">
        <w:rPr>
          <w:lang w:val="uk-UA"/>
        </w:rPr>
        <w:br/>
        <w:t>Опція</w:t>
      </w:r>
      <w:r w:rsidRPr="00DF686B">
        <w:rPr>
          <w:lang w:val="ru-RU"/>
        </w:rPr>
        <w:tab/>
      </w:r>
      <w:r w:rsidRPr="00DF686B">
        <w:rPr>
          <w:b/>
          <w:lang w:val="ru-RU"/>
        </w:rPr>
        <w:t xml:space="preserve">[●] </w:t>
      </w:r>
      <w:r w:rsidRPr="00DF686B">
        <w:rPr>
          <w:b/>
          <w:lang w:val="uk-UA"/>
        </w:rPr>
        <w:t>у</w:t>
      </w:r>
      <w:r w:rsidRPr="00DF686B">
        <w:rPr>
          <w:b/>
          <w:lang w:val="ru-RU"/>
        </w:rPr>
        <w:t xml:space="preserve"> [</w:t>
      </w:r>
      <w:r w:rsidRPr="00DF686B">
        <w:rPr>
          <w:lang w:val="ru-RU"/>
        </w:rPr>
        <w:t>●</w:t>
      </w:r>
      <w:r w:rsidRPr="00DF686B">
        <w:rPr>
          <w:spacing w:val="-4"/>
          <w:lang w:val="ru-RU"/>
        </w:rPr>
        <w:t xml:space="preserve"> </w:t>
      </w:r>
      <w:r w:rsidRPr="00DF686B">
        <w:rPr>
          <w:b/>
          <w:lang w:val="uk-UA"/>
        </w:rPr>
        <w:t>валюта</w:t>
      </w:r>
      <w:r w:rsidRPr="00DF686B">
        <w:rPr>
          <w:b/>
          <w:lang w:val="ru-RU"/>
        </w:rPr>
        <w:t>]</w:t>
      </w:r>
    </w:p>
    <w:p w:rsidR="00C57E22" w:rsidRPr="00DF686B" w:rsidRDefault="00C57E22" w:rsidP="00C57E22">
      <w:pPr>
        <w:pStyle w:val="a3"/>
        <w:spacing w:before="2"/>
        <w:rPr>
          <w:b/>
          <w:lang w:val="ru-RU"/>
        </w:rPr>
      </w:pPr>
    </w:p>
    <w:p w:rsidR="00C57E22" w:rsidRPr="00DF686B" w:rsidRDefault="00C57E22" w:rsidP="00C57E22">
      <w:pPr>
        <w:spacing w:before="1"/>
        <w:ind w:left="1920"/>
        <w:rPr>
          <w:lang w:val="ru-RU"/>
        </w:rPr>
      </w:pPr>
      <w:r w:rsidRPr="00DF686B">
        <w:rPr>
          <w:b/>
          <w:lang w:val="uk-UA"/>
        </w:rPr>
        <w:t>Додаток</w:t>
      </w:r>
      <w:r w:rsidRPr="00DF686B">
        <w:rPr>
          <w:b/>
          <w:lang w:val="ru-RU"/>
        </w:rPr>
        <w:t xml:space="preserve"> 8 </w:t>
      </w:r>
      <w:r w:rsidRPr="00DF686B">
        <w:rPr>
          <w:lang w:val="ru-RU"/>
        </w:rPr>
        <w:t>[</w:t>
      </w:r>
      <w:r w:rsidRPr="00DF686B">
        <w:rPr>
          <w:i/>
          <w:lang w:val="ru-RU"/>
        </w:rPr>
        <w:t>Розрахунок витрат</w:t>
      </w:r>
      <w:r w:rsidRPr="00DF686B">
        <w:rPr>
          <w:lang w:val="ru-RU"/>
        </w:rPr>
        <w:t>] містить детальний розрахунок витрат.</w:t>
      </w:r>
    </w:p>
    <w:p w:rsidR="00C57E22" w:rsidRPr="00DF686B" w:rsidRDefault="00C57E22" w:rsidP="00C57E22">
      <w:pPr>
        <w:pStyle w:val="a3"/>
        <w:rPr>
          <w:lang w:val="ru-RU"/>
        </w:rPr>
      </w:pPr>
    </w:p>
    <w:p w:rsidR="00C57E22" w:rsidRPr="00DF686B" w:rsidRDefault="00C57E22" w:rsidP="00C57E22">
      <w:pPr>
        <w:ind w:left="720" w:right="730" w:hanging="240"/>
        <w:jc w:val="both"/>
        <w:rPr>
          <w:lang w:val="ru-RU"/>
        </w:rPr>
      </w:pPr>
      <w:r w:rsidRPr="00DF686B">
        <w:rPr>
          <w:position w:val="6"/>
          <w:vertAlign w:val="superscript"/>
          <w:lang w:val="ru-RU"/>
        </w:rPr>
        <w:t>11</w:t>
      </w:r>
      <w:r w:rsidRPr="00DF686B">
        <w:rPr>
          <w:position w:val="6"/>
          <w:lang w:val="ru-RU"/>
        </w:rPr>
        <w:t xml:space="preserve"> </w:t>
      </w:r>
      <w:r w:rsidRPr="00DF686B">
        <w:rPr>
          <w:lang w:val="ru-RU"/>
        </w:rPr>
        <w:t xml:space="preserve">Бажано, в якості валюти слід використовувати </w:t>
      </w:r>
      <w:r w:rsidRPr="00DF686B">
        <w:rPr>
          <w:lang w:val="uk-UA"/>
        </w:rPr>
        <w:t>євро</w:t>
      </w:r>
      <w:r w:rsidRPr="00DF686B">
        <w:rPr>
          <w:lang w:val="ru-RU"/>
        </w:rPr>
        <w:t>. Якщо оплата здійснюється в декількох валютах, тут повинні перелічуватися відповідні компоненти вартості замовлення, а умови оплати, наведені нижче, відповідним чином коригуватися.</w:t>
      </w:r>
    </w:p>
    <w:p w:rsidR="00C57E22" w:rsidRPr="00DF686B" w:rsidRDefault="00C57E22" w:rsidP="00C57E22">
      <w:pPr>
        <w:spacing w:before="117"/>
        <w:ind w:left="719" w:right="729" w:hanging="240"/>
        <w:jc w:val="both"/>
        <w:rPr>
          <w:lang w:val="ru-RU"/>
        </w:rPr>
      </w:pPr>
      <w:r w:rsidRPr="00DF686B">
        <w:rPr>
          <w:position w:val="6"/>
          <w:vertAlign w:val="superscript"/>
          <w:lang w:val="ru-RU"/>
        </w:rPr>
        <w:t>12</w:t>
      </w:r>
      <w:r w:rsidRPr="00DF686B">
        <w:rPr>
          <w:position w:val="6"/>
          <w:lang w:val="ru-RU"/>
        </w:rPr>
        <w:t xml:space="preserve"> </w:t>
      </w:r>
      <w:r w:rsidRPr="00DF686B">
        <w:rPr>
          <w:lang w:val="ru-RU"/>
        </w:rPr>
        <w:t xml:space="preserve">Додаткові витрати повинні оплачуватися </w:t>
      </w:r>
      <w:r w:rsidRPr="00DF686B">
        <w:rPr>
          <w:lang w:val="uk-UA"/>
        </w:rPr>
        <w:t>на підставі одноразової виплати</w:t>
      </w:r>
      <w:r w:rsidRPr="00DF686B">
        <w:rPr>
          <w:lang w:val="ru-RU"/>
        </w:rPr>
        <w:t>, коли це можливо (наприклад, щомісячна сума на офісні роботи, технічне обслуговування автомобілів, транспорт, звіти тощо).</w:t>
      </w:r>
    </w:p>
    <w:p w:rsidR="00C57E22" w:rsidRPr="00DF686B" w:rsidRDefault="00C57E22" w:rsidP="00C57E22">
      <w:pPr>
        <w:spacing w:before="117"/>
        <w:ind w:left="479"/>
        <w:rPr>
          <w:lang w:val="ru-RU"/>
        </w:rPr>
      </w:pPr>
      <w:r w:rsidRPr="00DF686B">
        <w:rPr>
          <w:position w:val="6"/>
          <w:vertAlign w:val="superscript"/>
          <w:lang w:val="ru-RU"/>
        </w:rPr>
        <w:t>13</w:t>
      </w:r>
      <w:r w:rsidRPr="00DF686B">
        <w:rPr>
          <w:position w:val="6"/>
          <w:lang w:val="ru-RU"/>
        </w:rPr>
        <w:t xml:space="preserve"> </w:t>
      </w:r>
      <w:r w:rsidRPr="00DF686B">
        <w:rPr>
          <w:lang w:val="uk-UA"/>
        </w:rPr>
        <w:t>Рахунок за в</w:t>
      </w:r>
      <w:r w:rsidRPr="00DF686B">
        <w:rPr>
          <w:lang w:val="ru-RU"/>
        </w:rPr>
        <w:t>итрати слід виставляти за собівартістю тільки у виняткових випадках.</w:t>
      </w:r>
    </w:p>
    <w:p w:rsidR="00C57E22" w:rsidRPr="00DF686B" w:rsidRDefault="00C57E22" w:rsidP="00C57E22">
      <w:pPr>
        <w:rPr>
          <w:lang w:val="ru-RU"/>
        </w:rPr>
        <w:sectPr w:rsidR="00C57E22" w:rsidRPr="00DF686B">
          <w:pgSz w:w="11900" w:h="16840"/>
          <w:pgMar w:top="1360" w:right="700" w:bottom="540" w:left="960" w:header="0" w:footer="359" w:gutter="0"/>
          <w:cols w:space="720"/>
        </w:sectPr>
      </w:pPr>
    </w:p>
    <w:p w:rsidR="00C57E22" w:rsidRPr="00C57E22" w:rsidRDefault="00C57E22" w:rsidP="00C57E22">
      <w:pPr>
        <w:pStyle w:val="3"/>
        <w:tabs>
          <w:tab w:val="left" w:pos="1919"/>
        </w:tabs>
        <w:spacing w:before="40"/>
        <w:ind w:left="487"/>
        <w:rPr>
          <w:lang w:val="ru-RU"/>
        </w:rPr>
      </w:pPr>
      <w:r w:rsidRPr="00DF686B">
        <w:rPr>
          <w:spacing w:val="-3"/>
          <w:lang w:val="uk-UA"/>
        </w:rPr>
        <w:lastRenderedPageBreak/>
        <w:t>Доп</w:t>
      </w:r>
      <w:r w:rsidRPr="00C57E22">
        <w:rPr>
          <w:spacing w:val="3"/>
          <w:lang w:val="ru-RU"/>
        </w:rPr>
        <w:t xml:space="preserve"> </w:t>
      </w:r>
      <w:r w:rsidRPr="00C57E22">
        <w:rPr>
          <w:lang w:val="ru-RU"/>
        </w:rPr>
        <w:t>5.2:</w:t>
      </w:r>
      <w:r w:rsidRPr="00C57E22">
        <w:rPr>
          <w:lang w:val="ru-RU"/>
        </w:rPr>
        <w:tab/>
        <w:t>Умови оплати</w:t>
      </w:r>
    </w:p>
    <w:p w:rsidR="00C57E22" w:rsidRPr="00C57E22" w:rsidRDefault="00C57E22" w:rsidP="00C57E22">
      <w:pPr>
        <w:pStyle w:val="a3"/>
        <w:spacing w:before="9"/>
        <w:rPr>
          <w:b/>
          <w:lang w:val="ru-RU"/>
        </w:rPr>
      </w:pPr>
    </w:p>
    <w:p w:rsidR="00C57E22" w:rsidRPr="00DF686B" w:rsidRDefault="00C57E22" w:rsidP="00C57E22">
      <w:pPr>
        <w:pStyle w:val="a3"/>
        <w:ind w:left="1920" w:right="730"/>
        <w:jc w:val="both"/>
        <w:rPr>
          <w:lang w:val="ru-RU"/>
        </w:rPr>
      </w:pPr>
      <w:r w:rsidRPr="00DF686B">
        <w:rPr>
          <w:lang w:val="ru-RU"/>
        </w:rPr>
        <w:t>Оплата</w:t>
      </w:r>
      <w:r w:rsidRPr="00501A85">
        <w:rPr>
          <w:lang w:val="ru-RU"/>
        </w:rPr>
        <w:t xml:space="preserve"> </w:t>
      </w:r>
      <w:r w:rsidRPr="00DF686B">
        <w:rPr>
          <w:lang w:val="ru-RU"/>
        </w:rPr>
        <w:t>послуг</w:t>
      </w:r>
      <w:r w:rsidRPr="00501A85">
        <w:rPr>
          <w:lang w:val="ru-RU"/>
        </w:rPr>
        <w:t xml:space="preserve"> </w:t>
      </w:r>
      <w:r w:rsidRPr="00DF686B">
        <w:rPr>
          <w:lang w:val="uk-UA"/>
        </w:rPr>
        <w:t>К</w:t>
      </w:r>
      <w:r w:rsidRPr="00DF686B">
        <w:rPr>
          <w:lang w:val="ru-RU"/>
        </w:rPr>
        <w:t>онсультанта</w:t>
      </w:r>
      <w:r w:rsidRPr="00501A85">
        <w:rPr>
          <w:lang w:val="ru-RU"/>
        </w:rPr>
        <w:t xml:space="preserve"> </w:t>
      </w:r>
      <w:r w:rsidRPr="00DF686B">
        <w:rPr>
          <w:lang w:val="ru-RU"/>
        </w:rPr>
        <w:t>здійснюється</w:t>
      </w:r>
      <w:r w:rsidRPr="00501A85">
        <w:rPr>
          <w:lang w:val="ru-RU"/>
        </w:rPr>
        <w:t xml:space="preserve"> </w:t>
      </w:r>
      <w:r w:rsidRPr="00DF686B">
        <w:rPr>
          <w:lang w:val="ru-RU"/>
        </w:rPr>
        <w:t>за</w:t>
      </w:r>
      <w:r w:rsidRPr="00501A85">
        <w:rPr>
          <w:lang w:val="ru-RU"/>
        </w:rPr>
        <w:t xml:space="preserve"> </w:t>
      </w:r>
      <w:r w:rsidRPr="00DF686B">
        <w:rPr>
          <w:lang w:val="ru-RU"/>
        </w:rPr>
        <w:t>пред</w:t>
      </w:r>
      <w:r w:rsidRPr="00501A85">
        <w:rPr>
          <w:lang w:val="ru-RU"/>
        </w:rPr>
        <w:t>'</w:t>
      </w:r>
      <w:r w:rsidRPr="00DF686B">
        <w:rPr>
          <w:lang w:val="ru-RU"/>
        </w:rPr>
        <w:t>явленням</w:t>
      </w:r>
      <w:r w:rsidRPr="00501A85">
        <w:rPr>
          <w:lang w:val="ru-RU"/>
        </w:rPr>
        <w:t xml:space="preserve"> </w:t>
      </w:r>
      <w:r w:rsidRPr="00DF686B">
        <w:rPr>
          <w:lang w:val="ru-RU"/>
        </w:rPr>
        <w:t>рахунку</w:t>
      </w:r>
      <w:r w:rsidRPr="00501A85">
        <w:rPr>
          <w:lang w:val="ru-RU"/>
        </w:rPr>
        <w:t>-</w:t>
      </w:r>
      <w:r w:rsidRPr="00DF686B">
        <w:rPr>
          <w:lang w:val="ru-RU"/>
        </w:rPr>
        <w:t>фактури</w:t>
      </w:r>
      <w:r w:rsidRPr="00501A85">
        <w:rPr>
          <w:lang w:val="ru-RU"/>
        </w:rPr>
        <w:t xml:space="preserve"> </w:t>
      </w:r>
      <w:r w:rsidRPr="00DF686B">
        <w:rPr>
          <w:lang w:val="ru-RU"/>
        </w:rPr>
        <w:t>із</w:t>
      </w:r>
      <w:r w:rsidRPr="00501A85">
        <w:rPr>
          <w:lang w:val="ru-RU"/>
        </w:rPr>
        <w:t xml:space="preserve"> </w:t>
      </w:r>
      <w:r w:rsidRPr="00DF686B">
        <w:rPr>
          <w:lang w:val="ru-RU"/>
        </w:rPr>
        <w:t>зазначенням</w:t>
      </w:r>
      <w:r w:rsidRPr="00501A85">
        <w:rPr>
          <w:lang w:val="ru-RU"/>
        </w:rPr>
        <w:t xml:space="preserve"> </w:t>
      </w:r>
      <w:r w:rsidRPr="00DF686B">
        <w:rPr>
          <w:lang w:val="ru-RU"/>
        </w:rPr>
        <w:t>Реєстраційного</w:t>
      </w:r>
      <w:r w:rsidRPr="00501A85">
        <w:rPr>
          <w:lang w:val="ru-RU"/>
        </w:rPr>
        <w:t xml:space="preserve"> </w:t>
      </w:r>
      <w:r w:rsidRPr="00DF686B">
        <w:rPr>
          <w:lang w:val="ru-RU"/>
        </w:rPr>
        <w:t>номеру</w:t>
      </w:r>
      <w:r w:rsidRPr="00501A85">
        <w:rPr>
          <w:lang w:val="ru-RU"/>
        </w:rPr>
        <w:t xml:space="preserve"> </w:t>
      </w:r>
      <w:r w:rsidRPr="00DF686B">
        <w:t>BMZ</w:t>
      </w:r>
      <w:r w:rsidRPr="00501A85">
        <w:rPr>
          <w:lang w:val="ru-RU"/>
        </w:rPr>
        <w:t xml:space="preserve"> (</w:t>
      </w:r>
      <w:r w:rsidRPr="00DF686B">
        <w:rPr>
          <w:lang w:val="ru-RU"/>
        </w:rPr>
        <w:t>Реєстр</w:t>
      </w:r>
      <w:r w:rsidRPr="00501A85">
        <w:rPr>
          <w:lang w:val="ru-RU"/>
        </w:rPr>
        <w:t xml:space="preserve">. </w:t>
      </w:r>
      <w:r w:rsidRPr="00DF686B">
        <w:rPr>
          <w:lang w:val="ru-RU"/>
        </w:rPr>
        <w:t xml:space="preserve">Номер </w:t>
      </w:r>
      <w:r w:rsidRPr="00DF686B">
        <w:t>KfW</w:t>
      </w:r>
      <w:r w:rsidRPr="00DF686B">
        <w:rPr>
          <w:lang w:val="ru-RU"/>
        </w:rPr>
        <w:t xml:space="preserve">, </w:t>
      </w:r>
      <w:r w:rsidRPr="00DF686B">
        <w:rPr>
          <w:lang w:val="uk-UA"/>
        </w:rPr>
        <w:t>див.</w:t>
      </w:r>
      <w:r w:rsidRPr="00DF686B">
        <w:rPr>
          <w:lang w:val="ru-RU"/>
        </w:rPr>
        <w:t xml:space="preserve"> ст. 1.1. </w:t>
      </w:r>
      <w:r w:rsidRPr="00DF686B">
        <w:rPr>
          <w:lang w:val="uk-UA"/>
        </w:rPr>
        <w:t>Визначення</w:t>
      </w:r>
      <w:r w:rsidRPr="00DF686B">
        <w:rPr>
          <w:lang w:val="ru-RU"/>
        </w:rPr>
        <w:t xml:space="preserve"> </w:t>
      </w:r>
      <w:r w:rsidRPr="00DF686B">
        <w:rPr>
          <w:b/>
          <w:lang w:val="ru-RU"/>
        </w:rPr>
        <w:t>“</w:t>
      </w:r>
      <w:r w:rsidRPr="00DF686B">
        <w:rPr>
          <w:lang w:val="uk-UA"/>
        </w:rPr>
        <w:t>Проект</w:t>
      </w:r>
      <w:r w:rsidRPr="00DF686B">
        <w:rPr>
          <w:b/>
          <w:lang w:val="ru-RU"/>
        </w:rPr>
        <w:t>”</w:t>
      </w:r>
      <w:r w:rsidRPr="00DF686B">
        <w:rPr>
          <w:lang w:val="ru-RU"/>
        </w:rPr>
        <w:t>), наступним чином:</w:t>
      </w:r>
    </w:p>
    <w:p w:rsidR="00C57E22" w:rsidRPr="00DF686B" w:rsidRDefault="00C57E22" w:rsidP="00C57E22">
      <w:pPr>
        <w:pStyle w:val="a3"/>
        <w:rPr>
          <w:lang w:val="ru-RU"/>
        </w:rPr>
      </w:pPr>
    </w:p>
    <w:p w:rsidR="00C57E22" w:rsidRPr="00DF686B" w:rsidRDefault="00C57E22" w:rsidP="00C57E22">
      <w:pPr>
        <w:pStyle w:val="a3"/>
        <w:tabs>
          <w:tab w:val="left" w:pos="3359"/>
        </w:tabs>
        <w:ind w:left="3360" w:right="743" w:hanging="1441"/>
        <w:rPr>
          <w:lang w:val="ru-RU"/>
        </w:rPr>
      </w:pPr>
      <w:r w:rsidRPr="00DF686B">
        <w:rPr>
          <w:b/>
          <w:lang w:val="ru-RU"/>
        </w:rPr>
        <w:t>[●]</w:t>
      </w:r>
      <w:r w:rsidRPr="00DF686B">
        <w:rPr>
          <w:b/>
          <w:spacing w:val="1"/>
          <w:lang w:val="ru-RU"/>
        </w:rPr>
        <w:t xml:space="preserve"> </w:t>
      </w:r>
      <w:r w:rsidRPr="00DF686B">
        <w:rPr>
          <w:b/>
          <w:lang w:val="uk-UA"/>
        </w:rPr>
        <w:t>євро</w:t>
      </w:r>
      <w:r w:rsidRPr="00DF686B">
        <w:rPr>
          <w:b/>
          <w:lang w:val="ru-RU"/>
        </w:rPr>
        <w:tab/>
      </w:r>
      <w:r w:rsidRPr="00DF686B">
        <w:rPr>
          <w:lang w:val="uk-UA"/>
        </w:rPr>
        <w:t>авансовий платіж</w:t>
      </w:r>
      <w:r w:rsidRPr="00DF686B">
        <w:rPr>
          <w:lang w:val="ru-RU"/>
        </w:rPr>
        <w:t xml:space="preserve">. </w:t>
      </w:r>
      <w:r w:rsidRPr="00DF686B">
        <w:rPr>
          <w:b/>
          <w:lang w:val="ru-RU"/>
        </w:rPr>
        <w:t>[</w:t>
      </w:r>
      <w:r w:rsidRPr="00DF686B">
        <w:rPr>
          <w:lang w:val="ru-RU"/>
        </w:rPr>
        <w:t>●</w:t>
      </w:r>
      <w:r w:rsidRPr="00DF686B">
        <w:rPr>
          <w:b/>
          <w:lang w:val="ru-RU"/>
        </w:rPr>
        <w:t xml:space="preserve">] </w:t>
      </w:r>
      <w:r w:rsidRPr="00DF686B">
        <w:rPr>
          <w:lang w:val="ru-RU"/>
        </w:rPr>
        <w:t>можлив</w:t>
      </w:r>
      <w:r w:rsidRPr="00DF686B">
        <w:rPr>
          <w:lang w:val="uk-UA"/>
        </w:rPr>
        <w:t>а</w:t>
      </w:r>
      <w:r w:rsidRPr="00DF686B">
        <w:rPr>
          <w:lang w:val="ru-RU"/>
        </w:rPr>
        <w:t xml:space="preserve"> домовленість про надання гарантії авансового платежу</w:t>
      </w:r>
      <w:r w:rsidRPr="00DF686B">
        <w:rPr>
          <w:vertAlign w:val="superscript"/>
          <w:lang w:val="ru-RU"/>
        </w:rPr>
        <w:t>14</w:t>
      </w:r>
    </w:p>
    <w:p w:rsidR="00C57E22" w:rsidRPr="00DF686B" w:rsidRDefault="00C57E22" w:rsidP="00C57E22">
      <w:pPr>
        <w:pStyle w:val="a3"/>
        <w:spacing w:before="8"/>
        <w:rPr>
          <w:lang w:val="ru-RU"/>
        </w:rPr>
      </w:pPr>
    </w:p>
    <w:p w:rsidR="00C57E22" w:rsidRPr="00DF686B" w:rsidRDefault="00C57E22" w:rsidP="00C57E22">
      <w:pPr>
        <w:tabs>
          <w:tab w:val="left" w:pos="3359"/>
        </w:tabs>
        <w:ind w:left="1920"/>
        <w:rPr>
          <w:lang w:val="ru-RU"/>
        </w:rPr>
      </w:pPr>
      <w:r w:rsidRPr="00DF686B">
        <w:rPr>
          <w:b/>
          <w:lang w:val="ru-RU"/>
        </w:rPr>
        <w:t>[●]</w:t>
      </w:r>
      <w:r w:rsidRPr="00DF686B">
        <w:rPr>
          <w:b/>
          <w:spacing w:val="1"/>
          <w:lang w:val="ru-RU"/>
        </w:rPr>
        <w:t xml:space="preserve"> </w:t>
      </w:r>
      <w:r w:rsidRPr="00DF686B">
        <w:rPr>
          <w:b/>
          <w:lang w:val="uk-UA"/>
        </w:rPr>
        <w:t>євро</w:t>
      </w:r>
      <w:r w:rsidRPr="00DF686B">
        <w:rPr>
          <w:b/>
          <w:lang w:val="ru-RU"/>
        </w:rPr>
        <w:tab/>
      </w:r>
      <w:r w:rsidRPr="00DF686B">
        <w:rPr>
          <w:lang w:val="ru-RU"/>
        </w:rPr>
        <w:t>проміжні платежі</w:t>
      </w:r>
      <w:r w:rsidRPr="00DF686B">
        <w:rPr>
          <w:vertAlign w:val="superscript"/>
          <w:lang w:val="ru-RU"/>
        </w:rPr>
        <w:t>15</w:t>
      </w:r>
    </w:p>
    <w:p w:rsidR="00C57E22" w:rsidRPr="00DF686B" w:rsidRDefault="00C57E22" w:rsidP="00C57E22">
      <w:pPr>
        <w:pStyle w:val="a3"/>
        <w:rPr>
          <w:lang w:val="ru-RU"/>
        </w:rPr>
      </w:pPr>
    </w:p>
    <w:p w:rsidR="00C57E22" w:rsidRPr="00DF686B" w:rsidRDefault="00C57E22" w:rsidP="00C57E22">
      <w:pPr>
        <w:tabs>
          <w:tab w:val="left" w:pos="3359"/>
        </w:tabs>
        <w:ind w:left="1920"/>
        <w:rPr>
          <w:lang w:val="ru-RU"/>
        </w:rPr>
      </w:pPr>
      <w:r w:rsidRPr="00DF686B">
        <w:rPr>
          <w:b/>
          <w:lang w:val="ru-RU"/>
        </w:rPr>
        <w:t>[●]</w:t>
      </w:r>
      <w:r w:rsidRPr="00DF686B">
        <w:rPr>
          <w:b/>
          <w:spacing w:val="1"/>
          <w:lang w:val="ru-RU"/>
        </w:rPr>
        <w:t xml:space="preserve"> </w:t>
      </w:r>
      <w:r w:rsidRPr="00DF686B">
        <w:rPr>
          <w:b/>
          <w:lang w:val="uk-UA"/>
        </w:rPr>
        <w:t>євро</w:t>
      </w:r>
      <w:r w:rsidRPr="00DF686B">
        <w:rPr>
          <w:b/>
          <w:lang w:val="ru-RU"/>
        </w:rPr>
        <w:tab/>
      </w:r>
      <w:r w:rsidRPr="00DF686B">
        <w:rPr>
          <w:lang w:val="ru-RU"/>
        </w:rPr>
        <w:t>у якості фінального платежу</w:t>
      </w:r>
      <w:r w:rsidRPr="00DF686B">
        <w:rPr>
          <w:vertAlign w:val="superscript"/>
          <w:lang w:val="ru-RU"/>
        </w:rPr>
        <w:t>16</w:t>
      </w:r>
    </w:p>
    <w:p w:rsidR="00C57E22" w:rsidRPr="00DF686B" w:rsidRDefault="00C57E22" w:rsidP="00C57E22">
      <w:pPr>
        <w:pStyle w:val="a3"/>
        <w:spacing w:before="9"/>
        <w:rPr>
          <w:lang w:val="ru-RU"/>
        </w:rPr>
      </w:pPr>
    </w:p>
    <w:p w:rsidR="00C57E22" w:rsidRPr="00DF686B" w:rsidRDefault="00C57E22" w:rsidP="00C57E22">
      <w:pPr>
        <w:pStyle w:val="a3"/>
        <w:ind w:left="1920"/>
        <w:rPr>
          <w:lang w:val="ru-RU"/>
        </w:rPr>
      </w:pPr>
      <w:r w:rsidRPr="00DF686B">
        <w:rPr>
          <w:b/>
          <w:lang w:val="ru-RU"/>
        </w:rPr>
        <w:t xml:space="preserve">[●] </w:t>
      </w:r>
      <w:r w:rsidRPr="00DF686B">
        <w:rPr>
          <w:lang w:val="ru-RU"/>
        </w:rPr>
        <w:t>можлива домовленість про надання гарантії утримання грошових коштів</w:t>
      </w:r>
      <w:r w:rsidRPr="00DF686B">
        <w:rPr>
          <w:vertAlign w:val="superscript"/>
          <w:lang w:val="ru-RU"/>
        </w:rPr>
        <w:t>17</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spacing w:before="10"/>
        <w:rPr>
          <w:lang w:val="ru-RU"/>
        </w:rPr>
      </w:pPr>
    </w:p>
    <w:p w:rsidR="00C57E22" w:rsidRPr="00DF686B" w:rsidRDefault="00C57E22" w:rsidP="00C57E22">
      <w:pPr>
        <w:pStyle w:val="3"/>
        <w:tabs>
          <w:tab w:val="left" w:pos="1919"/>
        </w:tabs>
        <w:spacing w:before="1" w:line="465" w:lineRule="auto"/>
        <w:ind w:left="1920" w:right="6302" w:hanging="1433"/>
        <w:rPr>
          <w:lang w:val="ru-RU"/>
        </w:rPr>
      </w:pPr>
      <w:r w:rsidRPr="00DF686B">
        <w:rPr>
          <w:spacing w:val="-3"/>
          <w:lang w:val="uk-UA"/>
        </w:rPr>
        <w:t>Доп</w:t>
      </w:r>
      <w:r w:rsidRPr="00DF686B">
        <w:rPr>
          <w:spacing w:val="3"/>
          <w:lang w:val="ru-RU"/>
        </w:rPr>
        <w:t xml:space="preserve"> </w:t>
      </w:r>
      <w:r w:rsidRPr="00DF686B">
        <w:rPr>
          <w:lang w:val="ru-RU"/>
        </w:rPr>
        <w:t>5.3:</w:t>
      </w:r>
      <w:r w:rsidRPr="00DF686B">
        <w:rPr>
          <w:lang w:val="ru-RU"/>
        </w:rPr>
        <w:tab/>
        <w:t>Спосіб оплати [●]</w:t>
      </w:r>
    </w:p>
    <w:p w:rsidR="00C57E22" w:rsidRPr="00DF686B" w:rsidRDefault="00C57E22" w:rsidP="00C57E22">
      <w:pPr>
        <w:pStyle w:val="a3"/>
        <w:spacing w:before="3"/>
        <w:rPr>
          <w:b/>
          <w:lang w:val="ru-RU"/>
        </w:rPr>
      </w:pPr>
    </w:p>
    <w:p w:rsidR="00C57E22" w:rsidRPr="00DF686B" w:rsidRDefault="00C57E22" w:rsidP="00C57E22">
      <w:pPr>
        <w:tabs>
          <w:tab w:val="left" w:pos="1919"/>
        </w:tabs>
        <w:spacing w:before="1"/>
        <w:ind w:left="487"/>
        <w:rPr>
          <w:b/>
          <w:lang w:val="ru-RU"/>
        </w:rPr>
      </w:pPr>
      <w:r w:rsidRPr="00DF686B">
        <w:rPr>
          <w:b/>
          <w:spacing w:val="-3"/>
          <w:lang w:val="uk-UA"/>
        </w:rPr>
        <w:t>Доп</w:t>
      </w:r>
      <w:r w:rsidRPr="00DF686B">
        <w:rPr>
          <w:b/>
          <w:spacing w:val="3"/>
          <w:lang w:val="ru-RU"/>
        </w:rPr>
        <w:t xml:space="preserve"> </w:t>
      </w:r>
      <w:r w:rsidRPr="00DF686B">
        <w:rPr>
          <w:b/>
          <w:lang w:val="ru-RU"/>
        </w:rPr>
        <w:t>5.4.1:</w:t>
      </w:r>
      <w:r w:rsidRPr="00DF686B">
        <w:rPr>
          <w:b/>
          <w:lang w:val="ru-RU"/>
        </w:rPr>
        <w:tab/>
        <w:t>Коригування цін</w:t>
      </w:r>
    </w:p>
    <w:p w:rsidR="00C57E22" w:rsidRPr="00DF686B" w:rsidRDefault="00C57E22" w:rsidP="00C57E22">
      <w:pPr>
        <w:pStyle w:val="a3"/>
        <w:spacing w:before="11"/>
        <w:rPr>
          <w:b/>
          <w:lang w:val="ru-RU"/>
        </w:rPr>
      </w:pPr>
    </w:p>
    <w:p w:rsidR="00C57E22" w:rsidRPr="00DF686B" w:rsidRDefault="00C57E22" w:rsidP="00C57E22">
      <w:pPr>
        <w:pStyle w:val="a3"/>
        <w:ind w:left="1920"/>
        <w:jc w:val="both"/>
        <w:rPr>
          <w:b/>
          <w:lang w:val="ru-RU"/>
        </w:rPr>
      </w:pPr>
      <w:r w:rsidRPr="00DF686B">
        <w:rPr>
          <w:lang w:val="ru-RU"/>
        </w:rPr>
        <w:t xml:space="preserve">Базовий індекс витрат в іноземній валюті:  </w:t>
      </w:r>
      <w:r w:rsidRPr="00DF686B">
        <w:rPr>
          <w:spacing w:val="38"/>
          <w:lang w:val="ru-RU"/>
        </w:rPr>
        <w:t xml:space="preserve"> </w:t>
      </w:r>
      <w:r w:rsidRPr="00DF686B">
        <w:rPr>
          <w:b/>
          <w:lang w:val="ru-RU"/>
        </w:rPr>
        <w:t>[●]</w:t>
      </w:r>
    </w:p>
    <w:p w:rsidR="00C57E22" w:rsidRPr="00DF686B" w:rsidRDefault="00C57E22" w:rsidP="00C57E22">
      <w:pPr>
        <w:pStyle w:val="a3"/>
        <w:spacing w:before="9"/>
        <w:rPr>
          <w:b/>
          <w:lang w:val="ru-RU"/>
        </w:rPr>
      </w:pPr>
    </w:p>
    <w:p w:rsidR="00C57E22" w:rsidRPr="00DF686B" w:rsidRDefault="00C57E22" w:rsidP="00C57E22">
      <w:pPr>
        <w:pStyle w:val="a3"/>
        <w:ind w:left="1920"/>
        <w:jc w:val="both"/>
        <w:rPr>
          <w:b/>
          <w:lang w:val="ru-RU"/>
        </w:rPr>
      </w:pPr>
      <w:r w:rsidRPr="00DF686B">
        <w:rPr>
          <w:lang w:val="ru-RU"/>
        </w:rPr>
        <w:t xml:space="preserve">Базовий індекс витрат в </w:t>
      </w:r>
      <w:r w:rsidRPr="00DF686B">
        <w:rPr>
          <w:lang w:val="uk-UA"/>
        </w:rPr>
        <w:t>місцевій</w:t>
      </w:r>
      <w:r w:rsidRPr="00DF686B">
        <w:rPr>
          <w:lang w:val="ru-RU"/>
        </w:rPr>
        <w:t xml:space="preserve"> валюті:    </w:t>
      </w:r>
      <w:r w:rsidRPr="00DF686B">
        <w:rPr>
          <w:spacing w:val="14"/>
          <w:lang w:val="ru-RU"/>
        </w:rPr>
        <w:t xml:space="preserve"> </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spacing w:before="10"/>
        <w:rPr>
          <w:b/>
          <w:lang w:val="ru-RU"/>
        </w:rPr>
      </w:pPr>
    </w:p>
    <w:p w:rsidR="00C57E22" w:rsidRPr="00DF686B" w:rsidRDefault="00C57E22" w:rsidP="00C57E22">
      <w:pPr>
        <w:pStyle w:val="3"/>
        <w:tabs>
          <w:tab w:val="left" w:pos="1919"/>
        </w:tabs>
        <w:ind w:left="480"/>
        <w:rPr>
          <w:lang w:val="ru-RU"/>
        </w:rPr>
      </w:pPr>
      <w:r w:rsidRPr="00DF686B">
        <w:rPr>
          <w:spacing w:val="-3"/>
          <w:lang w:val="uk-UA"/>
        </w:rPr>
        <w:t>Доп</w:t>
      </w:r>
      <w:r w:rsidRPr="00DF686B">
        <w:rPr>
          <w:spacing w:val="3"/>
          <w:lang w:val="ru-RU"/>
        </w:rPr>
        <w:t xml:space="preserve"> </w:t>
      </w:r>
      <w:r w:rsidRPr="00DF686B">
        <w:rPr>
          <w:lang w:val="ru-RU"/>
        </w:rPr>
        <w:t>5.5:</w:t>
      </w:r>
      <w:r w:rsidRPr="00DF686B">
        <w:rPr>
          <w:lang w:val="ru-RU"/>
        </w:rPr>
        <w:tab/>
        <w:t>Кінцевий термін оплати</w:t>
      </w:r>
    </w:p>
    <w:p w:rsidR="00C57E22" w:rsidRPr="00DF686B" w:rsidRDefault="00C57E22" w:rsidP="00C57E22">
      <w:pPr>
        <w:pStyle w:val="a3"/>
        <w:spacing w:before="9"/>
        <w:rPr>
          <w:b/>
          <w:lang w:val="ru-RU"/>
        </w:rPr>
      </w:pPr>
    </w:p>
    <w:p w:rsidR="00C57E22" w:rsidRPr="00DF686B" w:rsidRDefault="00C57E22" w:rsidP="00C57E22">
      <w:pPr>
        <w:pStyle w:val="a3"/>
        <w:spacing w:before="1"/>
        <w:ind w:left="1920" w:right="728"/>
        <w:jc w:val="both"/>
        <w:rPr>
          <w:lang w:val="ru-RU"/>
        </w:rPr>
      </w:pPr>
      <w:r w:rsidRPr="00DF686B">
        <w:rPr>
          <w:lang w:val="ru-RU"/>
        </w:rPr>
        <w:t xml:space="preserve">Узгоджена компенсація за прострочені платежі згідно з </w:t>
      </w:r>
      <w:r w:rsidRPr="00DF686B">
        <w:rPr>
          <w:lang w:val="uk-UA"/>
        </w:rPr>
        <w:t>П</w:t>
      </w:r>
      <w:r w:rsidRPr="00DF686B">
        <w:rPr>
          <w:lang w:val="ru-RU"/>
        </w:rPr>
        <w:t>унктом 5.5 [</w:t>
      </w:r>
      <w:r w:rsidRPr="00DF686B">
        <w:rPr>
          <w:i/>
          <w:lang w:val="ru-RU"/>
        </w:rPr>
        <w:t>Кінцевий термін платежу</w:t>
      </w:r>
      <w:r w:rsidRPr="00DF686B">
        <w:rPr>
          <w:lang w:val="ru-RU"/>
        </w:rPr>
        <w:t xml:space="preserve">]: </w:t>
      </w:r>
      <w:r w:rsidRPr="00DF686B">
        <w:rPr>
          <w:b/>
          <w:lang w:val="ru-RU"/>
        </w:rPr>
        <w:t>[●]</w:t>
      </w:r>
      <w:r w:rsidRPr="00DF686B">
        <w:rPr>
          <w:b/>
          <w:lang w:val="uk-UA"/>
        </w:rPr>
        <w:t xml:space="preserve"> </w:t>
      </w:r>
      <w:r w:rsidRPr="00DF686B">
        <w:rPr>
          <w:lang w:val="ru-RU"/>
        </w:rPr>
        <w:t>відсотків на рік на непогашену суму.</w:t>
      </w:r>
    </w:p>
    <w:p w:rsidR="00C57E22" w:rsidRPr="00DF686B" w:rsidRDefault="00C57E22" w:rsidP="00C57E22">
      <w:pPr>
        <w:pStyle w:val="a3"/>
        <w:rPr>
          <w:lang w:val="ru-RU"/>
        </w:rPr>
      </w:pPr>
    </w:p>
    <w:p w:rsidR="00C57E22" w:rsidRPr="00DF686B" w:rsidRDefault="00C57E22" w:rsidP="00C57E22">
      <w:pPr>
        <w:pStyle w:val="a3"/>
        <w:spacing w:before="10"/>
        <w:rPr>
          <w:lang w:val="ru-RU"/>
        </w:rPr>
      </w:pPr>
    </w:p>
    <w:p w:rsidR="00C57E22" w:rsidRPr="00DF686B" w:rsidRDefault="00C57E22" w:rsidP="00C57E22">
      <w:pPr>
        <w:pStyle w:val="3"/>
        <w:tabs>
          <w:tab w:val="left" w:pos="1919"/>
        </w:tabs>
        <w:ind w:left="480"/>
        <w:rPr>
          <w:lang w:val="uk-UA"/>
        </w:rPr>
      </w:pPr>
      <w:r w:rsidRPr="00DF686B">
        <w:rPr>
          <w:spacing w:val="-3"/>
          <w:lang w:val="uk-UA"/>
        </w:rPr>
        <w:t>Доп</w:t>
      </w:r>
      <w:r w:rsidRPr="00DF686B">
        <w:rPr>
          <w:spacing w:val="3"/>
          <w:lang w:val="ru-RU"/>
        </w:rPr>
        <w:t xml:space="preserve"> </w:t>
      </w:r>
      <w:r w:rsidRPr="00DF686B">
        <w:rPr>
          <w:lang w:val="ru-RU"/>
        </w:rPr>
        <w:t>5.8:</w:t>
      </w:r>
      <w:r w:rsidRPr="00DF686B">
        <w:rPr>
          <w:lang w:val="ru-RU"/>
        </w:rPr>
        <w:tab/>
      </w:r>
      <w:r w:rsidRPr="00DF686B">
        <w:rPr>
          <w:lang w:val="uk-UA"/>
        </w:rPr>
        <w:t>Валюта</w:t>
      </w:r>
    </w:p>
    <w:p w:rsidR="00C57E22" w:rsidRPr="00DF686B" w:rsidRDefault="00C57E22" w:rsidP="00C57E22">
      <w:pPr>
        <w:pStyle w:val="a3"/>
        <w:spacing w:before="9"/>
        <w:rPr>
          <w:b/>
          <w:lang w:val="ru-RU"/>
        </w:rPr>
      </w:pPr>
    </w:p>
    <w:p w:rsidR="00C57E22" w:rsidRPr="00DF686B" w:rsidRDefault="00C57E22" w:rsidP="00C57E22">
      <w:pPr>
        <w:pStyle w:val="a3"/>
        <w:ind w:left="1898"/>
        <w:rPr>
          <w:b/>
          <w:lang w:val="ru-RU"/>
        </w:rPr>
      </w:pPr>
      <w:r w:rsidRPr="00DF686B">
        <w:rPr>
          <w:lang w:val="ru-RU"/>
        </w:rPr>
        <w:t>Валютою, прийнятною для Договору, має бути</w:t>
      </w:r>
      <w:r w:rsidRPr="00DF686B">
        <w:rPr>
          <w:lang w:val="uk-UA"/>
        </w:rPr>
        <w:t xml:space="preserve"> </w:t>
      </w:r>
      <w:r w:rsidRPr="00DF686B">
        <w:rPr>
          <w:b/>
          <w:lang w:val="ru-RU"/>
        </w:rPr>
        <w:t>[●].</w:t>
      </w:r>
    </w:p>
    <w:p w:rsidR="00C57E22" w:rsidRPr="00DF686B" w:rsidRDefault="00C57E22" w:rsidP="00C57E22">
      <w:pPr>
        <w:pStyle w:val="a3"/>
        <w:rPr>
          <w:b/>
          <w:lang w:val="ru-RU"/>
        </w:rPr>
      </w:pPr>
    </w:p>
    <w:p w:rsidR="00C57E22" w:rsidRPr="00DF686B" w:rsidRDefault="00C57E22" w:rsidP="00C57E22">
      <w:pPr>
        <w:ind w:left="720" w:right="729" w:hanging="240"/>
        <w:jc w:val="both"/>
        <w:rPr>
          <w:lang w:val="ru-RU"/>
        </w:rPr>
      </w:pPr>
      <w:r w:rsidRPr="00DF686B">
        <w:rPr>
          <w:position w:val="6"/>
          <w:vertAlign w:val="superscript"/>
          <w:lang w:val="ru-RU"/>
        </w:rPr>
        <w:t>14</w:t>
      </w:r>
      <w:r w:rsidRPr="00DF686B">
        <w:rPr>
          <w:position w:val="6"/>
          <w:lang w:val="ru-RU"/>
        </w:rPr>
        <w:t xml:space="preserve"> </w:t>
      </w:r>
      <w:r w:rsidRPr="00DF686B">
        <w:rPr>
          <w:lang w:val="ru-RU"/>
        </w:rPr>
        <w:t xml:space="preserve">Надання гарантії авансового платежу відповідно до </w:t>
      </w:r>
      <w:r w:rsidRPr="00DF686B">
        <w:rPr>
          <w:b/>
          <w:lang w:val="uk-UA"/>
        </w:rPr>
        <w:t>Д</w:t>
      </w:r>
      <w:r w:rsidRPr="00DF686B">
        <w:rPr>
          <w:b/>
          <w:lang w:val="ru-RU"/>
        </w:rPr>
        <w:t>одатка 10</w:t>
      </w:r>
      <w:r w:rsidRPr="00DF686B">
        <w:rPr>
          <w:lang w:val="ru-RU"/>
        </w:rPr>
        <w:t xml:space="preserve"> [</w:t>
      </w:r>
      <w:r w:rsidRPr="00DF686B">
        <w:rPr>
          <w:i/>
          <w:lang w:val="ru-RU"/>
        </w:rPr>
        <w:t xml:space="preserve">Типова </w:t>
      </w:r>
      <w:r w:rsidRPr="00DF686B">
        <w:rPr>
          <w:i/>
          <w:lang w:val="uk-UA"/>
        </w:rPr>
        <w:t>г</w:t>
      </w:r>
      <w:r w:rsidRPr="00DF686B">
        <w:rPr>
          <w:i/>
          <w:lang w:val="ru-RU"/>
        </w:rPr>
        <w:t xml:space="preserve">арантія </w:t>
      </w:r>
      <w:r w:rsidRPr="00DF686B">
        <w:rPr>
          <w:i/>
          <w:lang w:val="uk-UA"/>
        </w:rPr>
        <w:t>а</w:t>
      </w:r>
      <w:r w:rsidRPr="00DF686B">
        <w:rPr>
          <w:i/>
          <w:lang w:val="ru-RU"/>
        </w:rPr>
        <w:t xml:space="preserve">вансового </w:t>
      </w:r>
      <w:r w:rsidRPr="00DF686B">
        <w:rPr>
          <w:i/>
          <w:lang w:val="uk-UA"/>
        </w:rPr>
        <w:t>п</w:t>
      </w:r>
      <w:r w:rsidRPr="00DF686B">
        <w:rPr>
          <w:i/>
          <w:lang w:val="ru-RU"/>
        </w:rPr>
        <w:t>латежу</w:t>
      </w:r>
      <w:r w:rsidRPr="00DF686B">
        <w:rPr>
          <w:lang w:val="ru-RU"/>
        </w:rPr>
        <w:t xml:space="preserve">] необхідне, якщо авансовий внесок перевищує 15% від вартості замовлення, і в будь-якому випадку, якщо він перевищує 150 000 </w:t>
      </w:r>
      <w:r w:rsidRPr="00DF686B">
        <w:rPr>
          <w:lang w:val="uk-UA"/>
        </w:rPr>
        <w:t>євро</w:t>
      </w:r>
      <w:r w:rsidRPr="00DF686B">
        <w:rPr>
          <w:lang w:val="ru-RU"/>
        </w:rPr>
        <w:t xml:space="preserve"> (або еквівалентну вартість в іншій валюті).</w:t>
      </w:r>
    </w:p>
    <w:p w:rsidR="00C57E22" w:rsidRPr="00DF686B" w:rsidRDefault="00C57E22" w:rsidP="00C57E22">
      <w:pPr>
        <w:spacing w:before="117"/>
        <w:ind w:left="720" w:right="729" w:hanging="240"/>
        <w:jc w:val="both"/>
        <w:rPr>
          <w:lang w:val="ru-RU"/>
        </w:rPr>
      </w:pPr>
      <w:r w:rsidRPr="00DF686B">
        <w:rPr>
          <w:position w:val="6"/>
          <w:vertAlign w:val="superscript"/>
          <w:lang w:val="ru-RU"/>
        </w:rPr>
        <w:t>15</w:t>
      </w:r>
      <w:r w:rsidRPr="00DF686B">
        <w:rPr>
          <w:position w:val="6"/>
          <w:lang w:val="ru-RU"/>
        </w:rPr>
        <w:t xml:space="preserve"> </w:t>
      </w:r>
      <w:r w:rsidRPr="00DF686B">
        <w:rPr>
          <w:lang w:val="ru-RU"/>
        </w:rPr>
        <w:t xml:space="preserve">Проміжні платежі повинні виплачуватися у відповідності до ходу надання послуг, як правило, максимум один платіж в квартал. Ці платежі не повинні прив'язуватися до доказів наданих послуг (звіти, дослідження, акти прийому робіт тощо) до моменту, поки не буде досягнуто 70% вартості замовлення. Якщо частини оплати повинні виплачуватися на основі результатів або виконання поворотних етапів або </w:t>
      </w:r>
      <w:r w:rsidRPr="00DF686B">
        <w:rPr>
          <w:lang w:val="uk-UA"/>
        </w:rPr>
        <w:t>за</w:t>
      </w:r>
      <w:r w:rsidRPr="00DF686B">
        <w:rPr>
          <w:lang w:val="ru-RU"/>
        </w:rPr>
        <w:t xml:space="preserve"> представленням доказів, ці платежі повинні</w:t>
      </w:r>
      <w:r w:rsidRPr="00DF686B">
        <w:rPr>
          <w:lang w:val="uk-UA"/>
        </w:rPr>
        <w:t xml:space="preserve"> окремо</w:t>
      </w:r>
      <w:r w:rsidRPr="00DF686B">
        <w:rPr>
          <w:lang w:val="ru-RU"/>
        </w:rPr>
        <w:t xml:space="preserve"> перелічуватися разом з відповідними доказами, які </w:t>
      </w:r>
      <w:r w:rsidRPr="00DF686B">
        <w:rPr>
          <w:lang w:val="uk-UA"/>
        </w:rPr>
        <w:t>будуть</w:t>
      </w:r>
      <w:r w:rsidRPr="00DF686B">
        <w:rPr>
          <w:lang w:val="ru-RU"/>
        </w:rPr>
        <w:t xml:space="preserve"> представлені.</w:t>
      </w:r>
    </w:p>
    <w:p w:rsidR="00C57E22" w:rsidRPr="00DF686B" w:rsidRDefault="00C57E22" w:rsidP="00C57E22">
      <w:pPr>
        <w:spacing w:before="116"/>
        <w:ind w:left="719" w:right="729" w:hanging="240"/>
        <w:jc w:val="both"/>
        <w:rPr>
          <w:lang w:val="ru-RU"/>
        </w:rPr>
      </w:pPr>
      <w:r w:rsidRPr="00DF686B">
        <w:rPr>
          <w:position w:val="6"/>
          <w:vertAlign w:val="superscript"/>
          <w:lang w:val="ru-RU"/>
        </w:rPr>
        <w:t>16</w:t>
      </w:r>
      <w:r w:rsidRPr="00DF686B">
        <w:rPr>
          <w:position w:val="6"/>
          <w:lang w:val="ru-RU"/>
        </w:rPr>
        <w:t xml:space="preserve"> </w:t>
      </w:r>
      <w:r w:rsidRPr="00DF686B">
        <w:rPr>
          <w:lang w:val="ru-RU"/>
        </w:rPr>
        <w:t>Проміжні платежі повинні сплачуватися таким чином, щоб на комісії по вишукуваннях та подібних роботах з фінальним платежем залишалося приблизно 10%, а на комісії по нагляду за будівництвом - не менше 5% від Вартості Замовлення.</w:t>
      </w:r>
    </w:p>
    <w:p w:rsidR="00C57E22" w:rsidRPr="00DF686B" w:rsidRDefault="00C57E22" w:rsidP="00C57E22">
      <w:pPr>
        <w:spacing w:before="117"/>
        <w:ind w:left="719" w:right="730" w:hanging="240"/>
        <w:jc w:val="both"/>
        <w:rPr>
          <w:lang w:val="ru-RU"/>
        </w:rPr>
      </w:pPr>
      <w:r w:rsidRPr="00DF686B">
        <w:rPr>
          <w:position w:val="6"/>
          <w:vertAlign w:val="superscript"/>
          <w:lang w:val="ru-RU"/>
        </w:rPr>
        <w:t>17</w:t>
      </w:r>
      <w:r w:rsidRPr="00DF686B">
        <w:rPr>
          <w:position w:val="6"/>
          <w:lang w:val="ru-RU"/>
        </w:rPr>
        <w:t xml:space="preserve"> </w:t>
      </w:r>
      <w:r w:rsidRPr="00DF686B">
        <w:rPr>
          <w:lang w:val="ru-RU"/>
        </w:rPr>
        <w:t xml:space="preserve">Якщо відповідальність Консультанта </w:t>
      </w:r>
      <w:r w:rsidRPr="00DF686B">
        <w:rPr>
          <w:lang w:val="uk-UA"/>
        </w:rPr>
        <w:t>виходить</w:t>
      </w:r>
      <w:r w:rsidRPr="00DF686B">
        <w:rPr>
          <w:lang w:val="ru-RU"/>
        </w:rPr>
        <w:t xml:space="preserve"> за рамки акту про прийняття його послуг (наприклад, у разі нагляду за будівництвом до остаточного прийняття побудованих споруд), виплата фінального платежу після прийняття послуг Консультанта може погоджуватися за представленням відповідної гарантії утримання грошових коштів відповідно до </w:t>
      </w:r>
      <w:r w:rsidRPr="00DF686B">
        <w:rPr>
          <w:b/>
          <w:lang w:val="ru-RU"/>
        </w:rPr>
        <w:t>Додатку 11</w:t>
      </w:r>
      <w:r w:rsidRPr="00DF686B">
        <w:rPr>
          <w:lang w:val="ru-RU"/>
        </w:rPr>
        <w:t xml:space="preserve"> [</w:t>
      </w:r>
      <w:r w:rsidRPr="00C128CC">
        <w:rPr>
          <w:i/>
          <w:lang w:val="uk-UA"/>
        </w:rPr>
        <w:t>Типова</w:t>
      </w:r>
      <w:r w:rsidRPr="00DF686B">
        <w:rPr>
          <w:lang w:val="ru-RU"/>
        </w:rPr>
        <w:t xml:space="preserve"> </w:t>
      </w:r>
      <w:r w:rsidRPr="00DF686B">
        <w:rPr>
          <w:i/>
          <w:lang w:val="ru-RU"/>
        </w:rPr>
        <w:t>Гаранті</w:t>
      </w:r>
      <w:r w:rsidRPr="00DF686B">
        <w:rPr>
          <w:i/>
          <w:lang w:val="uk-UA"/>
        </w:rPr>
        <w:t>я</w:t>
      </w:r>
      <w:r w:rsidRPr="00DF686B">
        <w:rPr>
          <w:i/>
          <w:lang w:val="ru-RU"/>
        </w:rPr>
        <w:t xml:space="preserve"> утримання грошових коштів</w:t>
      </w:r>
      <w:r w:rsidRPr="00DF686B">
        <w:rPr>
          <w:lang w:val="ru-RU"/>
        </w:rPr>
        <w:t>].</w:t>
      </w:r>
    </w:p>
    <w:p w:rsidR="00C57E22" w:rsidRPr="00DF686B" w:rsidRDefault="00C57E22" w:rsidP="00C57E22">
      <w:pPr>
        <w:jc w:val="both"/>
        <w:rPr>
          <w:lang w:val="ru-RU"/>
        </w:rPr>
        <w:sectPr w:rsidR="00C57E22" w:rsidRPr="00DF686B">
          <w:pgSz w:w="11900" w:h="16840"/>
          <w:pgMar w:top="1400" w:right="700" w:bottom="540" w:left="960" w:header="0" w:footer="359" w:gutter="0"/>
          <w:cols w:space="720"/>
        </w:sectPr>
      </w:pPr>
    </w:p>
    <w:p w:rsidR="00C57E22" w:rsidRPr="00DF686B" w:rsidRDefault="00C57E22" w:rsidP="00C57E22">
      <w:pPr>
        <w:pStyle w:val="3"/>
        <w:spacing w:before="40"/>
        <w:ind w:left="487"/>
        <w:rPr>
          <w:lang w:val="ru-RU"/>
        </w:rPr>
      </w:pPr>
      <w:r w:rsidRPr="00DF686B">
        <w:rPr>
          <w:lang w:val="uk-UA"/>
        </w:rPr>
        <w:lastRenderedPageBreak/>
        <w:t>Доп до</w:t>
      </w:r>
      <w:r w:rsidRPr="00DF686B">
        <w:rPr>
          <w:lang w:val="ru-RU"/>
        </w:rPr>
        <w:t xml:space="preserve"> </w:t>
      </w:r>
      <w:r w:rsidRPr="00DF686B">
        <w:rPr>
          <w:lang w:val="uk-UA"/>
        </w:rPr>
        <w:t>Статті</w:t>
      </w:r>
      <w:r w:rsidRPr="00DF686B">
        <w:rPr>
          <w:lang w:val="ru-RU"/>
        </w:rPr>
        <w:t xml:space="preserve"> 6: Відповідальність</w:t>
      </w:r>
    </w:p>
    <w:p w:rsidR="00C57E22" w:rsidRPr="00DF686B" w:rsidRDefault="00C57E22" w:rsidP="00C57E22">
      <w:pPr>
        <w:pStyle w:val="a3"/>
        <w:spacing w:before="9"/>
        <w:rPr>
          <w:b/>
          <w:lang w:val="ru-RU"/>
        </w:rPr>
      </w:pPr>
    </w:p>
    <w:p w:rsidR="00C57E22" w:rsidRPr="00DF686B" w:rsidRDefault="00C57E22" w:rsidP="00C57E22">
      <w:pPr>
        <w:tabs>
          <w:tab w:val="left" w:pos="1919"/>
        </w:tabs>
        <w:ind w:left="487"/>
        <w:rPr>
          <w:b/>
          <w:lang w:val="uk-UA"/>
        </w:rPr>
      </w:pPr>
      <w:r w:rsidRPr="00DF686B">
        <w:rPr>
          <w:b/>
          <w:spacing w:val="-3"/>
          <w:lang w:val="uk-UA"/>
        </w:rPr>
        <w:t>Доп</w:t>
      </w:r>
      <w:r w:rsidRPr="00DF686B">
        <w:rPr>
          <w:b/>
          <w:spacing w:val="3"/>
          <w:lang w:val="ru-RU"/>
        </w:rPr>
        <w:t xml:space="preserve"> </w:t>
      </w:r>
      <w:r w:rsidRPr="00DF686B">
        <w:rPr>
          <w:b/>
          <w:lang w:val="ru-RU"/>
        </w:rPr>
        <w:t>6.3:</w:t>
      </w:r>
      <w:r w:rsidRPr="00DF686B">
        <w:rPr>
          <w:b/>
          <w:lang w:val="ru-RU"/>
        </w:rPr>
        <w:tab/>
      </w:r>
      <w:r w:rsidRPr="00DF686B">
        <w:rPr>
          <w:b/>
          <w:lang w:val="uk-UA"/>
        </w:rPr>
        <w:t>Термін відповідальності</w:t>
      </w:r>
    </w:p>
    <w:p w:rsidR="00C57E22" w:rsidRPr="00DF686B" w:rsidRDefault="00C57E22" w:rsidP="00C57E22">
      <w:pPr>
        <w:pStyle w:val="a3"/>
        <w:rPr>
          <w:b/>
          <w:lang w:val="ru-RU"/>
        </w:rPr>
      </w:pPr>
    </w:p>
    <w:p w:rsidR="00C57E22" w:rsidRPr="00DF686B" w:rsidRDefault="00C57E22" w:rsidP="00C57E22">
      <w:pPr>
        <w:pStyle w:val="a3"/>
        <w:ind w:left="1920"/>
        <w:jc w:val="both"/>
        <w:rPr>
          <w:b/>
          <w:lang w:val="ru-RU"/>
        </w:rPr>
      </w:pPr>
      <w:r w:rsidRPr="00DF686B">
        <w:rPr>
          <w:lang w:val="ru-RU"/>
        </w:rPr>
        <w:t>Відповідальність Консультанта має припинятися</w:t>
      </w:r>
      <w:r w:rsidRPr="00DF686B">
        <w:rPr>
          <w:vertAlign w:val="superscript"/>
          <w:lang w:val="ru-RU"/>
        </w:rPr>
        <w:t>18</w:t>
      </w:r>
      <w:r w:rsidRPr="00DF686B">
        <w:rPr>
          <w:lang w:val="ru-RU"/>
        </w:rPr>
        <w:t xml:space="preserve"> </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spacing w:before="10"/>
        <w:rPr>
          <w:b/>
          <w:lang w:val="ru-RU"/>
        </w:rPr>
      </w:pPr>
    </w:p>
    <w:p w:rsidR="00C57E22" w:rsidRPr="00DF686B" w:rsidRDefault="00C57E22" w:rsidP="00C57E22">
      <w:pPr>
        <w:pStyle w:val="3"/>
        <w:ind w:left="480"/>
        <w:rPr>
          <w:lang w:val="ru-RU"/>
        </w:rPr>
      </w:pPr>
      <w:r w:rsidRPr="00DF686B">
        <w:rPr>
          <w:lang w:val="uk-UA"/>
        </w:rPr>
        <w:t>Доп до</w:t>
      </w:r>
      <w:r w:rsidRPr="00DF686B">
        <w:rPr>
          <w:lang w:val="ru-RU"/>
        </w:rPr>
        <w:t xml:space="preserve"> </w:t>
      </w:r>
      <w:r w:rsidRPr="00DF686B">
        <w:rPr>
          <w:lang w:val="uk-UA"/>
        </w:rPr>
        <w:t>Статті</w:t>
      </w:r>
      <w:r w:rsidRPr="00DF686B">
        <w:rPr>
          <w:lang w:val="ru-RU"/>
        </w:rPr>
        <w:t xml:space="preserve"> 7: Страхування</w:t>
      </w:r>
    </w:p>
    <w:p w:rsidR="00C57E22" w:rsidRPr="00DF686B" w:rsidRDefault="00C57E22" w:rsidP="00C57E22">
      <w:pPr>
        <w:pStyle w:val="a3"/>
        <w:spacing w:before="9"/>
        <w:rPr>
          <w:b/>
          <w:lang w:val="ru-RU"/>
        </w:rPr>
      </w:pPr>
    </w:p>
    <w:p w:rsidR="00C57E22" w:rsidRPr="00DF686B" w:rsidRDefault="00C57E22" w:rsidP="00C57E22">
      <w:pPr>
        <w:ind w:left="1898" w:right="726"/>
        <w:jc w:val="both"/>
        <w:rPr>
          <w:i/>
          <w:lang w:val="ru-RU"/>
        </w:rPr>
      </w:pPr>
      <w:r w:rsidRPr="00DF686B">
        <w:rPr>
          <w:lang w:val="uk-UA"/>
        </w:rPr>
        <w:t>Страхування</w:t>
      </w:r>
      <w:r w:rsidRPr="00DF686B">
        <w:rPr>
          <w:lang w:val="ru-RU"/>
        </w:rPr>
        <w:t xml:space="preserve"> </w:t>
      </w:r>
      <w:r w:rsidRPr="00DF686B">
        <w:rPr>
          <w:b/>
          <w:lang w:val="ru-RU"/>
        </w:rPr>
        <w:t xml:space="preserve">[●] </w:t>
      </w:r>
      <w:r w:rsidRPr="00DF686B">
        <w:rPr>
          <w:lang w:val="uk-UA"/>
        </w:rPr>
        <w:t>має отримувати Консультант</w:t>
      </w:r>
      <w:r w:rsidRPr="00DF686B">
        <w:rPr>
          <w:lang w:val="ru-RU"/>
        </w:rPr>
        <w:t xml:space="preserve">, </w:t>
      </w:r>
      <w:r w:rsidRPr="00DF686B">
        <w:rPr>
          <w:lang w:val="uk-UA"/>
        </w:rPr>
        <w:t>страхування</w:t>
      </w:r>
      <w:r w:rsidRPr="00DF686B">
        <w:rPr>
          <w:lang w:val="ru-RU"/>
        </w:rPr>
        <w:t xml:space="preserve"> </w:t>
      </w:r>
      <w:r w:rsidRPr="00DF686B">
        <w:rPr>
          <w:b/>
          <w:lang w:val="ru-RU"/>
        </w:rPr>
        <w:t xml:space="preserve">[●] - </w:t>
      </w:r>
      <w:r w:rsidR="00465365">
        <w:rPr>
          <w:lang w:val="uk-UA"/>
        </w:rPr>
        <w:t>Роботодавець</w:t>
      </w:r>
      <w:r w:rsidRPr="00DF686B">
        <w:rPr>
          <w:lang w:val="ru-RU"/>
        </w:rPr>
        <w:t>. [</w:t>
      </w:r>
      <w:r w:rsidRPr="00DF686B">
        <w:rPr>
          <w:i/>
          <w:lang w:val="uk-UA"/>
        </w:rPr>
        <w:t>Примітка</w:t>
      </w:r>
      <w:r w:rsidRPr="00DF686B">
        <w:rPr>
          <w:i/>
          <w:lang w:val="ru-RU"/>
        </w:rPr>
        <w:t xml:space="preserve">: Заповніть у відповідності до конкретної справи. Будь-ласка, вкажіть тут страхові суми та максимальну кількість </w:t>
      </w:r>
      <w:r w:rsidRPr="00DF686B">
        <w:rPr>
          <w:i/>
          <w:lang w:val="uk-UA"/>
        </w:rPr>
        <w:t>претензій</w:t>
      </w:r>
      <w:r w:rsidRPr="00DF686B">
        <w:rPr>
          <w:i/>
          <w:lang w:val="ru-RU"/>
        </w:rPr>
        <w:t xml:space="preserve"> на рік (максимізація).]</w:t>
      </w:r>
    </w:p>
    <w:p w:rsidR="00C57E22" w:rsidRPr="00DF686B" w:rsidRDefault="00C57E22" w:rsidP="00C57E22">
      <w:pPr>
        <w:pStyle w:val="a3"/>
        <w:rPr>
          <w:i/>
          <w:lang w:val="ru-RU"/>
        </w:rPr>
      </w:pPr>
    </w:p>
    <w:p w:rsidR="00C57E22" w:rsidRPr="00DF686B" w:rsidRDefault="00C57E22" w:rsidP="00C57E22">
      <w:pPr>
        <w:pStyle w:val="a3"/>
        <w:rPr>
          <w:i/>
          <w:lang w:val="ru-RU"/>
        </w:rPr>
      </w:pPr>
    </w:p>
    <w:p w:rsidR="00C57E22" w:rsidRPr="00DF686B" w:rsidRDefault="00C57E22" w:rsidP="00C57E22">
      <w:pPr>
        <w:pStyle w:val="a3"/>
        <w:spacing w:before="8"/>
        <w:rPr>
          <w:i/>
          <w:lang w:val="ru-RU"/>
        </w:rPr>
      </w:pPr>
    </w:p>
    <w:p w:rsidR="00C57E22" w:rsidRPr="00DF686B" w:rsidRDefault="00C57E22" w:rsidP="00C57E22">
      <w:pPr>
        <w:pStyle w:val="3"/>
        <w:tabs>
          <w:tab w:val="left" w:pos="1919"/>
        </w:tabs>
        <w:spacing w:before="1" w:line="465" w:lineRule="auto"/>
        <w:ind w:left="480" w:right="3577"/>
        <w:rPr>
          <w:lang w:val="uk-UA"/>
        </w:rPr>
      </w:pPr>
      <w:r w:rsidRPr="00DF686B">
        <w:rPr>
          <w:spacing w:val="-3"/>
          <w:lang w:val="uk-UA"/>
        </w:rPr>
        <w:t>Доп до</w:t>
      </w:r>
      <w:r w:rsidRPr="00DF686B">
        <w:rPr>
          <w:spacing w:val="-3"/>
          <w:lang w:val="ru-RU"/>
        </w:rPr>
        <w:t xml:space="preserve"> </w:t>
      </w:r>
      <w:r w:rsidRPr="00DF686B">
        <w:rPr>
          <w:lang w:val="uk-UA"/>
        </w:rPr>
        <w:t>Статті</w:t>
      </w:r>
      <w:r w:rsidRPr="00DF686B">
        <w:rPr>
          <w:lang w:val="ru-RU"/>
        </w:rPr>
        <w:t xml:space="preserve"> 8: Розбіжності та арбітражна процедура </w:t>
      </w:r>
    </w:p>
    <w:p w:rsidR="00C57E22" w:rsidRPr="00DF686B" w:rsidRDefault="00C57E22" w:rsidP="00C57E22">
      <w:pPr>
        <w:pStyle w:val="3"/>
        <w:tabs>
          <w:tab w:val="left" w:pos="1919"/>
        </w:tabs>
        <w:spacing w:before="1" w:line="465" w:lineRule="auto"/>
        <w:ind w:left="480" w:right="4619"/>
        <w:rPr>
          <w:lang w:val="ru-RU"/>
        </w:rPr>
      </w:pPr>
      <w:r w:rsidRPr="00DF686B">
        <w:rPr>
          <w:spacing w:val="-3"/>
          <w:lang w:val="uk-UA"/>
        </w:rPr>
        <w:t>Доп</w:t>
      </w:r>
      <w:r w:rsidRPr="00DF686B">
        <w:rPr>
          <w:spacing w:val="3"/>
          <w:lang w:val="ru-RU"/>
        </w:rPr>
        <w:t xml:space="preserve"> </w:t>
      </w:r>
      <w:r w:rsidRPr="00DF686B">
        <w:rPr>
          <w:lang w:val="ru-RU"/>
        </w:rPr>
        <w:t>8.2:</w:t>
      </w:r>
      <w:r w:rsidRPr="00DF686B">
        <w:rPr>
          <w:lang w:val="ru-RU"/>
        </w:rPr>
        <w:tab/>
        <w:t>Посередництво</w:t>
      </w:r>
    </w:p>
    <w:p w:rsidR="00C57E22" w:rsidRPr="00DF686B" w:rsidRDefault="00C57E22" w:rsidP="00C57E22">
      <w:pPr>
        <w:pStyle w:val="a3"/>
        <w:spacing w:before="5"/>
        <w:ind w:left="1898" w:right="731"/>
        <w:jc w:val="both"/>
        <w:rPr>
          <w:lang w:val="ru-RU"/>
        </w:rPr>
      </w:pPr>
      <w:r w:rsidRPr="00DF686B">
        <w:rPr>
          <w:lang w:val="ru-RU"/>
        </w:rPr>
        <w:t>Посередник має призначатися [●], а призначення є обов'язковим для сторін</w:t>
      </w:r>
      <w:r w:rsidRPr="00DF686B">
        <w:rPr>
          <w:vertAlign w:val="superscript"/>
          <w:lang w:val="ru-RU"/>
        </w:rPr>
        <w:t>19</w:t>
      </w:r>
      <w:r w:rsidRPr="00DF686B">
        <w:rPr>
          <w:lang w:val="ru-RU"/>
        </w:rPr>
        <w:t>.</w:t>
      </w:r>
    </w:p>
    <w:p w:rsidR="00C57E22" w:rsidRPr="00DF686B" w:rsidRDefault="00C57E22" w:rsidP="00C57E22">
      <w:pPr>
        <w:pStyle w:val="a3"/>
        <w:spacing w:before="10"/>
        <w:rPr>
          <w:lang w:val="ru-RU"/>
        </w:rPr>
      </w:pPr>
    </w:p>
    <w:p w:rsidR="00C57E22" w:rsidRPr="00DF686B" w:rsidRDefault="00C57E22" w:rsidP="00C57E22">
      <w:pPr>
        <w:pStyle w:val="a3"/>
        <w:ind w:left="1898" w:right="728"/>
        <w:jc w:val="both"/>
        <w:rPr>
          <w:lang w:val="ru-RU"/>
        </w:rPr>
      </w:pPr>
      <w:r w:rsidRPr="00DF686B">
        <w:rPr>
          <w:lang w:val="ru-RU"/>
        </w:rPr>
        <w:t>Витрати на посередництво та послуги посередника мають розподілятися у рівній мірі між сторонами.</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8"/>
        <w:rPr>
          <w:lang w:val="ru-RU"/>
        </w:rPr>
      </w:pPr>
    </w:p>
    <w:p w:rsidR="00C57E22" w:rsidRPr="00DF686B" w:rsidRDefault="00C57E22" w:rsidP="00C57E22">
      <w:pPr>
        <w:pStyle w:val="3"/>
        <w:tabs>
          <w:tab w:val="left" w:pos="1919"/>
        </w:tabs>
        <w:ind w:left="480"/>
        <w:rPr>
          <w:lang w:val="uk-UA"/>
        </w:rPr>
      </w:pPr>
      <w:r w:rsidRPr="00DF686B">
        <w:rPr>
          <w:spacing w:val="-3"/>
          <w:lang w:val="uk-UA"/>
        </w:rPr>
        <w:t>Доп</w:t>
      </w:r>
      <w:r w:rsidRPr="00DF686B">
        <w:rPr>
          <w:spacing w:val="3"/>
          <w:lang w:val="ru-RU"/>
        </w:rPr>
        <w:t xml:space="preserve"> </w:t>
      </w:r>
      <w:r w:rsidRPr="00DF686B">
        <w:rPr>
          <w:lang w:val="ru-RU"/>
        </w:rPr>
        <w:t>8.3:</w:t>
      </w:r>
      <w:r w:rsidRPr="00DF686B">
        <w:rPr>
          <w:lang w:val="ru-RU"/>
        </w:rPr>
        <w:tab/>
      </w:r>
      <w:r w:rsidRPr="00DF686B">
        <w:rPr>
          <w:lang w:val="uk-UA"/>
        </w:rPr>
        <w:t>Арбітражна процедура</w:t>
      </w:r>
    </w:p>
    <w:p w:rsidR="00C57E22" w:rsidRPr="00DF686B" w:rsidRDefault="00C57E22" w:rsidP="00C57E22">
      <w:pPr>
        <w:pStyle w:val="a3"/>
        <w:spacing w:before="9"/>
        <w:rPr>
          <w:b/>
          <w:lang w:val="ru-RU"/>
        </w:rPr>
      </w:pPr>
    </w:p>
    <w:p w:rsidR="00C57E22" w:rsidRPr="00DF686B" w:rsidRDefault="00C57E22" w:rsidP="00C57E22">
      <w:pPr>
        <w:pStyle w:val="a3"/>
        <w:ind w:left="1898"/>
        <w:jc w:val="both"/>
        <w:rPr>
          <w:b/>
          <w:lang w:val="ru-RU"/>
        </w:rPr>
      </w:pPr>
      <w:r w:rsidRPr="00DF686B">
        <w:rPr>
          <w:lang w:val="ru-RU"/>
        </w:rPr>
        <w:t xml:space="preserve">Місцем </w:t>
      </w:r>
      <w:r w:rsidRPr="00DF686B">
        <w:rPr>
          <w:lang w:val="uk-UA"/>
        </w:rPr>
        <w:t xml:space="preserve">проведення </w:t>
      </w:r>
      <w:r w:rsidRPr="00DF686B">
        <w:rPr>
          <w:lang w:val="ru-RU"/>
        </w:rPr>
        <w:t xml:space="preserve">арбітражу має бути </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ind w:left="1898"/>
        <w:jc w:val="both"/>
        <w:rPr>
          <w:b/>
          <w:lang w:val="ru-RU"/>
        </w:rPr>
      </w:pPr>
      <w:r w:rsidRPr="00DF686B">
        <w:rPr>
          <w:lang w:val="ru-RU"/>
        </w:rPr>
        <w:t xml:space="preserve">Мовою арбітражної процедури </w:t>
      </w:r>
      <w:r w:rsidRPr="00DF686B">
        <w:rPr>
          <w:lang w:val="uk-UA"/>
        </w:rPr>
        <w:t xml:space="preserve">має бути </w:t>
      </w:r>
      <w:r w:rsidRPr="00DF686B">
        <w:rPr>
          <w:b/>
          <w:lang w:val="ru-RU"/>
        </w:rPr>
        <w:t>[●].</w:t>
      </w:r>
    </w:p>
    <w:p w:rsidR="00C57E22" w:rsidRPr="00DF686B" w:rsidRDefault="00C57E22" w:rsidP="00C57E22">
      <w:pPr>
        <w:pStyle w:val="a3"/>
        <w:rPr>
          <w:b/>
          <w:lang w:val="ru-RU"/>
        </w:rPr>
      </w:pPr>
    </w:p>
    <w:p w:rsidR="00C57E22" w:rsidRPr="00DF686B" w:rsidRDefault="00C57E22" w:rsidP="00C57E22">
      <w:pPr>
        <w:pStyle w:val="a3"/>
        <w:spacing w:before="8"/>
        <w:rPr>
          <w:b/>
          <w:lang w:val="ru-RU"/>
        </w:rPr>
      </w:pPr>
    </w:p>
    <w:p w:rsidR="00C57E22" w:rsidRPr="00DF686B" w:rsidRDefault="00C57E22" w:rsidP="00C57E22">
      <w:pPr>
        <w:pStyle w:val="a3"/>
        <w:ind w:left="480"/>
        <w:rPr>
          <w:lang w:val="ru-RU"/>
        </w:rPr>
      </w:pPr>
      <w:r w:rsidRPr="00DF686B">
        <w:rPr>
          <w:lang w:val="ru-RU"/>
        </w:rPr>
        <w:t>(</w:t>
      </w:r>
      <w:r w:rsidRPr="00DF686B">
        <w:rPr>
          <w:lang w:val="uk-UA"/>
        </w:rPr>
        <w:t>Місце</w:t>
      </w:r>
      <w:r w:rsidRPr="00DF686B">
        <w:rPr>
          <w:lang w:val="ru-RU"/>
        </w:rPr>
        <w:t xml:space="preserve">, </w:t>
      </w:r>
      <w:r w:rsidRPr="00DF686B">
        <w:rPr>
          <w:lang w:val="uk-UA"/>
        </w:rPr>
        <w:t>дата</w:t>
      </w:r>
      <w:r w:rsidRPr="00DF686B">
        <w:rPr>
          <w:lang w:val="ru-RU"/>
        </w:rPr>
        <w:t>)</w:t>
      </w:r>
    </w:p>
    <w:p w:rsidR="00C57E22" w:rsidRPr="00DF686B" w:rsidRDefault="00C57E22" w:rsidP="00C57E22">
      <w:pPr>
        <w:pStyle w:val="a3"/>
        <w:rPr>
          <w:lang w:val="ru-RU"/>
        </w:rPr>
      </w:pPr>
    </w:p>
    <w:p w:rsidR="00C57E22" w:rsidRPr="00DF686B" w:rsidRDefault="00DD387B" w:rsidP="00C57E22">
      <w:pPr>
        <w:pStyle w:val="a3"/>
        <w:spacing w:before="9"/>
        <w:rPr>
          <w:lang w:val="ru-RU"/>
        </w:rPr>
      </w:pPr>
      <w:r>
        <w:rPr>
          <w:noProof/>
        </w:rPr>
        <mc:AlternateContent>
          <mc:Choice Requires="wps">
            <w:drawing>
              <wp:anchor distT="0" distB="0" distL="0" distR="0" simplePos="0" relativeHeight="251660288" behindDoc="1" locked="0" layoutInCell="1" allowOverlap="1">
                <wp:simplePos x="0" y="0"/>
                <wp:positionH relativeFrom="page">
                  <wp:posOffset>918845</wp:posOffset>
                </wp:positionH>
                <wp:positionV relativeFrom="paragraph">
                  <wp:posOffset>196215</wp:posOffset>
                </wp:positionV>
                <wp:extent cx="2341245" cy="0"/>
                <wp:effectExtent l="13970" t="6985" r="6985" b="12065"/>
                <wp:wrapTopAndBottom/>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4D77A" id="Line 6"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35pt,15.45pt" to="256.7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4OhEgIAACg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" strokeweight=".72pt">
                <w10:wrap type="topAndBottom" anchorx="page"/>
              </v:lin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3980815</wp:posOffset>
                </wp:positionH>
                <wp:positionV relativeFrom="paragraph">
                  <wp:posOffset>196215</wp:posOffset>
                </wp:positionV>
                <wp:extent cx="2340610" cy="0"/>
                <wp:effectExtent l="8890" t="6985" r="12700" b="1206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8B53D6" id="Line 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13.45pt,15.45pt" to="497.7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LHfEQIAACg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" strokeweight=".72pt">
                <w10:wrap type="topAndBottom" anchorx="page"/>
              </v:line>
            </w:pict>
          </mc:Fallback>
        </mc:AlternateContent>
      </w:r>
    </w:p>
    <w:p w:rsidR="00C57E22" w:rsidRPr="00DF686B" w:rsidRDefault="00C57E22" w:rsidP="00C57E22">
      <w:pPr>
        <w:pStyle w:val="a3"/>
        <w:tabs>
          <w:tab w:val="left" w:pos="6208"/>
        </w:tabs>
        <w:spacing w:before="16"/>
        <w:ind w:left="1449"/>
        <w:rPr>
          <w:lang w:val="ru-RU"/>
        </w:rPr>
      </w:pPr>
      <w:r w:rsidRPr="00DF686B">
        <w:rPr>
          <w:lang w:val="ru-RU"/>
        </w:rPr>
        <w:t>(</w:t>
      </w:r>
      <w:r w:rsidR="00465365">
        <w:rPr>
          <w:lang w:val="uk-UA"/>
        </w:rPr>
        <w:t>з боку Роботодавця</w:t>
      </w:r>
      <w:r w:rsidRPr="00DF686B">
        <w:rPr>
          <w:lang w:val="ru-RU"/>
        </w:rPr>
        <w:t>)</w:t>
      </w:r>
      <w:r w:rsidRPr="00DF686B">
        <w:rPr>
          <w:lang w:val="ru-RU"/>
        </w:rPr>
        <w:tab/>
        <w:t>(</w:t>
      </w:r>
      <w:r w:rsidRPr="00DF686B">
        <w:rPr>
          <w:lang w:val="uk-UA"/>
        </w:rPr>
        <w:t>з боку Консультанта</w:t>
      </w:r>
      <w:r w:rsidRPr="00DF686B">
        <w:rPr>
          <w:lang w:val="ru-RU"/>
        </w:rPr>
        <w:t>)</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11"/>
        <w:rPr>
          <w:lang w:val="ru-RU"/>
        </w:rPr>
      </w:pPr>
    </w:p>
    <w:p w:rsidR="00C57E22" w:rsidRPr="00DF686B" w:rsidRDefault="00C57E22" w:rsidP="00C57E22">
      <w:pPr>
        <w:ind w:left="719" w:right="743" w:hanging="240"/>
        <w:jc w:val="both"/>
        <w:rPr>
          <w:lang w:val="ru-RU"/>
        </w:rPr>
      </w:pPr>
      <w:r w:rsidRPr="00DF686B">
        <w:rPr>
          <w:position w:val="6"/>
          <w:vertAlign w:val="superscript"/>
          <w:lang w:val="ru-RU"/>
        </w:rPr>
        <w:t>18</w:t>
      </w:r>
      <w:r w:rsidRPr="00DF686B">
        <w:rPr>
          <w:position w:val="6"/>
          <w:lang w:val="ru-RU"/>
        </w:rPr>
        <w:t xml:space="preserve"> </w:t>
      </w:r>
      <w:r w:rsidRPr="00DF686B">
        <w:rPr>
          <w:lang w:val="ru-RU"/>
        </w:rPr>
        <w:t>У разі здійснення діяльності з планування та управління будівництвом</w:t>
      </w:r>
      <w:r w:rsidRPr="00DF686B">
        <w:rPr>
          <w:lang w:val="uk-UA"/>
        </w:rPr>
        <w:t>, в</w:t>
      </w:r>
      <w:r w:rsidRPr="00DF686B">
        <w:rPr>
          <w:lang w:val="ru-RU"/>
        </w:rPr>
        <w:t>ідповідальність Консультанта може продовжуватися до остаточного прийняття структур або споруд, запланованих та таких, над якими здійснювався нагляд по будіництву Консультантом.</w:t>
      </w:r>
    </w:p>
    <w:p w:rsidR="00C57E22" w:rsidRPr="00DF686B" w:rsidRDefault="00C57E22" w:rsidP="00C57E22">
      <w:pPr>
        <w:spacing w:before="117" w:line="210" w:lineRule="exact"/>
        <w:ind w:left="479"/>
        <w:jc w:val="both"/>
        <w:rPr>
          <w:lang w:val="ru-RU"/>
        </w:rPr>
      </w:pPr>
      <w:r w:rsidRPr="00DF686B">
        <w:rPr>
          <w:position w:val="6"/>
          <w:vertAlign w:val="superscript"/>
          <w:lang w:val="ru-RU"/>
        </w:rPr>
        <w:t>19</w:t>
      </w:r>
      <w:r w:rsidRPr="00DF686B">
        <w:rPr>
          <w:position w:val="6"/>
          <w:lang w:val="ru-RU"/>
        </w:rPr>
        <w:t xml:space="preserve"> </w:t>
      </w:r>
      <w:r w:rsidRPr="00DF686B">
        <w:rPr>
          <w:lang w:val="ru-RU"/>
        </w:rPr>
        <w:t xml:space="preserve">Можливими надавачами послуг з посередництва </w:t>
      </w:r>
      <w:r w:rsidRPr="00DF686B">
        <w:rPr>
          <w:lang w:val="uk-UA"/>
        </w:rPr>
        <w:t>є</w:t>
      </w:r>
      <w:r w:rsidRPr="00DF686B">
        <w:rPr>
          <w:lang w:val="ru-RU"/>
        </w:rPr>
        <w:t xml:space="preserve">: Міжнародна </w:t>
      </w:r>
      <w:r w:rsidRPr="00DF686B">
        <w:rPr>
          <w:lang w:val="uk-UA"/>
        </w:rPr>
        <w:t>Т</w:t>
      </w:r>
      <w:r w:rsidRPr="00DF686B">
        <w:rPr>
          <w:lang w:val="ru-RU"/>
        </w:rPr>
        <w:t xml:space="preserve">оргова </w:t>
      </w:r>
      <w:r w:rsidRPr="00DF686B">
        <w:rPr>
          <w:lang w:val="uk-UA"/>
        </w:rPr>
        <w:t>П</w:t>
      </w:r>
      <w:r w:rsidRPr="00DF686B">
        <w:rPr>
          <w:lang w:val="ru-RU"/>
        </w:rPr>
        <w:t>алата (</w:t>
      </w:r>
      <w:r w:rsidRPr="00DF686B">
        <w:t>ICC</w:t>
      </w:r>
      <w:r w:rsidRPr="00DF686B">
        <w:rPr>
          <w:lang w:val="ru-RU"/>
        </w:rPr>
        <w:t xml:space="preserve">), </w:t>
      </w:r>
      <w:hyperlink r:id="rId14">
        <w:r w:rsidRPr="00DF686B">
          <w:rPr>
            <w:u w:val="single" w:color="0000FF"/>
          </w:rPr>
          <w:t>www</w:t>
        </w:r>
        <w:r w:rsidRPr="00DF686B">
          <w:rPr>
            <w:u w:val="single" w:color="0000FF"/>
            <w:lang w:val="ru-RU"/>
          </w:rPr>
          <w:t>.</w:t>
        </w:r>
        <w:r w:rsidRPr="00DF686B">
          <w:rPr>
            <w:u w:val="single" w:color="0000FF"/>
          </w:rPr>
          <w:t>iccwbo</w:t>
        </w:r>
        <w:r w:rsidRPr="00DF686B">
          <w:rPr>
            <w:u w:val="single" w:color="0000FF"/>
            <w:lang w:val="ru-RU"/>
          </w:rPr>
          <w:t>.</w:t>
        </w:r>
        <w:r w:rsidRPr="00DF686B">
          <w:rPr>
            <w:u w:val="single" w:color="0000FF"/>
          </w:rPr>
          <w:t>org</w:t>
        </w:r>
      </w:hyperlink>
      <w:r w:rsidRPr="00DF686B">
        <w:rPr>
          <w:lang w:val="ru-RU"/>
        </w:rPr>
        <w:t>/</w:t>
      </w:r>
      <w:hyperlink r:id="rId15">
        <w:r w:rsidRPr="00DF686B">
          <w:rPr>
            <w:u w:val="single" w:color="0000FF"/>
          </w:rPr>
          <w:t>www</w:t>
        </w:r>
        <w:r w:rsidRPr="00DF686B">
          <w:rPr>
            <w:u w:val="single" w:color="0000FF"/>
            <w:lang w:val="ru-RU"/>
          </w:rPr>
          <w:t>.</w:t>
        </w:r>
        <w:r w:rsidRPr="00DF686B">
          <w:rPr>
            <w:u w:val="single" w:color="0000FF"/>
          </w:rPr>
          <w:t>icc</w:t>
        </w:r>
        <w:r w:rsidRPr="00DF686B">
          <w:rPr>
            <w:u w:val="single" w:color="0000FF"/>
            <w:lang w:val="ru-RU"/>
          </w:rPr>
          <w:t>-</w:t>
        </w:r>
        <w:r w:rsidRPr="00DF686B">
          <w:rPr>
            <w:u w:val="single" w:color="0000FF"/>
          </w:rPr>
          <w:t>deutschland</w:t>
        </w:r>
        <w:r w:rsidRPr="00DF686B">
          <w:rPr>
            <w:u w:val="single" w:color="0000FF"/>
            <w:lang w:val="ru-RU"/>
          </w:rPr>
          <w:t>.</w:t>
        </w:r>
        <w:r w:rsidRPr="00DF686B">
          <w:rPr>
            <w:u w:val="single" w:color="0000FF"/>
          </w:rPr>
          <w:t>de</w:t>
        </w:r>
        <w:r w:rsidRPr="00DF686B">
          <w:rPr>
            <w:lang w:val="ru-RU"/>
          </w:rPr>
          <w:t>,</w:t>
        </w:r>
      </w:hyperlink>
      <w:r w:rsidRPr="00DF686B">
        <w:rPr>
          <w:lang w:val="ru-RU"/>
        </w:rPr>
        <w:t xml:space="preserve"> або Центр </w:t>
      </w:r>
      <w:r w:rsidRPr="00DF686B">
        <w:rPr>
          <w:lang w:val="uk-UA"/>
        </w:rPr>
        <w:t>Е</w:t>
      </w:r>
      <w:r w:rsidRPr="00DF686B">
        <w:rPr>
          <w:lang w:val="ru-RU"/>
        </w:rPr>
        <w:t xml:space="preserve">фективного </w:t>
      </w:r>
      <w:r w:rsidRPr="00DF686B">
        <w:rPr>
          <w:lang w:val="uk-UA"/>
        </w:rPr>
        <w:t>В</w:t>
      </w:r>
      <w:r w:rsidRPr="00DF686B">
        <w:rPr>
          <w:lang w:val="ru-RU"/>
        </w:rPr>
        <w:t xml:space="preserve">ирішення </w:t>
      </w:r>
      <w:r w:rsidRPr="00DF686B">
        <w:rPr>
          <w:lang w:val="uk-UA"/>
        </w:rPr>
        <w:t>С</w:t>
      </w:r>
      <w:r w:rsidRPr="00DF686B">
        <w:rPr>
          <w:lang w:val="ru-RU"/>
        </w:rPr>
        <w:t>порів (</w:t>
      </w:r>
      <w:r w:rsidRPr="00DF686B">
        <w:t>CEDR</w:t>
      </w:r>
      <w:r w:rsidRPr="00DF686B">
        <w:rPr>
          <w:lang w:val="ru-RU"/>
        </w:rPr>
        <w:t xml:space="preserve">), </w:t>
      </w:r>
      <w:r w:rsidRPr="00DF686B">
        <w:t>www</w:t>
      </w:r>
      <w:r w:rsidRPr="00DF686B">
        <w:rPr>
          <w:lang w:val="ru-RU"/>
        </w:rPr>
        <w:t>.</w:t>
      </w:r>
      <w:r w:rsidRPr="00DF686B">
        <w:t>cedr</w:t>
      </w:r>
      <w:r w:rsidRPr="00DF686B">
        <w:rPr>
          <w:lang w:val="ru-RU"/>
        </w:rPr>
        <w:t>.</w:t>
      </w:r>
      <w:r w:rsidRPr="00DF686B">
        <w:t>com</w:t>
      </w:r>
      <w:r w:rsidRPr="00DF686B">
        <w:rPr>
          <w:lang w:val="ru-RU"/>
        </w:rPr>
        <w:t xml:space="preserve">, або Міжнародний </w:t>
      </w:r>
      <w:r w:rsidRPr="00DF686B">
        <w:rPr>
          <w:lang w:val="uk-UA"/>
        </w:rPr>
        <w:t>І</w:t>
      </w:r>
      <w:r w:rsidRPr="00DF686B">
        <w:rPr>
          <w:lang w:val="ru-RU"/>
        </w:rPr>
        <w:t xml:space="preserve">нститут </w:t>
      </w:r>
      <w:r w:rsidRPr="00DF686B">
        <w:rPr>
          <w:lang w:val="uk-UA"/>
        </w:rPr>
        <w:t>П</w:t>
      </w:r>
      <w:r w:rsidRPr="00DF686B">
        <w:rPr>
          <w:lang w:val="ru-RU"/>
        </w:rPr>
        <w:t>осередництва (</w:t>
      </w:r>
      <w:r w:rsidRPr="00DF686B">
        <w:t>IMI</w:t>
      </w:r>
      <w:r w:rsidRPr="00DF686B">
        <w:rPr>
          <w:lang w:val="ru-RU"/>
        </w:rPr>
        <w:t xml:space="preserve">), </w:t>
      </w:r>
      <w:r w:rsidRPr="00DF686B">
        <w:t>http</w:t>
      </w:r>
      <w:r w:rsidRPr="00DF686B">
        <w:rPr>
          <w:lang w:val="ru-RU"/>
        </w:rPr>
        <w:t>://</w:t>
      </w:r>
      <w:r w:rsidRPr="00DF686B">
        <w:t>www</w:t>
      </w:r>
      <w:r w:rsidRPr="00DF686B">
        <w:rPr>
          <w:lang w:val="ru-RU"/>
        </w:rPr>
        <w:t>.</w:t>
      </w:r>
      <w:r w:rsidRPr="00DF686B">
        <w:t>imimediation</w:t>
      </w:r>
      <w:r w:rsidRPr="00DF686B">
        <w:rPr>
          <w:lang w:val="ru-RU"/>
        </w:rPr>
        <w:t>.</w:t>
      </w:r>
      <w:r w:rsidRPr="00DF686B">
        <w:t>org</w:t>
      </w:r>
      <w:r w:rsidRPr="00DF686B">
        <w:rPr>
          <w:lang w:val="ru-RU"/>
        </w:rPr>
        <w:t>/</w:t>
      </w:r>
      <w:r w:rsidRPr="00DF686B">
        <w:t>about</w:t>
      </w:r>
      <w:r w:rsidRPr="00DF686B">
        <w:rPr>
          <w:lang w:val="ru-RU"/>
        </w:rPr>
        <w:t>-</w:t>
      </w:r>
      <w:r w:rsidRPr="00DF686B">
        <w:t>imi</w:t>
      </w:r>
      <w:r w:rsidRPr="00DF686B">
        <w:rPr>
          <w:lang w:val="ru-RU"/>
        </w:rPr>
        <w:t xml:space="preserve">; Міжнародна </w:t>
      </w:r>
      <w:r w:rsidRPr="00DF686B">
        <w:rPr>
          <w:lang w:val="uk-UA"/>
        </w:rPr>
        <w:t>ф</w:t>
      </w:r>
      <w:r w:rsidRPr="00DF686B">
        <w:rPr>
          <w:lang w:val="ru-RU"/>
        </w:rPr>
        <w:t xml:space="preserve">едерація </w:t>
      </w:r>
      <w:r w:rsidRPr="00DF686B">
        <w:rPr>
          <w:lang w:val="uk-UA"/>
        </w:rPr>
        <w:t>інженерів-консультантів</w:t>
      </w:r>
      <w:r w:rsidRPr="00DF686B">
        <w:rPr>
          <w:lang w:val="ru-RU"/>
        </w:rPr>
        <w:t xml:space="preserve"> (</w:t>
      </w:r>
      <w:r w:rsidRPr="00DF686B">
        <w:t>FIDIC</w:t>
      </w:r>
      <w:r w:rsidRPr="00DF686B">
        <w:rPr>
          <w:lang w:val="ru-RU"/>
        </w:rPr>
        <w:t>)</w:t>
      </w:r>
      <w:r w:rsidRPr="00DF686B">
        <w:rPr>
          <w:lang w:val="uk-UA"/>
        </w:rPr>
        <w:t xml:space="preserve"> </w:t>
      </w:r>
      <w:hyperlink r:id="rId16">
        <w:r w:rsidRPr="00DF686B">
          <w:rPr>
            <w:u w:val="single" w:color="0000FF"/>
          </w:rPr>
          <w:t>www</w:t>
        </w:r>
        <w:r w:rsidRPr="00DF686B">
          <w:rPr>
            <w:u w:val="single" w:color="0000FF"/>
            <w:lang w:val="ru-RU"/>
          </w:rPr>
          <w:t>.</w:t>
        </w:r>
        <w:r w:rsidRPr="00DF686B">
          <w:rPr>
            <w:u w:val="single" w:color="0000FF"/>
          </w:rPr>
          <w:t>fidic</w:t>
        </w:r>
        <w:r w:rsidRPr="00DF686B">
          <w:rPr>
            <w:u w:val="single" w:color="0000FF"/>
            <w:lang w:val="ru-RU"/>
          </w:rPr>
          <w:t>.</w:t>
        </w:r>
        <w:r w:rsidRPr="00DF686B">
          <w:rPr>
            <w:u w:val="single" w:color="0000FF"/>
          </w:rPr>
          <w:t>org</w:t>
        </w:r>
        <w:r w:rsidRPr="00DF686B">
          <w:rPr>
            <w:lang w:val="ru-RU"/>
          </w:rPr>
          <w:t>.</w:t>
        </w:r>
      </w:hyperlink>
    </w:p>
    <w:p w:rsidR="00C57E22" w:rsidRPr="00DF686B" w:rsidRDefault="00C57E22" w:rsidP="00C57E22">
      <w:pPr>
        <w:jc w:val="both"/>
        <w:rPr>
          <w:lang w:val="ru-RU"/>
        </w:rPr>
        <w:sectPr w:rsidR="00C57E22" w:rsidRPr="00DF686B">
          <w:pgSz w:w="11900" w:h="16840"/>
          <w:pgMar w:top="1400" w:right="700" w:bottom="540" w:left="960" w:header="0" w:footer="359" w:gutter="0"/>
          <w:cols w:space="720"/>
        </w:sectPr>
      </w:pPr>
    </w:p>
    <w:p w:rsidR="00C57E22" w:rsidRPr="00DF686B" w:rsidRDefault="00C57E22" w:rsidP="00C57E22">
      <w:pPr>
        <w:pStyle w:val="1"/>
        <w:ind w:left="3780" w:right="4036"/>
        <w:jc w:val="center"/>
        <w:rPr>
          <w:sz w:val="22"/>
          <w:szCs w:val="22"/>
        </w:rPr>
      </w:pPr>
      <w:bookmarkStart w:id="5" w:name="_TOC_250000"/>
      <w:bookmarkEnd w:id="5"/>
      <w:r w:rsidRPr="00DF686B">
        <w:rPr>
          <w:sz w:val="22"/>
          <w:szCs w:val="22"/>
          <w:u w:val="thick"/>
          <w:lang w:val="uk-UA"/>
        </w:rPr>
        <w:lastRenderedPageBreak/>
        <w:t>Перелік додатків</w:t>
      </w:r>
    </w:p>
    <w:p w:rsidR="00C57E22" w:rsidRPr="00DF686B" w:rsidRDefault="00C57E22" w:rsidP="00C57E22">
      <w:pPr>
        <w:pStyle w:val="a3"/>
        <w:rPr>
          <w:b/>
        </w:rPr>
      </w:pPr>
    </w:p>
    <w:p w:rsidR="00C57E22" w:rsidRPr="00DF686B" w:rsidRDefault="00C57E22" w:rsidP="00C57E22">
      <w:pPr>
        <w:pStyle w:val="a3"/>
        <w:rPr>
          <w:b/>
        </w:rPr>
      </w:pPr>
    </w:p>
    <w:p w:rsidR="00C57E22" w:rsidRPr="00DF686B" w:rsidRDefault="00C57E22" w:rsidP="00C57E22">
      <w:pPr>
        <w:pStyle w:val="a3"/>
        <w:spacing w:before="4"/>
        <w:rPr>
          <w:b/>
        </w:rPr>
      </w:pPr>
    </w:p>
    <w:tbl>
      <w:tblPr>
        <w:tblStyle w:val="TableNormal"/>
        <w:tblW w:w="0" w:type="auto"/>
        <w:tblInd w:w="15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5"/>
        <w:gridCol w:w="6694"/>
      </w:tblGrid>
      <w:tr w:rsidR="00C57E22" w:rsidRPr="00DF686B" w:rsidTr="001F57EC">
        <w:trPr>
          <w:trHeight w:val="851"/>
        </w:trPr>
        <w:tc>
          <w:tcPr>
            <w:tcW w:w="965" w:type="dxa"/>
          </w:tcPr>
          <w:p w:rsidR="00C57E22" w:rsidRPr="00DF686B" w:rsidRDefault="00C57E22" w:rsidP="001F57EC">
            <w:pPr>
              <w:pStyle w:val="TableParagraph"/>
              <w:spacing w:before="120" w:line="280" w:lineRule="auto"/>
              <w:ind w:left="262" w:hanging="159"/>
              <w:rPr>
                <w:lang w:val="uk-UA"/>
              </w:rPr>
            </w:pPr>
            <w:r w:rsidRPr="00DF686B">
              <w:rPr>
                <w:lang w:val="uk-UA"/>
              </w:rPr>
              <w:t>Номер</w:t>
            </w:r>
          </w:p>
          <w:p w:rsidR="00C57E22" w:rsidRPr="00DF686B" w:rsidRDefault="00C57E22" w:rsidP="001F57EC">
            <w:pPr>
              <w:pStyle w:val="TableParagraph"/>
              <w:spacing w:before="120" w:line="280" w:lineRule="auto"/>
              <w:ind w:left="262" w:hanging="159"/>
              <w:rPr>
                <w:lang w:val="uk-UA"/>
              </w:rPr>
            </w:pPr>
            <w:r w:rsidRPr="00DF686B">
              <w:rPr>
                <w:lang w:val="uk-UA"/>
              </w:rPr>
              <w:t>Додатку</w:t>
            </w:r>
          </w:p>
        </w:tc>
        <w:tc>
          <w:tcPr>
            <w:tcW w:w="6694" w:type="dxa"/>
          </w:tcPr>
          <w:p w:rsidR="00C57E22" w:rsidRPr="00DF686B" w:rsidRDefault="00C57E22" w:rsidP="001F57EC">
            <w:pPr>
              <w:pStyle w:val="TableParagraph"/>
              <w:spacing w:before="120"/>
              <w:ind w:left="105"/>
              <w:rPr>
                <w:lang w:val="uk-UA"/>
              </w:rPr>
            </w:pPr>
            <w:r w:rsidRPr="00DF686B">
              <w:rPr>
                <w:lang w:val="uk-UA"/>
              </w:rPr>
              <w:t>Назва</w:t>
            </w:r>
          </w:p>
        </w:tc>
      </w:tr>
      <w:tr w:rsidR="00C57E22" w:rsidRPr="00DF686B" w:rsidTr="001F57EC">
        <w:trPr>
          <w:trHeight w:val="674"/>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1</w:t>
            </w:r>
          </w:p>
        </w:tc>
        <w:tc>
          <w:tcPr>
            <w:tcW w:w="6694" w:type="dxa"/>
          </w:tcPr>
          <w:p w:rsidR="00C57E22" w:rsidRPr="00DF686B" w:rsidRDefault="00C57E22" w:rsidP="001F57EC">
            <w:pPr>
              <w:pStyle w:val="TableParagraph"/>
              <w:spacing w:before="9"/>
              <w:rPr>
                <w:b/>
              </w:rPr>
            </w:pPr>
          </w:p>
          <w:p w:rsidR="00C57E22" w:rsidRPr="00DF686B" w:rsidRDefault="00C57E22" w:rsidP="001F57EC">
            <w:pPr>
              <w:pStyle w:val="TableParagraph"/>
              <w:spacing w:before="1"/>
              <w:ind w:left="105"/>
              <w:rPr>
                <w:lang w:val="uk-UA"/>
              </w:rPr>
            </w:pPr>
            <w:r w:rsidRPr="00DF686B">
              <w:rPr>
                <w:lang w:val="uk-UA"/>
              </w:rPr>
              <w:t>Д</w:t>
            </w:r>
            <w:r w:rsidRPr="00DF686B">
              <w:t>екларація про</w:t>
            </w:r>
            <w:r w:rsidRPr="00DF686B">
              <w:rPr>
                <w:lang w:val="uk-UA"/>
              </w:rPr>
              <w:t xml:space="preserve"> прийняття з</w:t>
            </w:r>
            <w:r w:rsidRPr="00DF686B">
              <w:t>обов'язан</w:t>
            </w:r>
            <w:r w:rsidRPr="00DF686B">
              <w:rPr>
                <w:lang w:val="uk-UA"/>
              </w:rPr>
              <w:t>ь</w:t>
            </w:r>
          </w:p>
        </w:tc>
      </w:tr>
      <w:tr w:rsidR="00C57E22" w:rsidRPr="00DF686B" w:rsidTr="001F57EC">
        <w:trPr>
          <w:trHeight w:val="676"/>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2</w:t>
            </w:r>
          </w:p>
        </w:tc>
        <w:tc>
          <w:tcPr>
            <w:tcW w:w="6694" w:type="dxa"/>
          </w:tcPr>
          <w:p w:rsidR="00C57E22" w:rsidRPr="00DF686B" w:rsidRDefault="00C57E22" w:rsidP="001F57EC">
            <w:pPr>
              <w:pStyle w:val="TableParagraph"/>
              <w:spacing w:before="9"/>
              <w:rPr>
                <w:b/>
              </w:rPr>
            </w:pPr>
          </w:p>
          <w:p w:rsidR="00C57E22" w:rsidRPr="00DF686B" w:rsidRDefault="00C57E22" w:rsidP="001F57EC">
            <w:pPr>
              <w:pStyle w:val="TableParagraph"/>
              <w:spacing w:before="1"/>
              <w:ind w:left="105"/>
              <w:rPr>
                <w:lang w:val="uk-UA"/>
              </w:rPr>
            </w:pPr>
            <w:r w:rsidRPr="00DF686B">
              <w:rPr>
                <w:lang w:val="uk-UA"/>
              </w:rPr>
              <w:t>Протокол Переговорів</w:t>
            </w:r>
          </w:p>
        </w:tc>
      </w:tr>
      <w:tr w:rsidR="00C57E22" w:rsidRPr="004C65DB" w:rsidTr="001F57EC">
        <w:trPr>
          <w:trHeight w:val="674"/>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3</w:t>
            </w:r>
          </w:p>
        </w:tc>
        <w:tc>
          <w:tcPr>
            <w:tcW w:w="6694" w:type="dxa"/>
          </w:tcPr>
          <w:p w:rsidR="00C57E22" w:rsidRPr="00DF686B" w:rsidRDefault="00C57E22" w:rsidP="001F57EC">
            <w:pPr>
              <w:pStyle w:val="TableParagraph"/>
              <w:spacing w:before="9"/>
              <w:rPr>
                <w:b/>
                <w:lang w:val="ru-RU"/>
              </w:rPr>
            </w:pPr>
          </w:p>
          <w:p w:rsidR="00C57E22" w:rsidRPr="00DF686B" w:rsidRDefault="00C57E22" w:rsidP="001F57EC">
            <w:pPr>
              <w:pStyle w:val="TableParagraph"/>
              <w:spacing w:before="1"/>
              <w:ind w:left="105"/>
              <w:rPr>
                <w:lang w:val="ru-RU"/>
              </w:rPr>
            </w:pPr>
            <w:r w:rsidRPr="00DF686B">
              <w:rPr>
                <w:lang w:val="uk-UA"/>
              </w:rPr>
              <w:t>Технічне Завдання</w:t>
            </w:r>
            <w:r w:rsidRPr="00DF686B">
              <w:rPr>
                <w:lang w:val="ru-RU"/>
              </w:rPr>
              <w:t xml:space="preserve"> </w:t>
            </w:r>
            <w:r w:rsidRPr="00DF686B">
              <w:rPr>
                <w:lang w:val="uk-UA"/>
              </w:rPr>
              <w:t>плюс</w:t>
            </w:r>
            <w:r w:rsidRPr="00DF686B">
              <w:rPr>
                <w:lang w:val="ru-RU"/>
              </w:rPr>
              <w:t xml:space="preserve"> Тендерні документи</w:t>
            </w:r>
          </w:p>
        </w:tc>
      </w:tr>
      <w:tr w:rsidR="00C57E22" w:rsidRPr="004C65DB" w:rsidTr="001F57EC">
        <w:trPr>
          <w:trHeight w:val="1266"/>
        </w:trPr>
        <w:tc>
          <w:tcPr>
            <w:tcW w:w="965" w:type="dxa"/>
          </w:tcPr>
          <w:p w:rsidR="00C57E22" w:rsidRPr="00DF686B" w:rsidRDefault="00C57E22" w:rsidP="001F57EC">
            <w:pPr>
              <w:pStyle w:val="TableParagraph"/>
              <w:rPr>
                <w:b/>
                <w:lang w:val="ru-RU"/>
              </w:rPr>
            </w:pPr>
          </w:p>
          <w:p w:rsidR="00C57E22" w:rsidRPr="00DF686B" w:rsidRDefault="00C57E22" w:rsidP="001F57EC">
            <w:pPr>
              <w:pStyle w:val="TableParagraph"/>
              <w:ind w:right="410"/>
              <w:jc w:val="right"/>
            </w:pPr>
            <w:r w:rsidRPr="00DF686B">
              <w:t>4</w:t>
            </w:r>
          </w:p>
        </w:tc>
        <w:tc>
          <w:tcPr>
            <w:tcW w:w="6694" w:type="dxa"/>
          </w:tcPr>
          <w:p w:rsidR="00C57E22" w:rsidRPr="00DF686B" w:rsidRDefault="00723F68" w:rsidP="001F57EC">
            <w:pPr>
              <w:pStyle w:val="TableParagraph"/>
              <w:spacing w:before="1" w:line="280" w:lineRule="auto"/>
              <w:ind w:left="105" w:right="395"/>
              <w:rPr>
                <w:lang w:val="ru-RU"/>
              </w:rPr>
            </w:pPr>
            <w:r w:rsidRPr="00723F68">
              <w:rPr>
                <w:lang w:val="ru-RU"/>
              </w:rPr>
              <w:t>Керівні принципи KfW на закупівлю консультаційних послуг, робіт, обладнання, товарів та неконсультаційних послуг у Фінансовому співробітництві з країнами-партнерами (Січень 2019 р.)</w:t>
            </w:r>
          </w:p>
        </w:tc>
      </w:tr>
      <w:tr w:rsidR="00C57E22" w:rsidRPr="00DF686B" w:rsidTr="001F57EC">
        <w:trPr>
          <w:trHeight w:val="774"/>
        </w:trPr>
        <w:tc>
          <w:tcPr>
            <w:tcW w:w="965" w:type="dxa"/>
          </w:tcPr>
          <w:p w:rsidR="00C57E22" w:rsidRPr="00DF686B" w:rsidRDefault="00C57E22" w:rsidP="001F57EC">
            <w:pPr>
              <w:pStyle w:val="TableParagraph"/>
              <w:rPr>
                <w:b/>
                <w:lang w:val="ru-RU"/>
              </w:rPr>
            </w:pPr>
          </w:p>
          <w:p w:rsidR="00C57E22" w:rsidRPr="00DF686B" w:rsidRDefault="00C57E22" w:rsidP="001F57EC">
            <w:pPr>
              <w:pStyle w:val="TableParagraph"/>
              <w:ind w:right="410"/>
              <w:jc w:val="right"/>
            </w:pPr>
            <w:r w:rsidRPr="00DF686B">
              <w:t>5</w:t>
            </w:r>
          </w:p>
        </w:tc>
        <w:tc>
          <w:tcPr>
            <w:tcW w:w="6694" w:type="dxa"/>
          </w:tcPr>
          <w:p w:rsidR="00C57E22" w:rsidRPr="00DF686B" w:rsidRDefault="00C57E22" w:rsidP="001F57EC">
            <w:pPr>
              <w:pStyle w:val="TableParagraph"/>
              <w:spacing w:before="9"/>
              <w:rPr>
                <w:b/>
              </w:rPr>
            </w:pPr>
          </w:p>
          <w:p w:rsidR="00C57E22" w:rsidRPr="00DF686B" w:rsidRDefault="00465365" w:rsidP="001F57EC">
            <w:pPr>
              <w:pStyle w:val="TableParagraph"/>
              <w:spacing w:before="1"/>
              <w:ind w:left="105"/>
              <w:rPr>
                <w:lang w:val="uk-UA"/>
              </w:rPr>
            </w:pPr>
            <w:r>
              <w:rPr>
                <w:lang w:val="uk-UA"/>
              </w:rPr>
              <w:t>Штатний роклад</w:t>
            </w:r>
          </w:p>
        </w:tc>
      </w:tr>
      <w:tr w:rsidR="00C57E22" w:rsidRPr="004C65DB" w:rsidTr="001F57EC">
        <w:trPr>
          <w:trHeight w:val="830"/>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6</w:t>
            </w:r>
          </w:p>
        </w:tc>
        <w:tc>
          <w:tcPr>
            <w:tcW w:w="6694" w:type="dxa"/>
          </w:tcPr>
          <w:p w:rsidR="00C57E22" w:rsidRPr="00DF686B" w:rsidRDefault="00C57E22" w:rsidP="001F57EC">
            <w:pPr>
              <w:pStyle w:val="TableParagraph"/>
              <w:spacing w:before="7"/>
              <w:rPr>
                <w:b/>
                <w:lang w:val="ru-RU"/>
              </w:rPr>
            </w:pPr>
          </w:p>
          <w:p w:rsidR="00C57E22" w:rsidRPr="00DF686B" w:rsidRDefault="00C57E22" w:rsidP="001F57EC">
            <w:pPr>
              <w:pStyle w:val="TableParagraph"/>
              <w:spacing w:line="290" w:lineRule="atLeast"/>
              <w:ind w:left="6" w:right="262"/>
              <w:rPr>
                <w:lang w:val="ru-RU"/>
              </w:rPr>
            </w:pPr>
            <w:r w:rsidRPr="00DF686B">
              <w:rPr>
                <w:lang w:val="ru-RU"/>
              </w:rPr>
              <w:t>Обладнанн</w:t>
            </w:r>
            <w:r w:rsidR="00465365">
              <w:rPr>
                <w:lang w:val="ru-RU"/>
              </w:rPr>
              <w:t>я та меблі, що надаються Роботодавцем</w:t>
            </w:r>
            <w:r w:rsidRPr="00DF686B">
              <w:rPr>
                <w:lang w:val="ru-RU"/>
              </w:rPr>
              <w:t>, та</w:t>
            </w:r>
            <w:r w:rsidRPr="00DF686B">
              <w:rPr>
                <w:lang w:val="uk-UA"/>
              </w:rPr>
              <w:t xml:space="preserve"> Послуги третіх сторін</w:t>
            </w:r>
            <w:r w:rsidR="00465365">
              <w:rPr>
                <w:lang w:val="ru-RU"/>
              </w:rPr>
              <w:t>, замовлені Роботодавцем</w:t>
            </w:r>
          </w:p>
        </w:tc>
      </w:tr>
      <w:tr w:rsidR="00C57E22" w:rsidRPr="00DF686B" w:rsidTr="001F57EC">
        <w:trPr>
          <w:trHeight w:val="674"/>
        </w:trPr>
        <w:tc>
          <w:tcPr>
            <w:tcW w:w="965" w:type="dxa"/>
          </w:tcPr>
          <w:p w:rsidR="00C57E22" w:rsidRPr="00DF686B" w:rsidRDefault="00C57E22" w:rsidP="001F57EC">
            <w:pPr>
              <w:pStyle w:val="TableParagraph"/>
              <w:rPr>
                <w:b/>
                <w:lang w:val="ru-RU"/>
              </w:rPr>
            </w:pPr>
          </w:p>
          <w:p w:rsidR="00C57E22" w:rsidRPr="00DF686B" w:rsidRDefault="00C57E22" w:rsidP="001F57EC">
            <w:pPr>
              <w:pStyle w:val="TableParagraph"/>
              <w:ind w:right="410"/>
              <w:jc w:val="right"/>
            </w:pPr>
            <w:r w:rsidRPr="00DF686B">
              <w:t>7</w:t>
            </w:r>
          </w:p>
        </w:tc>
        <w:tc>
          <w:tcPr>
            <w:tcW w:w="6694" w:type="dxa"/>
          </w:tcPr>
          <w:p w:rsidR="00C57E22" w:rsidRPr="00DF686B" w:rsidRDefault="00C57E22" w:rsidP="001F57EC">
            <w:pPr>
              <w:pStyle w:val="TableParagraph"/>
              <w:spacing w:before="9"/>
              <w:rPr>
                <w:b/>
              </w:rPr>
            </w:pPr>
          </w:p>
          <w:p w:rsidR="00C57E22" w:rsidRPr="00DF686B" w:rsidRDefault="00465365" w:rsidP="001F57EC">
            <w:pPr>
              <w:pStyle w:val="TableParagraph"/>
              <w:spacing w:before="1"/>
              <w:ind w:left="105"/>
            </w:pPr>
            <w:r>
              <w:rPr>
                <w:lang w:val="uk-UA"/>
              </w:rPr>
              <w:t>Часовий г</w:t>
            </w:r>
            <w:r w:rsidR="00C57E22" w:rsidRPr="00DF686B">
              <w:t>рафік виконання послуг</w:t>
            </w:r>
          </w:p>
        </w:tc>
      </w:tr>
      <w:tr w:rsidR="00C57E22" w:rsidRPr="00DF686B" w:rsidTr="001F57EC">
        <w:trPr>
          <w:trHeight w:val="676"/>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8</w:t>
            </w:r>
          </w:p>
        </w:tc>
        <w:tc>
          <w:tcPr>
            <w:tcW w:w="6694" w:type="dxa"/>
          </w:tcPr>
          <w:p w:rsidR="00C57E22" w:rsidRPr="00DF686B" w:rsidRDefault="00C57E22" w:rsidP="001F57EC">
            <w:pPr>
              <w:pStyle w:val="TableParagraph"/>
              <w:spacing w:before="9"/>
              <w:rPr>
                <w:b/>
              </w:rPr>
            </w:pPr>
          </w:p>
          <w:p w:rsidR="00C57E22" w:rsidRPr="00DF686B" w:rsidRDefault="00C57E22" w:rsidP="001F57EC">
            <w:pPr>
              <w:pStyle w:val="TableParagraph"/>
              <w:spacing w:before="1"/>
              <w:ind w:left="105"/>
              <w:rPr>
                <w:lang w:val="uk-UA"/>
              </w:rPr>
            </w:pPr>
            <w:r w:rsidRPr="00DF686B">
              <w:rPr>
                <w:lang w:val="uk-UA"/>
              </w:rPr>
              <w:t>Розрахунок витрат</w:t>
            </w:r>
          </w:p>
        </w:tc>
      </w:tr>
      <w:tr w:rsidR="00C57E22" w:rsidRPr="00DF686B" w:rsidTr="001F57EC">
        <w:trPr>
          <w:trHeight w:val="674"/>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410"/>
              <w:jc w:val="right"/>
            </w:pPr>
            <w:r w:rsidRPr="00DF686B">
              <w:t>9</w:t>
            </w:r>
          </w:p>
        </w:tc>
        <w:tc>
          <w:tcPr>
            <w:tcW w:w="6694" w:type="dxa"/>
          </w:tcPr>
          <w:p w:rsidR="00C57E22" w:rsidRPr="00DF686B" w:rsidRDefault="00C57E22" w:rsidP="001F57EC">
            <w:pPr>
              <w:pStyle w:val="TableParagraph"/>
              <w:spacing w:before="9"/>
              <w:rPr>
                <w:b/>
              </w:rPr>
            </w:pPr>
          </w:p>
          <w:p w:rsidR="00C57E22" w:rsidRPr="00DF686B" w:rsidRDefault="00C57E22" w:rsidP="001F57EC">
            <w:pPr>
              <w:pStyle w:val="TableParagraph"/>
              <w:spacing w:before="1"/>
              <w:ind w:left="105"/>
            </w:pPr>
            <w:r w:rsidRPr="00DF686B">
              <w:t>Пропозиція Консультанта</w:t>
            </w:r>
          </w:p>
        </w:tc>
      </w:tr>
      <w:tr w:rsidR="00C57E22" w:rsidRPr="00DF686B" w:rsidTr="001F57EC">
        <w:trPr>
          <w:trHeight w:val="676"/>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348"/>
              <w:jc w:val="right"/>
            </w:pPr>
            <w:r w:rsidRPr="00DF686B">
              <w:t>10</w:t>
            </w:r>
          </w:p>
        </w:tc>
        <w:tc>
          <w:tcPr>
            <w:tcW w:w="6694" w:type="dxa"/>
          </w:tcPr>
          <w:p w:rsidR="00C57E22" w:rsidRPr="00DF686B" w:rsidRDefault="00C57E22" w:rsidP="001F57EC">
            <w:pPr>
              <w:pStyle w:val="TableParagraph"/>
              <w:spacing w:before="9"/>
              <w:rPr>
                <w:b/>
              </w:rPr>
            </w:pPr>
          </w:p>
          <w:p w:rsidR="00C57E22" w:rsidRPr="00DF686B" w:rsidRDefault="00C57E22" w:rsidP="001F57EC">
            <w:pPr>
              <w:pStyle w:val="TableParagraph"/>
              <w:spacing w:before="1"/>
              <w:ind w:left="105"/>
            </w:pPr>
            <w:r w:rsidRPr="00DF686B">
              <w:rPr>
                <w:lang w:val="uk-UA"/>
              </w:rPr>
              <w:t>Г</w:t>
            </w:r>
            <w:r w:rsidRPr="00DF686B">
              <w:t>арантія авансового платежу</w:t>
            </w:r>
          </w:p>
        </w:tc>
      </w:tr>
      <w:tr w:rsidR="00C57E22" w:rsidRPr="004C65DB" w:rsidTr="001F57EC">
        <w:trPr>
          <w:trHeight w:val="671"/>
        </w:trPr>
        <w:tc>
          <w:tcPr>
            <w:tcW w:w="965" w:type="dxa"/>
          </w:tcPr>
          <w:p w:rsidR="00C57E22" w:rsidRPr="00DF686B" w:rsidRDefault="00C57E22" w:rsidP="001F57EC">
            <w:pPr>
              <w:pStyle w:val="TableParagraph"/>
              <w:rPr>
                <w:b/>
              </w:rPr>
            </w:pPr>
          </w:p>
          <w:p w:rsidR="00C57E22" w:rsidRPr="00DF686B" w:rsidRDefault="00C57E22" w:rsidP="001F57EC">
            <w:pPr>
              <w:pStyle w:val="TableParagraph"/>
              <w:ind w:right="348"/>
              <w:jc w:val="right"/>
            </w:pPr>
            <w:r w:rsidRPr="00DF686B">
              <w:t>11</w:t>
            </w:r>
          </w:p>
        </w:tc>
        <w:tc>
          <w:tcPr>
            <w:tcW w:w="6694" w:type="dxa"/>
          </w:tcPr>
          <w:p w:rsidR="00C57E22" w:rsidRPr="00DF686B" w:rsidRDefault="00C57E22" w:rsidP="001F57EC">
            <w:pPr>
              <w:pStyle w:val="TableParagraph"/>
              <w:spacing w:before="9"/>
              <w:rPr>
                <w:b/>
                <w:lang w:val="ru-RU"/>
              </w:rPr>
            </w:pPr>
          </w:p>
          <w:p w:rsidR="00C57E22" w:rsidRPr="00DF686B" w:rsidRDefault="00466C30" w:rsidP="001F57EC">
            <w:pPr>
              <w:pStyle w:val="TableParagraph"/>
              <w:spacing w:before="1"/>
              <w:ind w:left="105"/>
              <w:rPr>
                <w:lang w:val="uk-UA"/>
              </w:rPr>
            </w:pPr>
            <w:r>
              <w:rPr>
                <w:lang w:val="uk-UA"/>
              </w:rPr>
              <w:t>Модель гарантії</w:t>
            </w:r>
            <w:r w:rsidR="00C57E22" w:rsidRPr="00DF686B">
              <w:rPr>
                <w:lang w:val="uk-UA"/>
              </w:rPr>
              <w:t xml:space="preserve"> утримання грошових коштів</w:t>
            </w:r>
          </w:p>
        </w:tc>
      </w:tr>
    </w:tbl>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3"/>
        <w:spacing w:before="64"/>
        <w:ind w:left="479" w:right="731"/>
        <w:jc w:val="both"/>
        <w:rPr>
          <w:lang w:val="ru-RU"/>
        </w:rPr>
      </w:pPr>
      <w:r w:rsidRPr="00DF686B">
        <w:rPr>
          <w:lang w:val="ru-RU"/>
        </w:rPr>
        <w:t>Якщо од</w:t>
      </w:r>
      <w:r w:rsidRPr="00DF686B">
        <w:rPr>
          <w:lang w:val="uk-UA"/>
        </w:rPr>
        <w:t>ин</w:t>
      </w:r>
      <w:r w:rsidRPr="00DF686B">
        <w:rPr>
          <w:lang w:val="ru-RU"/>
        </w:rPr>
        <w:t xml:space="preserve"> або декілька Додатків не потрібн</w:t>
      </w:r>
      <w:r w:rsidRPr="00DF686B">
        <w:rPr>
          <w:lang w:val="uk-UA"/>
        </w:rPr>
        <w:t>і</w:t>
      </w:r>
      <w:r w:rsidRPr="00DF686B">
        <w:rPr>
          <w:lang w:val="ru-RU"/>
        </w:rPr>
        <w:t xml:space="preserve"> в цьому Договорі, для збереження цілісності посилань, будь ласка, збережіть нумерацію Додатків і вставте слова «не застосовується» до відповідних Додатк</w:t>
      </w:r>
      <w:r w:rsidRPr="00DF686B">
        <w:rPr>
          <w:lang w:val="uk-UA"/>
        </w:rPr>
        <w:t>ах</w:t>
      </w:r>
      <w:r w:rsidRPr="00DF686B">
        <w:rPr>
          <w:lang w:val="ru-RU"/>
        </w:rPr>
        <w:t>.</w:t>
      </w:r>
    </w:p>
    <w:p w:rsidR="00C57E22" w:rsidRPr="00DF686B" w:rsidRDefault="00C57E22" w:rsidP="00C57E22">
      <w:pPr>
        <w:jc w:val="both"/>
        <w:rPr>
          <w:lang w:val="ru-RU"/>
        </w:rPr>
        <w:sectPr w:rsidR="00C57E22" w:rsidRPr="00DF686B">
          <w:pgSz w:w="11900" w:h="16840"/>
          <w:pgMar w:top="1600" w:right="700" w:bottom="540" w:left="960" w:header="0" w:footer="359" w:gutter="0"/>
          <w:cols w:space="720"/>
        </w:sectPr>
      </w:pPr>
    </w:p>
    <w:p w:rsidR="00C57E22" w:rsidRPr="00DF686B" w:rsidRDefault="00C57E22" w:rsidP="00C57E22">
      <w:pPr>
        <w:spacing w:before="40"/>
        <w:ind w:right="932"/>
        <w:jc w:val="right"/>
        <w:rPr>
          <w:b/>
          <w:lang w:val="ru-RU"/>
        </w:rPr>
      </w:pPr>
      <w:r w:rsidRPr="00DF686B">
        <w:rPr>
          <w:b/>
          <w:u w:val="thick"/>
          <w:lang w:val="uk-UA"/>
        </w:rPr>
        <w:lastRenderedPageBreak/>
        <w:t>Додаток</w:t>
      </w:r>
      <w:r w:rsidRPr="00DF686B">
        <w:rPr>
          <w:b/>
          <w:u w:val="thick"/>
          <w:lang w:val="ru-RU"/>
        </w:rPr>
        <w:t xml:space="preserve"> 1</w:t>
      </w:r>
    </w:p>
    <w:p w:rsidR="00C57E22" w:rsidRPr="00DF686B" w:rsidRDefault="00C57E22" w:rsidP="00C57E22">
      <w:pPr>
        <w:pStyle w:val="a3"/>
        <w:rPr>
          <w:b/>
          <w:lang w:val="ru-RU"/>
        </w:rPr>
      </w:pPr>
    </w:p>
    <w:p w:rsidR="00C57E22" w:rsidRPr="00DF686B" w:rsidRDefault="00C57E22" w:rsidP="00C57E22">
      <w:pPr>
        <w:keepNext/>
        <w:keepLines/>
        <w:spacing w:after="120" w:line="276" w:lineRule="auto"/>
        <w:jc w:val="center"/>
        <w:outlineLvl w:val="3"/>
        <w:rPr>
          <w:rFonts w:eastAsiaTheme="majorEastAsia" w:cstheme="majorBidi"/>
          <w:b/>
          <w:bCs/>
          <w:iCs/>
          <w:sz w:val="28"/>
          <w:szCs w:val="28"/>
          <w:lang w:val="uk-UA"/>
        </w:rPr>
      </w:pPr>
      <w:bookmarkStart w:id="6" w:name="_Toc383597059"/>
      <w:bookmarkStart w:id="7" w:name="_Toc384046851"/>
      <w:bookmarkStart w:id="8" w:name="_Toc477782609"/>
      <w:r w:rsidRPr="00DF686B">
        <w:rPr>
          <w:sz w:val="28"/>
          <w:szCs w:val="28"/>
          <w:lang w:val="uk-UA"/>
        </w:rPr>
        <w:t>Декларація про прийняття зобов’язань</w:t>
      </w:r>
    </w:p>
    <w:p w:rsidR="00C57E22" w:rsidRPr="00DF686B" w:rsidRDefault="00C57E22" w:rsidP="00C57E22">
      <w:pPr>
        <w:spacing w:before="120"/>
        <w:jc w:val="both"/>
        <w:rPr>
          <w:sz w:val="21"/>
          <w:szCs w:val="21"/>
          <w:lang w:val="ru-RU" w:eastAsia="fr-FR"/>
        </w:rPr>
      </w:pPr>
      <w:r w:rsidRPr="00DF686B">
        <w:rPr>
          <w:szCs w:val="21"/>
          <w:lang w:val="ru-RU" w:eastAsia="fr-FR"/>
        </w:rPr>
        <w:t>Назва-посилання Заявки / Пропозиції / Договору</w:t>
      </w:r>
      <w:r w:rsidRPr="00DF686B">
        <w:rPr>
          <w:sz w:val="21"/>
          <w:szCs w:val="21"/>
          <w:lang w:val="ru-RU" w:eastAsia="fr-FR"/>
        </w:rPr>
        <w:t xml:space="preserve">: </w:t>
      </w:r>
      <w:r w:rsidRPr="00DF686B">
        <w:rPr>
          <w:sz w:val="21"/>
          <w:szCs w:val="21"/>
          <w:lang w:val="ru-RU" w:eastAsia="fr-FR"/>
        </w:rPr>
        <w:tab/>
      </w:r>
    </w:p>
    <w:p w:rsidR="00C57E22" w:rsidRPr="00DF686B" w:rsidRDefault="00C57E22" w:rsidP="00C57E22">
      <w:pPr>
        <w:spacing w:before="120"/>
        <w:jc w:val="both"/>
        <w:rPr>
          <w:sz w:val="21"/>
          <w:szCs w:val="21"/>
          <w:lang w:val="ru-RU" w:eastAsia="fr-FR"/>
        </w:rPr>
      </w:pP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r>
      <w:r w:rsidRPr="00DF686B">
        <w:rPr>
          <w:sz w:val="21"/>
          <w:szCs w:val="21"/>
          <w:lang w:val="ru-RU" w:eastAsia="fr-FR"/>
        </w:rPr>
        <w:tab/>
        <w:t>("</w:t>
      </w:r>
      <w:r w:rsidRPr="00DF686B">
        <w:rPr>
          <w:b/>
          <w:sz w:val="21"/>
          <w:szCs w:val="21"/>
          <w:lang w:val="uk-UA" w:eastAsia="fr-FR"/>
        </w:rPr>
        <w:t>договір</w:t>
      </w:r>
      <w:r w:rsidRPr="00DF686B">
        <w:rPr>
          <w:sz w:val="21"/>
          <w:szCs w:val="21"/>
          <w:lang w:val="ru-RU" w:eastAsia="fr-FR"/>
        </w:rPr>
        <w:t xml:space="preserve">") </w:t>
      </w:r>
      <w:r w:rsidRPr="00DF686B">
        <w:rPr>
          <w:rStyle w:val="ab"/>
          <w:sz w:val="21"/>
          <w:szCs w:val="21"/>
          <w:lang w:val="ru-RU" w:eastAsia="fr-FR"/>
        </w:rPr>
        <w:footnoteReference w:customMarkFollows="1" w:id="4"/>
        <w:t>20</w:t>
      </w:r>
    </w:p>
    <w:p w:rsidR="00C57E22" w:rsidRPr="00C57E22" w:rsidRDefault="00C57E22" w:rsidP="00C57E22">
      <w:pPr>
        <w:spacing w:before="120"/>
        <w:jc w:val="both"/>
        <w:rPr>
          <w:sz w:val="21"/>
          <w:szCs w:val="21"/>
          <w:lang w:val="ru-RU" w:eastAsia="fr-FR"/>
        </w:rPr>
      </w:pPr>
      <w:r w:rsidRPr="00C57E22">
        <w:rPr>
          <w:sz w:val="21"/>
          <w:szCs w:val="21"/>
          <w:lang w:val="ru-RU" w:eastAsia="fr-FR"/>
        </w:rPr>
        <w:t xml:space="preserve">Кому: </w:t>
      </w:r>
      <w:r w:rsidRPr="00C57E22">
        <w:rPr>
          <w:sz w:val="21"/>
          <w:szCs w:val="21"/>
          <w:lang w:val="ru-RU" w:eastAsia="fr-FR"/>
        </w:rPr>
        <w:tab/>
      </w:r>
      <w:r w:rsidRPr="00C57E22">
        <w:rPr>
          <w:sz w:val="21"/>
          <w:szCs w:val="21"/>
          <w:lang w:val="ru-RU" w:eastAsia="fr-FR"/>
        </w:rPr>
        <w:tab/>
      </w:r>
      <w:r w:rsidRPr="00C57E22">
        <w:rPr>
          <w:sz w:val="21"/>
          <w:szCs w:val="21"/>
          <w:lang w:val="ru-RU" w:eastAsia="fr-FR"/>
        </w:rPr>
        <w:tab/>
      </w:r>
      <w:r w:rsidRPr="00C57E22">
        <w:rPr>
          <w:sz w:val="21"/>
          <w:szCs w:val="21"/>
          <w:lang w:val="ru-RU" w:eastAsia="fr-FR"/>
        </w:rPr>
        <w:tab/>
      </w:r>
      <w:r w:rsidRPr="00C57E22">
        <w:rPr>
          <w:sz w:val="21"/>
          <w:szCs w:val="21"/>
          <w:lang w:val="ru-RU" w:eastAsia="fr-FR"/>
        </w:rPr>
        <w:tab/>
      </w:r>
      <w:r w:rsidRPr="00C57E22">
        <w:rPr>
          <w:sz w:val="21"/>
          <w:szCs w:val="21"/>
          <w:lang w:val="ru-RU" w:eastAsia="fr-FR"/>
        </w:rPr>
        <w:tab/>
      </w:r>
      <w:r w:rsidRPr="00C57E22">
        <w:rPr>
          <w:sz w:val="21"/>
          <w:szCs w:val="21"/>
          <w:lang w:val="ru-RU" w:eastAsia="fr-FR"/>
        </w:rPr>
        <w:tab/>
      </w:r>
      <w:r w:rsidRPr="00C57E22">
        <w:rPr>
          <w:sz w:val="21"/>
          <w:szCs w:val="21"/>
          <w:lang w:val="ru-RU" w:eastAsia="fr-FR"/>
        </w:rPr>
        <w:tab/>
        <w:t xml:space="preserve">    (</w:t>
      </w:r>
      <w:r w:rsidRPr="00C57E22">
        <w:rPr>
          <w:b/>
          <w:sz w:val="21"/>
          <w:szCs w:val="21"/>
          <w:lang w:val="ru-RU" w:eastAsia="fr-FR"/>
        </w:rPr>
        <w:t>"</w:t>
      </w:r>
      <w:r w:rsidRPr="00DF686B">
        <w:rPr>
          <w:b/>
          <w:szCs w:val="21"/>
          <w:lang w:val="ru-RU" w:eastAsia="fr-FR"/>
        </w:rPr>
        <w:t>Організація-виконавець Проекту</w:t>
      </w:r>
      <w:r w:rsidRPr="00C57E22">
        <w:rPr>
          <w:b/>
          <w:sz w:val="21"/>
          <w:szCs w:val="21"/>
          <w:lang w:val="ru-RU" w:eastAsia="fr-FR"/>
        </w:rPr>
        <w:t xml:space="preserve"> "</w:t>
      </w:r>
      <w:r w:rsidRPr="00C57E22">
        <w:rPr>
          <w:sz w:val="21"/>
          <w:szCs w:val="21"/>
          <w:lang w:val="ru-RU" w:eastAsia="fr-FR"/>
        </w:rPr>
        <w:t>)</w:t>
      </w:r>
    </w:p>
    <w:p w:rsidR="00C57E22" w:rsidRPr="00DF686B" w:rsidRDefault="00C57E22" w:rsidP="00C57E22">
      <w:pPr>
        <w:numPr>
          <w:ilvl w:val="0"/>
          <w:numId w:val="28"/>
        </w:numPr>
        <w:spacing w:before="142" w:line="240" w:lineRule="atLeast"/>
        <w:jc w:val="both"/>
        <w:rPr>
          <w:lang w:val="ru-RU" w:eastAsia="fr-FR"/>
        </w:rPr>
      </w:pPr>
      <w:r w:rsidRPr="00DF686B">
        <w:rPr>
          <w:lang w:val="ru-RU"/>
        </w:rPr>
        <w:t>Ми</w:t>
      </w:r>
      <w:r w:rsidRPr="00C57E22">
        <w:rPr>
          <w:lang w:val="ru-RU"/>
        </w:rPr>
        <w:t xml:space="preserve"> </w:t>
      </w:r>
      <w:r w:rsidRPr="00DF686B">
        <w:rPr>
          <w:lang w:val="ru-RU"/>
        </w:rPr>
        <w:t>приймаємо</w:t>
      </w:r>
      <w:r w:rsidRPr="00C57E22">
        <w:rPr>
          <w:lang w:val="ru-RU"/>
        </w:rPr>
        <w:t xml:space="preserve"> </w:t>
      </w:r>
      <w:r w:rsidRPr="00DF686B">
        <w:rPr>
          <w:lang w:val="ru-RU"/>
        </w:rPr>
        <w:t>до</w:t>
      </w:r>
      <w:r w:rsidRPr="00C57E22">
        <w:rPr>
          <w:lang w:val="ru-RU"/>
        </w:rPr>
        <w:t xml:space="preserve"> </w:t>
      </w:r>
      <w:r w:rsidRPr="00DF686B">
        <w:rPr>
          <w:lang w:val="ru-RU"/>
        </w:rPr>
        <w:t>відома</w:t>
      </w:r>
      <w:r w:rsidRPr="00C57E22">
        <w:rPr>
          <w:lang w:val="ru-RU"/>
        </w:rPr>
        <w:t xml:space="preserve"> </w:t>
      </w:r>
      <w:r w:rsidRPr="00DF686B">
        <w:rPr>
          <w:lang w:val="ru-RU"/>
        </w:rPr>
        <w:t>і</w:t>
      </w:r>
      <w:r w:rsidRPr="00C57E22">
        <w:rPr>
          <w:lang w:val="ru-RU"/>
        </w:rPr>
        <w:t xml:space="preserve"> </w:t>
      </w:r>
      <w:r w:rsidRPr="00DF686B">
        <w:rPr>
          <w:lang w:val="ru-RU"/>
        </w:rPr>
        <w:t>визнаємо</w:t>
      </w:r>
      <w:r w:rsidRPr="00C57E22">
        <w:rPr>
          <w:lang w:val="ru-RU"/>
        </w:rPr>
        <w:t xml:space="preserve">, </w:t>
      </w:r>
      <w:r w:rsidRPr="00DF686B">
        <w:rPr>
          <w:lang w:val="ru-RU"/>
        </w:rPr>
        <w:t>що</w:t>
      </w:r>
      <w:r w:rsidRPr="00C57E22">
        <w:rPr>
          <w:lang w:val="ru-RU"/>
        </w:rPr>
        <w:t xml:space="preserve"> </w:t>
      </w:r>
      <w:r w:rsidRPr="00DF686B">
        <w:rPr>
          <w:lang w:val="en-GB"/>
        </w:rPr>
        <w:t>KfW</w:t>
      </w:r>
      <w:r w:rsidRPr="00C57E22">
        <w:rPr>
          <w:lang w:val="ru-RU"/>
        </w:rPr>
        <w:t xml:space="preserve"> </w:t>
      </w:r>
      <w:r w:rsidRPr="00DF686B">
        <w:rPr>
          <w:lang w:val="ru-RU"/>
        </w:rPr>
        <w:t>фінансує</w:t>
      </w:r>
      <w:r w:rsidRPr="00C57E22">
        <w:rPr>
          <w:lang w:val="ru-RU"/>
        </w:rPr>
        <w:t xml:space="preserve"> </w:t>
      </w:r>
      <w:r w:rsidRPr="00DF686B">
        <w:rPr>
          <w:lang w:val="ru-RU"/>
        </w:rPr>
        <w:t>проекти</w:t>
      </w:r>
      <w:r w:rsidRPr="00C57E22">
        <w:rPr>
          <w:lang w:val="ru-RU"/>
        </w:rPr>
        <w:t xml:space="preserve"> </w:t>
      </w:r>
      <w:r w:rsidRPr="00DF686B">
        <w:rPr>
          <w:lang w:val="ru-RU"/>
        </w:rPr>
        <w:t>Організації</w:t>
      </w:r>
      <w:r w:rsidRPr="00DF686B">
        <w:rPr>
          <w:lang w:val="uk-UA"/>
        </w:rPr>
        <w:t>-в</w:t>
      </w:r>
      <w:r w:rsidRPr="00DF686B">
        <w:rPr>
          <w:lang w:val="ru-RU"/>
        </w:rPr>
        <w:t>иконавця</w:t>
      </w:r>
      <w:r w:rsidRPr="00C57E22">
        <w:rPr>
          <w:lang w:val="ru-RU"/>
        </w:rPr>
        <w:t xml:space="preserve"> </w:t>
      </w:r>
      <w:r w:rsidRPr="00DF686B">
        <w:rPr>
          <w:lang w:val="ru-RU"/>
        </w:rPr>
        <w:t>Проекту</w:t>
      </w:r>
      <w:r w:rsidRPr="00C57E22">
        <w:rPr>
          <w:lang w:val="ru-RU"/>
        </w:rPr>
        <w:t xml:space="preserve"> («</w:t>
      </w:r>
      <w:r w:rsidRPr="00DF686B">
        <w:rPr>
          <w:lang w:val="ru-RU"/>
        </w:rPr>
        <w:t>ОВП</w:t>
      </w:r>
      <w:r w:rsidRPr="00C57E22">
        <w:rPr>
          <w:lang w:val="ru-RU"/>
        </w:rPr>
        <w:t>»)</w:t>
      </w:r>
      <w:r w:rsidRPr="00C57E22">
        <w:rPr>
          <w:rStyle w:val="ab"/>
          <w:lang w:val="ru-RU" w:eastAsia="fr-FR"/>
        </w:rPr>
        <w:footnoteReference w:customMarkFollows="1" w:id="5"/>
        <w:t>21</w:t>
      </w:r>
      <w:r w:rsidRPr="00C57E22">
        <w:rPr>
          <w:lang w:val="ru-RU" w:eastAsia="fr-FR"/>
        </w:rPr>
        <w:t xml:space="preserve"> </w:t>
      </w:r>
      <w:r w:rsidRPr="00DF686B">
        <w:rPr>
          <w:lang w:val="ru-RU"/>
        </w:rPr>
        <w:t>тільки</w:t>
      </w:r>
      <w:r w:rsidRPr="00C57E22">
        <w:rPr>
          <w:lang w:val="ru-RU"/>
        </w:rPr>
        <w:t xml:space="preserve"> </w:t>
      </w:r>
      <w:r w:rsidRPr="00DF686B">
        <w:rPr>
          <w:lang w:val="ru-RU"/>
        </w:rPr>
        <w:t>відповідно</w:t>
      </w:r>
      <w:r w:rsidRPr="00C57E22">
        <w:rPr>
          <w:lang w:val="ru-RU"/>
        </w:rPr>
        <w:t xml:space="preserve"> </w:t>
      </w:r>
      <w:r w:rsidRPr="00DF686B">
        <w:rPr>
          <w:lang w:val="ru-RU"/>
        </w:rPr>
        <w:t>до</w:t>
      </w:r>
      <w:r w:rsidRPr="00C57E22">
        <w:rPr>
          <w:lang w:val="ru-RU"/>
        </w:rPr>
        <w:t xml:space="preserve"> </w:t>
      </w:r>
      <w:r w:rsidRPr="00DF686B">
        <w:rPr>
          <w:lang w:val="ru-RU"/>
        </w:rPr>
        <w:t>власних</w:t>
      </w:r>
      <w:r w:rsidRPr="00C57E22">
        <w:rPr>
          <w:lang w:val="ru-RU"/>
        </w:rPr>
        <w:t xml:space="preserve">, </w:t>
      </w:r>
      <w:r w:rsidRPr="00DF686B">
        <w:rPr>
          <w:lang w:val="ru-RU"/>
        </w:rPr>
        <w:t>встановлених</w:t>
      </w:r>
      <w:r w:rsidRPr="00C57E22">
        <w:rPr>
          <w:lang w:val="ru-RU"/>
        </w:rPr>
        <w:t xml:space="preserve"> </w:t>
      </w:r>
      <w:r w:rsidRPr="00DF686B">
        <w:rPr>
          <w:lang w:val="ru-RU"/>
        </w:rPr>
        <w:t>у</w:t>
      </w:r>
      <w:r w:rsidRPr="00C57E22">
        <w:rPr>
          <w:lang w:val="ru-RU"/>
        </w:rPr>
        <w:t xml:space="preserve"> </w:t>
      </w:r>
      <w:r w:rsidRPr="00DF686B">
        <w:rPr>
          <w:lang w:val="ru-RU"/>
        </w:rPr>
        <w:t>Фінансовій</w:t>
      </w:r>
      <w:r w:rsidRPr="00C57E22">
        <w:rPr>
          <w:lang w:val="ru-RU"/>
        </w:rPr>
        <w:t xml:space="preserve"> </w:t>
      </w:r>
      <w:r w:rsidRPr="00DF686B">
        <w:rPr>
          <w:lang w:val="ru-RU"/>
        </w:rPr>
        <w:t>угоді</w:t>
      </w:r>
      <w:r w:rsidRPr="00C57E22">
        <w:rPr>
          <w:lang w:val="ru-RU"/>
        </w:rPr>
        <w:t xml:space="preserve"> </w:t>
      </w:r>
      <w:r w:rsidRPr="00DF686B">
        <w:rPr>
          <w:lang w:val="ru-RU"/>
        </w:rPr>
        <w:t>умов</w:t>
      </w:r>
      <w:r w:rsidRPr="00C57E22">
        <w:rPr>
          <w:lang w:val="ru-RU"/>
        </w:rPr>
        <w:t xml:space="preserve">. </w:t>
      </w:r>
      <w:r w:rsidRPr="00DF686B">
        <w:rPr>
          <w:lang w:val="ru-RU"/>
        </w:rPr>
        <w:t>Відповідно</w:t>
      </w:r>
      <w:r w:rsidRPr="00C57E22">
        <w:rPr>
          <w:lang w:val="ru-RU"/>
        </w:rPr>
        <w:t xml:space="preserve"> </w:t>
      </w:r>
      <w:r w:rsidRPr="00DF686B">
        <w:rPr>
          <w:lang w:val="ru-RU"/>
        </w:rPr>
        <w:t>до</w:t>
      </w:r>
      <w:r w:rsidRPr="00C57E22">
        <w:rPr>
          <w:lang w:val="ru-RU"/>
        </w:rPr>
        <w:t xml:space="preserve"> </w:t>
      </w:r>
      <w:r w:rsidRPr="00DF686B">
        <w:rPr>
          <w:lang w:val="ru-RU"/>
        </w:rPr>
        <w:t>цього</w:t>
      </w:r>
      <w:r w:rsidRPr="00C57E22">
        <w:rPr>
          <w:lang w:val="ru-RU"/>
        </w:rPr>
        <w:t xml:space="preserve"> </w:t>
      </w:r>
      <w:r w:rsidRPr="00DF686B">
        <w:rPr>
          <w:lang w:val="ru-RU"/>
        </w:rPr>
        <w:t>в</w:t>
      </w:r>
      <w:r w:rsidRPr="00C57E22">
        <w:rPr>
          <w:lang w:val="ru-RU"/>
        </w:rPr>
        <w:t xml:space="preserve"> </w:t>
      </w:r>
      <w:r w:rsidRPr="00DF686B">
        <w:rPr>
          <w:lang w:val="ru-RU"/>
        </w:rPr>
        <w:t>рамках</w:t>
      </w:r>
      <w:r w:rsidRPr="00C57E22">
        <w:rPr>
          <w:lang w:val="ru-RU"/>
        </w:rPr>
        <w:t xml:space="preserve"> </w:t>
      </w:r>
      <w:r w:rsidRPr="00DF686B">
        <w:rPr>
          <w:lang w:val="ru-RU"/>
        </w:rPr>
        <w:t>договору</w:t>
      </w:r>
      <w:r w:rsidRPr="00C57E22">
        <w:rPr>
          <w:lang w:val="ru-RU"/>
        </w:rPr>
        <w:t xml:space="preserve"> </w:t>
      </w:r>
      <w:r w:rsidRPr="00DF686B">
        <w:rPr>
          <w:lang w:val="ru-RU"/>
        </w:rPr>
        <w:t>відсутні</w:t>
      </w:r>
      <w:r w:rsidRPr="00C57E22">
        <w:rPr>
          <w:lang w:val="ru-RU"/>
        </w:rPr>
        <w:t xml:space="preserve"> </w:t>
      </w:r>
      <w:r w:rsidRPr="00DF686B">
        <w:rPr>
          <w:lang w:val="ru-RU"/>
        </w:rPr>
        <w:t>правові</w:t>
      </w:r>
      <w:r w:rsidRPr="00C57E22">
        <w:rPr>
          <w:lang w:val="ru-RU"/>
        </w:rPr>
        <w:t xml:space="preserve"> </w:t>
      </w:r>
      <w:r w:rsidRPr="00DF686B">
        <w:rPr>
          <w:lang w:val="ru-RU"/>
        </w:rPr>
        <w:t>відносини</w:t>
      </w:r>
      <w:r w:rsidRPr="00C57E22">
        <w:rPr>
          <w:lang w:val="ru-RU"/>
        </w:rPr>
        <w:t xml:space="preserve"> </w:t>
      </w:r>
      <w:r w:rsidRPr="00DF686B">
        <w:rPr>
          <w:lang w:val="ru-RU"/>
        </w:rPr>
        <w:t>між</w:t>
      </w:r>
      <w:r w:rsidRPr="00C57E22">
        <w:rPr>
          <w:lang w:val="ru-RU"/>
        </w:rPr>
        <w:t xml:space="preserve"> </w:t>
      </w:r>
      <w:r w:rsidRPr="00DF686B">
        <w:rPr>
          <w:lang w:val="en-GB"/>
        </w:rPr>
        <w:t>KfW</w:t>
      </w:r>
      <w:r w:rsidRPr="00C57E22">
        <w:rPr>
          <w:lang w:val="ru-RU"/>
        </w:rPr>
        <w:t xml:space="preserve"> </w:t>
      </w:r>
      <w:r w:rsidRPr="00DF686B">
        <w:rPr>
          <w:lang w:val="ru-RU"/>
        </w:rPr>
        <w:t>і</w:t>
      </w:r>
      <w:r w:rsidRPr="00C57E22">
        <w:rPr>
          <w:lang w:val="ru-RU"/>
        </w:rPr>
        <w:t xml:space="preserve"> </w:t>
      </w:r>
      <w:r w:rsidRPr="00DF686B">
        <w:rPr>
          <w:lang w:val="ru-RU"/>
        </w:rPr>
        <w:t>нашою</w:t>
      </w:r>
      <w:r w:rsidRPr="00C57E22">
        <w:rPr>
          <w:lang w:val="ru-RU"/>
        </w:rPr>
        <w:t xml:space="preserve"> </w:t>
      </w:r>
      <w:r w:rsidRPr="00DF686B">
        <w:rPr>
          <w:lang w:val="ru-RU"/>
        </w:rPr>
        <w:t>компанією</w:t>
      </w:r>
      <w:r w:rsidRPr="00C57E22">
        <w:rPr>
          <w:lang w:val="ru-RU"/>
        </w:rPr>
        <w:t xml:space="preserve">, </w:t>
      </w:r>
      <w:r w:rsidRPr="00DF686B">
        <w:rPr>
          <w:lang w:val="ru-RU"/>
        </w:rPr>
        <w:t>нашим</w:t>
      </w:r>
      <w:r w:rsidRPr="00C57E22">
        <w:rPr>
          <w:lang w:val="ru-RU"/>
        </w:rPr>
        <w:t xml:space="preserve"> </w:t>
      </w:r>
      <w:r>
        <w:rPr>
          <w:lang w:val="ru-RU"/>
        </w:rPr>
        <w:t>тимчасовим</w:t>
      </w:r>
      <w:r w:rsidRPr="00C57E22">
        <w:rPr>
          <w:lang w:val="ru-RU"/>
        </w:rPr>
        <w:t xml:space="preserve"> </w:t>
      </w:r>
      <w:r>
        <w:rPr>
          <w:lang w:val="ru-RU"/>
        </w:rPr>
        <w:t>об</w:t>
      </w:r>
      <w:r w:rsidRPr="00C57E22">
        <w:rPr>
          <w:lang w:val="ru-RU"/>
        </w:rPr>
        <w:t>'</w:t>
      </w:r>
      <w:r>
        <w:rPr>
          <w:lang w:val="ru-RU"/>
        </w:rPr>
        <w:t>єднанням</w:t>
      </w:r>
      <w:r w:rsidRPr="00C57E22">
        <w:rPr>
          <w:lang w:val="ru-RU"/>
        </w:rPr>
        <w:t xml:space="preserve"> </w:t>
      </w:r>
      <w:r w:rsidRPr="00DF686B">
        <w:rPr>
          <w:lang w:val="ru-RU"/>
        </w:rPr>
        <w:t>або</w:t>
      </w:r>
      <w:r w:rsidRPr="00C57E22">
        <w:rPr>
          <w:lang w:val="ru-RU"/>
        </w:rPr>
        <w:t xml:space="preserve"> </w:t>
      </w:r>
      <w:r w:rsidRPr="00DF686B">
        <w:rPr>
          <w:lang w:val="ru-RU"/>
        </w:rPr>
        <w:t>нашими</w:t>
      </w:r>
      <w:r w:rsidRPr="00C57E22">
        <w:rPr>
          <w:lang w:val="ru-RU"/>
        </w:rPr>
        <w:t xml:space="preserve"> </w:t>
      </w:r>
      <w:r w:rsidRPr="00DF686B">
        <w:rPr>
          <w:lang w:val="ru-RU"/>
        </w:rPr>
        <w:t>субпідрядниками</w:t>
      </w:r>
      <w:r w:rsidRPr="00C57E22">
        <w:rPr>
          <w:lang w:val="ru-RU"/>
        </w:rPr>
        <w:t xml:space="preserve">. </w:t>
      </w:r>
      <w:r w:rsidRPr="00DF686B">
        <w:rPr>
          <w:lang w:val="ru-RU"/>
        </w:rPr>
        <w:t>ОВП несе одноосібну відповідальність за підготовку та реалізацію Тендерного Процесу і виконання Договору</w:t>
      </w:r>
      <w:r w:rsidRPr="00DF686B">
        <w:rPr>
          <w:lang w:val="ru-RU" w:eastAsia="fr-FR"/>
        </w:rPr>
        <w:t xml:space="preserve">. </w:t>
      </w:r>
    </w:p>
    <w:p w:rsidR="00C57E22" w:rsidRPr="00DF686B" w:rsidRDefault="00C57E22" w:rsidP="00C57E22">
      <w:pPr>
        <w:numPr>
          <w:ilvl w:val="0"/>
          <w:numId w:val="28"/>
        </w:numPr>
        <w:spacing w:before="142" w:line="240" w:lineRule="atLeast"/>
        <w:jc w:val="both"/>
        <w:rPr>
          <w:lang w:val="ru-RU"/>
        </w:rPr>
      </w:pPr>
      <w:r w:rsidRPr="00DF686B">
        <w:rPr>
          <w:lang w:val="ru-RU"/>
        </w:rPr>
        <w:t xml:space="preserve">Ми підтверджуємо, що ні ми, ні хто-небудь з членів нашого правління або наші законні представники або інші учасники нашого Тимчасового об'єднання (включаючи субпідрядників в рамках договору) не перебуваємо в наступних ситуаціях: </w:t>
      </w:r>
    </w:p>
    <w:p w:rsidR="00C57E22" w:rsidRPr="00DF686B" w:rsidRDefault="00C57E22" w:rsidP="00C57E22">
      <w:pPr>
        <w:spacing w:before="142" w:line="240" w:lineRule="atLeast"/>
        <w:ind w:left="1080"/>
        <w:jc w:val="both"/>
        <w:rPr>
          <w:lang w:val="ru-RU"/>
        </w:rPr>
      </w:pPr>
      <w:r w:rsidRPr="00DF686B">
        <w:rPr>
          <w:lang w:val="ru-RU"/>
        </w:rPr>
        <w:t xml:space="preserve">2.1) не є банкрутами, не перебуваємо в процесі ліквідації або не зупинили свою діяльність, наша діяльність не знаходиться під судовим управлінням, по відношенню до нас не було </w:t>
      </w:r>
      <w:r>
        <w:rPr>
          <w:lang w:val="ru-RU"/>
        </w:rPr>
        <w:t>винесено</w:t>
      </w:r>
      <w:r w:rsidRPr="00DF686B">
        <w:rPr>
          <w:lang w:val="ru-RU"/>
        </w:rPr>
        <w:t xml:space="preserve"> вироку щодо неспроможності або ми не перебуваємо в іншій подібній ситуації;</w:t>
      </w:r>
    </w:p>
    <w:p w:rsidR="00C57E22" w:rsidRPr="00DF686B" w:rsidRDefault="00C57E22" w:rsidP="00C57E22">
      <w:pPr>
        <w:spacing w:before="142" w:line="240" w:lineRule="atLeast"/>
        <w:ind w:left="1080"/>
        <w:jc w:val="both"/>
        <w:rPr>
          <w:lang w:val="ru-RU"/>
        </w:rPr>
      </w:pPr>
      <w:r w:rsidRPr="00DF686B">
        <w:rPr>
          <w:lang w:val="ru-RU"/>
        </w:rPr>
        <w:t>2.2) не були засуджені на підставі законного вироку або законного адміністративного рішення і не перебуваємо під фінансовими санкціями Організації Об'єднаних Націй, Європейського союзу і / або Німеччини за звинуваченням в участі у злочинній організації, відмиванні грошей, терористичних злочинах, використанні дитячої праці або торгівлі людьми. Цей критерій виключення дійсний також щодо юридичних осіб, більшість акцій яких перебувають у власності або де-факто контролюються фізичними або юридичними особами, відносно яких діють такі вироки або санкції;</w:t>
      </w:r>
    </w:p>
    <w:p w:rsidR="00C57E22" w:rsidRPr="00DF686B" w:rsidRDefault="00C57E22" w:rsidP="00C57E22">
      <w:pPr>
        <w:spacing w:before="142" w:line="240" w:lineRule="atLeast"/>
        <w:ind w:left="1080"/>
        <w:jc w:val="both"/>
        <w:rPr>
          <w:lang w:val="ru-RU"/>
        </w:rPr>
      </w:pPr>
      <w:r w:rsidRPr="00DF686B">
        <w:rPr>
          <w:lang w:val="ru-RU"/>
        </w:rPr>
        <w:t>2.3) не були засуджені на підставі остаточного судового вироку або законного адміністративного рішення суду, Європейського союзу, державних органів країн-партнерів або Німеччин</w:t>
      </w:r>
      <w:r w:rsidRPr="00DF686B">
        <w:rPr>
          <w:lang w:val="uk-UA"/>
        </w:rPr>
        <w:t>и</w:t>
      </w:r>
      <w:r w:rsidRPr="00DF686B">
        <w:rPr>
          <w:lang w:val="ru-RU"/>
        </w:rPr>
        <w:t xml:space="preserve"> за звинуваченням у скоєнні протизаконних дій в зв'язку з тендерним процесом або виконанням Договору або в порушеннях, що завдають шкоди фінансовим інтересам ЄС</w:t>
      </w:r>
      <w:r w:rsidRPr="00DF686B">
        <w:rPr>
          <w:i/>
          <w:lang w:val="ru-RU"/>
        </w:rPr>
        <w:t xml:space="preserve"> (в разі якщо таке судове рішення має місце, </w:t>
      </w:r>
      <w:r>
        <w:rPr>
          <w:i/>
          <w:lang w:val="ru-RU"/>
        </w:rPr>
        <w:t>З</w:t>
      </w:r>
      <w:r w:rsidRPr="00DF686B">
        <w:rPr>
          <w:i/>
          <w:lang w:val="ru-RU"/>
        </w:rPr>
        <w:t>аявник або учасник тендеру повинен разом зі сво</w:t>
      </w:r>
      <w:r w:rsidRPr="00DF686B">
        <w:rPr>
          <w:i/>
          <w:lang w:val="uk-UA"/>
        </w:rPr>
        <w:t>єю</w:t>
      </w:r>
      <w:r w:rsidRPr="00DF686B">
        <w:rPr>
          <w:i/>
          <w:lang w:val="ru-RU"/>
        </w:rPr>
        <w:t xml:space="preserve"> Декларацією про прийняття зобов'язань надати інформацію, яка підтверджує, що дане засудження не має відношення до цього Договору і що згодом </w:t>
      </w:r>
      <w:r>
        <w:rPr>
          <w:i/>
          <w:lang w:val="ru-RU"/>
        </w:rPr>
        <w:t xml:space="preserve">були вжиті </w:t>
      </w:r>
      <w:r w:rsidRPr="00DF686B">
        <w:rPr>
          <w:i/>
          <w:lang w:val="ru-RU"/>
        </w:rPr>
        <w:t>відповідні заходи щодо виконання правових норм</w:t>
      </w:r>
      <w:r w:rsidRPr="00DF686B">
        <w:rPr>
          <w:lang w:val="ru-RU"/>
        </w:rPr>
        <w:t>);</w:t>
      </w:r>
    </w:p>
    <w:p w:rsidR="00C57E22" w:rsidRPr="00DF686B" w:rsidRDefault="00C57E22" w:rsidP="00C57E22">
      <w:pPr>
        <w:spacing w:before="142" w:line="240" w:lineRule="atLeast"/>
        <w:ind w:left="1080"/>
        <w:jc w:val="both"/>
        <w:rPr>
          <w:lang w:val="ru-RU"/>
        </w:rPr>
      </w:pPr>
      <w:r w:rsidRPr="00DF686B">
        <w:rPr>
          <w:lang w:val="ru-RU"/>
        </w:rPr>
        <w:t xml:space="preserve">2.4) протягом останніх </w:t>
      </w:r>
      <w:r w:rsidRPr="00DF686B">
        <w:rPr>
          <w:lang w:val="uk-UA"/>
        </w:rPr>
        <w:t xml:space="preserve">п’яти </w:t>
      </w:r>
      <w:r w:rsidRPr="00DF686B">
        <w:rPr>
          <w:lang w:val="ru-RU"/>
        </w:rPr>
        <w:t xml:space="preserve">років не отримували повідомлення про розірвання Договору з вимогою від нас відшкодування в повному обсязі в зв'язку з істотним або тривалим порушенням договірних зобов'язань протягом терміну дії Договору, якщо тільки таке розірвання не було оскаржене і рішення арбітражного </w:t>
      </w:r>
      <w:r w:rsidRPr="00FC1FB4">
        <w:rPr>
          <w:lang w:val="ru-RU"/>
        </w:rPr>
        <w:t>суду ще не прийнято</w:t>
      </w:r>
      <w:r w:rsidRPr="00DF686B">
        <w:rPr>
          <w:lang w:val="ru-RU"/>
        </w:rPr>
        <w:t xml:space="preserve"> або вимога про відшкодування в повному обсязі з нашого боку за цим рішенням не підтверджена;</w:t>
      </w:r>
    </w:p>
    <w:p w:rsidR="00C57E22" w:rsidRPr="00DF686B" w:rsidRDefault="00C57E22" w:rsidP="00C57E22">
      <w:pPr>
        <w:spacing w:before="142" w:line="240" w:lineRule="atLeast"/>
        <w:ind w:left="1080"/>
        <w:jc w:val="both"/>
        <w:rPr>
          <w:lang w:val="ru-RU"/>
        </w:rPr>
      </w:pPr>
      <w:r w:rsidRPr="00DF686B">
        <w:rPr>
          <w:lang w:val="ru-RU"/>
        </w:rPr>
        <w:t>2.5) не порушили прийнятні податкові зобов'язання щодо сплати податків</w:t>
      </w:r>
      <w:r>
        <w:rPr>
          <w:lang w:val="ru-RU"/>
        </w:rPr>
        <w:t xml:space="preserve"> у своїй країні походження або в країні походження ОВП, відповідно</w:t>
      </w:r>
    </w:p>
    <w:p w:rsidR="00C57E22" w:rsidRPr="00DF686B" w:rsidRDefault="00C57E22" w:rsidP="00C57E22">
      <w:pPr>
        <w:tabs>
          <w:tab w:val="left" w:pos="1260"/>
        </w:tabs>
        <w:spacing w:before="142" w:line="240" w:lineRule="atLeast"/>
        <w:ind w:left="1080"/>
        <w:jc w:val="both"/>
        <w:rPr>
          <w:lang w:val="ru-RU"/>
        </w:rPr>
      </w:pPr>
      <w:r w:rsidRPr="00DF686B">
        <w:rPr>
          <w:lang w:val="ru-RU"/>
        </w:rPr>
        <w:t xml:space="preserve">2.6) не підлягаємо рішенню Світового банку чи іншого багатостороннього банку розвитку про виключення і не вказані на інтернет-сторінці </w:t>
      </w:r>
      <w:hyperlink r:id="rId17" w:history="1">
        <w:r w:rsidRPr="00DF686B">
          <w:t>http</w:t>
        </w:r>
        <w:r w:rsidRPr="00DF686B">
          <w:rPr>
            <w:lang w:val="ru-RU"/>
          </w:rPr>
          <w:t>://</w:t>
        </w:r>
        <w:r w:rsidRPr="00DF686B">
          <w:t>www</w:t>
        </w:r>
        <w:r w:rsidRPr="00DF686B">
          <w:rPr>
            <w:lang w:val="ru-RU"/>
          </w:rPr>
          <w:t>.</w:t>
        </w:r>
        <w:r w:rsidRPr="00DF686B">
          <w:t>worldbank</w:t>
        </w:r>
        <w:r w:rsidRPr="00DF686B">
          <w:rPr>
            <w:lang w:val="ru-RU"/>
          </w:rPr>
          <w:t>.</w:t>
        </w:r>
        <w:r w:rsidRPr="00DF686B">
          <w:t>org</w:t>
        </w:r>
        <w:r w:rsidRPr="00DF686B">
          <w:rPr>
            <w:lang w:val="ru-RU"/>
          </w:rPr>
          <w:t>/</w:t>
        </w:r>
        <w:r w:rsidRPr="00DF686B">
          <w:t>debarr</w:t>
        </w:r>
      </w:hyperlink>
      <w:r w:rsidRPr="00DF686B">
        <w:rPr>
          <w:lang w:val="ru-RU"/>
        </w:rPr>
        <w:t xml:space="preserve"> або у відповідних списках інших багатосторонніх банків розвитку </w:t>
      </w:r>
      <w:r w:rsidRPr="00DF686B">
        <w:rPr>
          <w:i/>
          <w:iCs/>
          <w:lang w:val="ru-RU"/>
        </w:rPr>
        <w:t xml:space="preserve">(в разі, якщо таке виключення має місце, Заявник або Учасник тендеру повинен разом зі своєю Декларацією про прийняття зобов'язань надати інформацію, яка підтверджує, що дане засудження не має відношення до цього Договору і що згодом були </w:t>
      </w:r>
      <w:r>
        <w:rPr>
          <w:i/>
          <w:iCs/>
          <w:lang w:val="ru-RU"/>
        </w:rPr>
        <w:t>вжиті</w:t>
      </w:r>
      <w:r w:rsidRPr="00DF686B">
        <w:rPr>
          <w:i/>
          <w:iCs/>
          <w:lang w:val="ru-RU"/>
        </w:rPr>
        <w:t xml:space="preserve"> відповідні заходи щодо виконання правових норм)</w:t>
      </w:r>
      <w:r w:rsidRPr="00DF686B">
        <w:rPr>
          <w:lang w:val="ru-RU"/>
        </w:rPr>
        <w:t>; або</w:t>
      </w:r>
    </w:p>
    <w:p w:rsidR="00C57E22" w:rsidRPr="00DF686B" w:rsidRDefault="00C57E22" w:rsidP="00C57E22">
      <w:pPr>
        <w:tabs>
          <w:tab w:val="left" w:pos="1260"/>
        </w:tabs>
        <w:spacing w:before="142" w:line="240" w:lineRule="atLeast"/>
        <w:ind w:left="1080"/>
        <w:jc w:val="both"/>
        <w:rPr>
          <w:lang w:val="ru-RU"/>
        </w:rPr>
      </w:pPr>
      <w:r w:rsidRPr="00DF686B">
        <w:rPr>
          <w:lang w:val="ru-RU" w:eastAsia="fr-FR"/>
        </w:rPr>
        <w:t xml:space="preserve">2.7) </w:t>
      </w:r>
      <w:r w:rsidRPr="00DF686B">
        <w:rPr>
          <w:lang w:val="ru-RU"/>
        </w:rPr>
        <w:t xml:space="preserve">не винні при наданні </w:t>
      </w:r>
      <w:r>
        <w:rPr>
          <w:lang w:val="ru-RU"/>
        </w:rPr>
        <w:t xml:space="preserve">недостовірної </w:t>
      </w:r>
      <w:r w:rsidRPr="00DF686B">
        <w:rPr>
          <w:lang w:val="ru-RU"/>
        </w:rPr>
        <w:t xml:space="preserve">інформації, як цього вимагають умови участі у </w:t>
      </w:r>
      <w:r w:rsidRPr="00DF686B">
        <w:rPr>
          <w:lang w:val="ru-RU"/>
        </w:rPr>
        <w:lastRenderedPageBreak/>
        <w:t>Тендерному процесі</w:t>
      </w:r>
      <w:r w:rsidRPr="00DF686B">
        <w:rPr>
          <w:lang w:val="ru-RU" w:eastAsia="fr-FR"/>
        </w:rPr>
        <w:t>.</w:t>
      </w:r>
    </w:p>
    <w:p w:rsidR="00C57E22" w:rsidRPr="00DF686B" w:rsidRDefault="00C57E22" w:rsidP="00C57E22">
      <w:pPr>
        <w:numPr>
          <w:ilvl w:val="0"/>
          <w:numId w:val="28"/>
        </w:numPr>
        <w:spacing w:before="142" w:line="240" w:lineRule="atLeast"/>
        <w:jc w:val="both"/>
        <w:rPr>
          <w:lang w:val="ru-RU"/>
        </w:rPr>
      </w:pPr>
      <w:r>
        <w:rPr>
          <w:lang w:val="ru-RU"/>
        </w:rPr>
        <w:t>Цією декларацією</w:t>
      </w:r>
      <w:r w:rsidRPr="00DF686B">
        <w:rPr>
          <w:lang w:val="ru-RU"/>
        </w:rPr>
        <w:t xml:space="preserve"> ми підтверджуємо, що ні ми, ні хто-небудь з учасників нашого Тимчасового об'єднання або наших Субпідрядників в рамках </w:t>
      </w:r>
      <w:r>
        <w:rPr>
          <w:lang w:val="ru-RU"/>
        </w:rPr>
        <w:t>Д</w:t>
      </w:r>
      <w:r w:rsidRPr="00DF686B">
        <w:rPr>
          <w:lang w:val="ru-RU"/>
        </w:rPr>
        <w:t xml:space="preserve">оговору не перебуваємо в наступних ситуаціях конфліктів інтересів: </w:t>
      </w:r>
    </w:p>
    <w:p w:rsidR="00C57E22" w:rsidRPr="00DF686B" w:rsidRDefault="00C57E22" w:rsidP="00C57E22">
      <w:pPr>
        <w:spacing w:before="142" w:line="240" w:lineRule="atLeast"/>
        <w:ind w:left="1080"/>
        <w:jc w:val="both"/>
        <w:rPr>
          <w:lang w:val="ru-RU"/>
        </w:rPr>
      </w:pPr>
      <w:r w:rsidRPr="00DF686B">
        <w:rPr>
          <w:lang w:val="ru-RU"/>
        </w:rPr>
        <w:t xml:space="preserve">3.1) не є контрольованим </w:t>
      </w:r>
      <w:r w:rsidRPr="00DF686B">
        <w:rPr>
          <w:lang w:val="uk-UA"/>
        </w:rPr>
        <w:t>ОВП</w:t>
      </w:r>
      <w:r w:rsidRPr="00DF686B">
        <w:rPr>
          <w:lang w:val="ru-RU"/>
        </w:rPr>
        <w:t xml:space="preserve"> дочірнім підприємством або контролюючим </w:t>
      </w:r>
      <w:r w:rsidRPr="00DF686B">
        <w:rPr>
          <w:lang w:val="uk-UA"/>
        </w:rPr>
        <w:t>ОВП</w:t>
      </w:r>
      <w:r w:rsidRPr="00DF686B">
        <w:rPr>
          <w:lang w:val="ru-RU"/>
        </w:rPr>
        <w:t xml:space="preserve"> власником, якщо тільки про конфлікт інтересів не було доведено до відома KfW і вирішено належним для KfW чином;</w:t>
      </w:r>
    </w:p>
    <w:p w:rsidR="00C57E22" w:rsidRPr="00DF686B" w:rsidRDefault="00C57E22" w:rsidP="00C57E22">
      <w:pPr>
        <w:spacing w:before="142" w:line="240" w:lineRule="atLeast"/>
        <w:ind w:left="1080"/>
        <w:jc w:val="both"/>
        <w:rPr>
          <w:lang w:val="ru-RU"/>
        </w:rPr>
      </w:pPr>
      <w:r w:rsidRPr="00DF686B">
        <w:rPr>
          <w:lang w:val="ru-RU"/>
        </w:rPr>
        <w:t xml:space="preserve">3.2) не підтримуємо ділові або сімейні стосунки з співробітниками </w:t>
      </w:r>
      <w:r w:rsidRPr="00DF686B">
        <w:rPr>
          <w:lang w:val="uk-UA"/>
        </w:rPr>
        <w:t>ОВП</w:t>
      </w:r>
      <w:r w:rsidRPr="00DF686B">
        <w:rPr>
          <w:lang w:val="ru-RU"/>
        </w:rPr>
        <w:t xml:space="preserve"> які беруть участь у Тендерному процесі або </w:t>
      </w:r>
      <w:r w:rsidRPr="00DF686B">
        <w:rPr>
          <w:lang w:val="uk-UA"/>
        </w:rPr>
        <w:t>в</w:t>
      </w:r>
      <w:r w:rsidRPr="00DF686B">
        <w:rPr>
          <w:lang w:val="ru-RU"/>
        </w:rPr>
        <w:t xml:space="preserve"> супроводі укладеного в результаті цього процесу Договору, якщо тільки про конфлікт інтересів не було доведено до відома KfW і вирішено належним для KfW чином;</w:t>
      </w:r>
    </w:p>
    <w:p w:rsidR="00C57E22" w:rsidRPr="00DF686B" w:rsidRDefault="00C57E22" w:rsidP="00C57E22">
      <w:pPr>
        <w:spacing w:before="142" w:line="240" w:lineRule="atLeast"/>
        <w:ind w:left="1080"/>
        <w:jc w:val="both"/>
        <w:rPr>
          <w:lang w:val="ru-RU"/>
        </w:rPr>
      </w:pPr>
      <w:r w:rsidRPr="00DF686B">
        <w:rPr>
          <w:lang w:val="ru-RU"/>
        </w:rPr>
        <w:t xml:space="preserve">3.3) не перебуваємо під контролем іншого </w:t>
      </w:r>
      <w:r>
        <w:rPr>
          <w:lang w:val="ru-RU"/>
        </w:rPr>
        <w:t>З</w:t>
      </w:r>
      <w:r w:rsidRPr="00DF686B">
        <w:rPr>
          <w:lang w:val="ru-RU"/>
        </w:rPr>
        <w:t xml:space="preserve">аявника або </w:t>
      </w:r>
      <w:r>
        <w:rPr>
          <w:lang w:val="ru-RU"/>
        </w:rPr>
        <w:t>У</w:t>
      </w:r>
      <w:r w:rsidRPr="00DF686B">
        <w:rPr>
          <w:lang w:val="ru-RU"/>
        </w:rPr>
        <w:t xml:space="preserve">часника тендеру або не контролюємо іншого </w:t>
      </w:r>
      <w:r>
        <w:rPr>
          <w:lang w:val="ru-RU"/>
        </w:rPr>
        <w:t>З</w:t>
      </w:r>
      <w:r w:rsidRPr="00DF686B">
        <w:rPr>
          <w:lang w:val="ru-RU"/>
        </w:rPr>
        <w:t xml:space="preserve">аявника або </w:t>
      </w:r>
      <w:r>
        <w:rPr>
          <w:lang w:val="ru-RU"/>
        </w:rPr>
        <w:t>У</w:t>
      </w:r>
      <w:r w:rsidRPr="00DF686B">
        <w:rPr>
          <w:lang w:val="ru-RU"/>
        </w:rPr>
        <w:t xml:space="preserve">часника тендеру, або не перебуваємо під спільним контролем з іншим </w:t>
      </w:r>
      <w:r>
        <w:rPr>
          <w:lang w:val="ru-RU"/>
        </w:rPr>
        <w:t>З</w:t>
      </w:r>
      <w:r w:rsidRPr="00DF686B">
        <w:rPr>
          <w:lang w:val="ru-RU"/>
        </w:rPr>
        <w:t xml:space="preserve">аявником або </w:t>
      </w:r>
      <w:r>
        <w:rPr>
          <w:lang w:val="ru-RU"/>
        </w:rPr>
        <w:t>У</w:t>
      </w:r>
      <w:r w:rsidRPr="00DF686B">
        <w:rPr>
          <w:lang w:val="ru-RU"/>
        </w:rPr>
        <w:t xml:space="preserve">часником тендеру, або не отримуємо прямо або опосередковано субсидії від іншого </w:t>
      </w:r>
      <w:r>
        <w:rPr>
          <w:lang w:val="ru-RU"/>
        </w:rPr>
        <w:t>З</w:t>
      </w:r>
      <w:r w:rsidRPr="00DF686B">
        <w:rPr>
          <w:lang w:val="ru-RU"/>
        </w:rPr>
        <w:t xml:space="preserve">аявника або </w:t>
      </w:r>
      <w:r>
        <w:rPr>
          <w:lang w:val="ru-RU"/>
        </w:rPr>
        <w:t>У</w:t>
      </w:r>
      <w:r w:rsidRPr="00DF686B">
        <w:rPr>
          <w:lang w:val="ru-RU"/>
        </w:rPr>
        <w:t xml:space="preserve">часника тендеру, не маємо того ж законного представника, що й інший </w:t>
      </w:r>
      <w:r>
        <w:rPr>
          <w:lang w:val="ru-RU"/>
        </w:rPr>
        <w:t>З</w:t>
      </w:r>
      <w:r w:rsidRPr="00DF686B">
        <w:rPr>
          <w:lang w:val="ru-RU"/>
        </w:rPr>
        <w:t xml:space="preserve">аявник або </w:t>
      </w:r>
      <w:r>
        <w:rPr>
          <w:lang w:val="ru-RU"/>
        </w:rPr>
        <w:t>У</w:t>
      </w:r>
      <w:r w:rsidRPr="00DF686B">
        <w:rPr>
          <w:lang w:val="ru-RU"/>
        </w:rPr>
        <w:t xml:space="preserve">часник тендеру, не підтримуємо прямі або непрямі контакти з іншим </w:t>
      </w:r>
      <w:r>
        <w:rPr>
          <w:lang w:val="ru-RU"/>
        </w:rPr>
        <w:t>З</w:t>
      </w:r>
      <w:r w:rsidRPr="00DF686B">
        <w:rPr>
          <w:lang w:val="ru-RU"/>
        </w:rPr>
        <w:t xml:space="preserve">аявником або </w:t>
      </w:r>
      <w:r>
        <w:rPr>
          <w:lang w:val="ru-RU"/>
        </w:rPr>
        <w:t>У</w:t>
      </w:r>
      <w:r w:rsidRPr="00DF686B">
        <w:rPr>
          <w:lang w:val="ru-RU"/>
        </w:rPr>
        <w:t>часником тендеру, що дозволяло б нам отримувати або надавати доступ до інформації, що міститься у відповідній заявці на участь в тендері або пропозиції, впливаючи таким чином на них або на рішення ОВП;</w:t>
      </w:r>
    </w:p>
    <w:p w:rsidR="00C57E22" w:rsidRPr="00DF686B" w:rsidRDefault="00C57E22" w:rsidP="00C57E22">
      <w:pPr>
        <w:spacing w:before="142" w:line="240" w:lineRule="atLeast"/>
        <w:ind w:left="1080"/>
        <w:jc w:val="both"/>
        <w:rPr>
          <w:lang w:val="ru-RU"/>
        </w:rPr>
      </w:pPr>
      <w:r w:rsidRPr="00DF686B">
        <w:rPr>
          <w:lang w:val="ru-RU"/>
        </w:rPr>
        <w:t>3.4) не надаємо Консультаційні послуги, що можуть за своєю суттю вступити в конфлікт з виконуваним для ОВП замовленням;</w:t>
      </w:r>
    </w:p>
    <w:p w:rsidR="00C57E22" w:rsidRPr="00DF686B" w:rsidRDefault="00C57E22" w:rsidP="00C57E22">
      <w:pPr>
        <w:spacing w:before="142" w:line="240" w:lineRule="atLeast"/>
        <w:ind w:left="1080"/>
        <w:jc w:val="both"/>
        <w:rPr>
          <w:lang w:val="ru-RU"/>
        </w:rPr>
      </w:pPr>
      <w:r w:rsidRPr="00DF686B">
        <w:rPr>
          <w:lang w:val="ru-RU"/>
        </w:rPr>
        <w:t>3.5) у разі закупівлі робіт, обладнання та товарів:</w:t>
      </w:r>
    </w:p>
    <w:p w:rsidR="00C57E22" w:rsidRPr="00DF686B" w:rsidRDefault="00C57E22" w:rsidP="00C57E22">
      <w:pPr>
        <w:numPr>
          <w:ilvl w:val="0"/>
          <w:numId w:val="29"/>
        </w:numPr>
        <w:tabs>
          <w:tab w:val="left" w:pos="1843"/>
          <w:tab w:val="num" w:pos="2160"/>
        </w:tabs>
        <w:spacing w:before="142" w:line="240" w:lineRule="atLeast"/>
        <w:jc w:val="both"/>
        <w:rPr>
          <w:lang w:val="ru-RU"/>
        </w:rPr>
      </w:pPr>
      <w:r w:rsidRPr="00DF686B">
        <w:rPr>
          <w:lang w:val="ru-RU"/>
        </w:rPr>
        <w:t>підготували або пов'язані з Особою, яка підготувала специфікації, креслення, розрахунки та іншу документацію, яка буде використовуватися в Тендерному процесі для цього Договору</w:t>
      </w:r>
      <w:r w:rsidRPr="00DF686B">
        <w:rPr>
          <w:lang w:val="ru-RU" w:eastAsia="fr-FR"/>
        </w:rPr>
        <w:t>;</w:t>
      </w:r>
    </w:p>
    <w:p w:rsidR="00C57E22" w:rsidRPr="00DF686B" w:rsidRDefault="00C57E22" w:rsidP="00C57E22">
      <w:pPr>
        <w:numPr>
          <w:ilvl w:val="0"/>
          <w:numId w:val="29"/>
        </w:numPr>
        <w:tabs>
          <w:tab w:val="left" w:pos="1843"/>
          <w:tab w:val="num" w:pos="2160"/>
        </w:tabs>
        <w:spacing w:before="142" w:line="240" w:lineRule="atLeast"/>
        <w:jc w:val="both"/>
        <w:rPr>
          <w:lang w:val="ru-RU"/>
        </w:rPr>
      </w:pPr>
      <w:r w:rsidRPr="00DF686B">
        <w:rPr>
          <w:lang w:val="ru-RU"/>
        </w:rPr>
        <w:t>були найняті (або запропоновані для найму) самі або будь-які наші філії, щоб здійснювати нагляд за роботами або інспекцію за цим Договором;</w:t>
      </w:r>
    </w:p>
    <w:p w:rsidR="00C57E22" w:rsidRPr="00DF686B" w:rsidRDefault="00C57E22" w:rsidP="00C57E22">
      <w:pPr>
        <w:numPr>
          <w:ilvl w:val="0"/>
          <w:numId w:val="28"/>
        </w:numPr>
        <w:tabs>
          <w:tab w:val="left" w:pos="1260"/>
        </w:tabs>
        <w:spacing w:before="142" w:line="240" w:lineRule="atLeast"/>
        <w:jc w:val="both"/>
        <w:rPr>
          <w:lang w:val="ru-RU"/>
        </w:rPr>
      </w:pPr>
      <w:r w:rsidRPr="00DF686B">
        <w:rPr>
          <w:lang w:val="ru-RU"/>
        </w:rPr>
        <w:t>У разі, якщо ми є державним підприємством та приймаємо участь у Тендерній Процедурі, підтверджуємо, що являємося юридично та фінансово незалежними та здійснюємо діяльність у відповідності з господарським законодавством і комерційними нормами.</w:t>
      </w:r>
    </w:p>
    <w:p w:rsidR="00C57E22" w:rsidRPr="00DF686B" w:rsidRDefault="00C57E22" w:rsidP="00C57E22">
      <w:pPr>
        <w:numPr>
          <w:ilvl w:val="0"/>
          <w:numId w:val="28"/>
        </w:numPr>
        <w:tabs>
          <w:tab w:val="left" w:pos="1260"/>
        </w:tabs>
        <w:spacing w:before="142" w:line="240" w:lineRule="atLeast"/>
        <w:jc w:val="both"/>
        <w:rPr>
          <w:lang w:val="ru-RU"/>
        </w:rPr>
      </w:pPr>
      <w:r w:rsidRPr="00DF686B">
        <w:rPr>
          <w:lang w:val="ru-RU"/>
        </w:rPr>
        <w:t>Ми зобов'язуємося повідомляти ОВП, який буде інформувати KfW, про зміни у відповідності до пунктів 2 – 4 вище</w:t>
      </w:r>
      <w:r w:rsidRPr="00DF686B">
        <w:rPr>
          <w:lang w:val="uk-UA"/>
        </w:rPr>
        <w:t xml:space="preserve"> </w:t>
      </w:r>
    </w:p>
    <w:p w:rsidR="00C57E22" w:rsidRPr="00DF686B" w:rsidRDefault="00C57E22" w:rsidP="00C57E22">
      <w:pPr>
        <w:numPr>
          <w:ilvl w:val="0"/>
          <w:numId w:val="28"/>
        </w:numPr>
        <w:tabs>
          <w:tab w:val="left" w:pos="1260"/>
        </w:tabs>
        <w:spacing w:before="142" w:line="240" w:lineRule="atLeast"/>
        <w:jc w:val="both"/>
        <w:rPr>
          <w:lang w:val="ru-RU"/>
        </w:rPr>
      </w:pPr>
      <w:r w:rsidRPr="00DF686B">
        <w:rPr>
          <w:lang w:val="ru-RU"/>
        </w:rPr>
        <w:t>В рамках процедури проведення Тендеру і виконання відповідного Договору:</w:t>
      </w:r>
    </w:p>
    <w:p w:rsidR="00C57E22" w:rsidRPr="00DF686B" w:rsidRDefault="00C57E22" w:rsidP="00C57E22">
      <w:pPr>
        <w:spacing w:before="142" w:line="240" w:lineRule="atLeast"/>
        <w:ind w:left="1080"/>
        <w:jc w:val="both"/>
        <w:rPr>
          <w:lang w:val="ru-RU"/>
        </w:rPr>
      </w:pPr>
      <w:r w:rsidRPr="00DF686B">
        <w:rPr>
          <w:lang w:val="ru-RU"/>
        </w:rPr>
        <w:t>6.1) ні ми, ні хто-небудь з учасників нашого Об'єднання, ні хто-небудь з наших Субпідрядників в рамках Договору, під час процедури проведення тендеру не брали участь або, відповідно, не братимуть участі в протиправних діях і, в разі присудження Договору, також не будуть брати участь в будь-яких протиправних діях;</w:t>
      </w:r>
    </w:p>
    <w:p w:rsidR="00C57E22" w:rsidRPr="00DF686B" w:rsidRDefault="00C57E22" w:rsidP="00C57E22">
      <w:pPr>
        <w:spacing w:before="142" w:line="240" w:lineRule="atLeast"/>
        <w:ind w:left="1080"/>
        <w:jc w:val="both"/>
        <w:rPr>
          <w:lang w:val="uk-UA"/>
        </w:rPr>
      </w:pPr>
      <w:r w:rsidRPr="00DF686B">
        <w:rPr>
          <w:lang w:val="ru-RU"/>
        </w:rPr>
        <w:t>6.2) ні ми, ні хто-небудь з учасників нашого Об'єднання, ні хто-небудь з наших Субпідрядників в рамках Договору, не будемо закуповувати або постачати обладнання або здійснювати діяльність в тих секторах, на які накладено санкції Організації Об'єднаних Націй, Європейського союзу або Німеччини; та</w:t>
      </w:r>
    </w:p>
    <w:p w:rsidR="00C57E22" w:rsidRDefault="00C57E22" w:rsidP="00C57E22">
      <w:pPr>
        <w:spacing w:before="142" w:line="240" w:lineRule="atLeast"/>
        <w:ind w:left="1080"/>
        <w:jc w:val="both"/>
        <w:rPr>
          <w:lang w:val="uk-UA"/>
        </w:rPr>
      </w:pPr>
      <w:r w:rsidRPr="00DF686B">
        <w:rPr>
          <w:lang w:val="uk-UA"/>
        </w:rPr>
        <w:t>6.3) зобов'язуємося дотримуватися міжнародних стандартів у галузі екології та зайнятості відповідно до національних законів і правил країни реалізації договору і конвенцій Міжнародної організації праці</w:t>
      </w:r>
      <w:r w:rsidRPr="00DF686B">
        <w:rPr>
          <w:rStyle w:val="ab"/>
          <w:sz w:val="20"/>
          <w:lang w:val="uk-UA"/>
        </w:rPr>
        <w:t>22</w:t>
      </w:r>
      <w:r w:rsidRPr="00DF686B">
        <w:rPr>
          <w:lang w:val="uk-UA"/>
        </w:rPr>
        <w:t xml:space="preserve"> (МОП), а також міжнародних договорів в сфері екології і гарантувати їх дотримання нашими Субпідрядниками і генеральними постачальниками в рамках Договору. </w:t>
      </w:r>
      <w:r w:rsidRPr="00DF686B">
        <w:rPr>
          <w:lang w:val="ru-RU"/>
        </w:rPr>
        <w:t>Крім того, вживатимемо заходи щодо зниження екологічних та соціальних ризиків, якщо вони вказані в наданих ОВП релевантних планах екологічного та соціального менеджменту або аналогічних документах. У будь-якому випадку будуть вжиті заходи щодо запобігання сексуальній експлуатації, а також сексуальної наруги і насильства за ознакою статі</w:t>
      </w:r>
      <w:r w:rsidRPr="00DF686B">
        <w:rPr>
          <w:lang w:val="uk-UA"/>
        </w:rPr>
        <w:t>.</w:t>
      </w:r>
    </w:p>
    <w:p w:rsidR="00C57E22" w:rsidRPr="00DF686B" w:rsidRDefault="00C57E22" w:rsidP="00C57E22">
      <w:pPr>
        <w:spacing w:before="142" w:line="240" w:lineRule="atLeast"/>
        <w:ind w:left="1080"/>
        <w:jc w:val="both"/>
        <w:rPr>
          <w:sz w:val="16"/>
          <w:szCs w:val="16"/>
          <w:lang w:val="uk-UA"/>
        </w:rPr>
      </w:pPr>
      <w:r w:rsidRPr="00DF686B">
        <w:rPr>
          <w:sz w:val="16"/>
          <w:szCs w:val="16"/>
          <w:vertAlign w:val="superscript"/>
          <w:lang w:val="uk-UA"/>
        </w:rPr>
        <w:t>22</w:t>
      </w:r>
      <w:r w:rsidRPr="00DF686B">
        <w:rPr>
          <w:sz w:val="16"/>
          <w:szCs w:val="16"/>
          <w:lang w:val="uk-UA"/>
        </w:rPr>
        <w:tab/>
        <w:t>Якщо Конвенції МОП не були повністю ратифіковані аб</w:t>
      </w:r>
      <w:r w:rsidR="00465365">
        <w:rPr>
          <w:sz w:val="16"/>
          <w:szCs w:val="16"/>
          <w:lang w:val="uk-UA"/>
        </w:rPr>
        <w:t>о реалізовані в країні Роботодавця</w:t>
      </w:r>
      <w:r w:rsidRPr="00DF686B">
        <w:rPr>
          <w:sz w:val="16"/>
          <w:szCs w:val="16"/>
          <w:lang w:val="uk-UA"/>
        </w:rPr>
        <w:t xml:space="preserve">, Заявник / </w:t>
      </w:r>
      <w:r>
        <w:rPr>
          <w:sz w:val="16"/>
          <w:szCs w:val="16"/>
          <w:lang w:val="uk-UA"/>
        </w:rPr>
        <w:t>У</w:t>
      </w:r>
      <w:r w:rsidRPr="00DF686B">
        <w:rPr>
          <w:sz w:val="16"/>
          <w:szCs w:val="16"/>
          <w:lang w:val="uk-UA"/>
        </w:rPr>
        <w:t xml:space="preserve">часник тендеру / </w:t>
      </w:r>
      <w:r>
        <w:rPr>
          <w:sz w:val="16"/>
          <w:szCs w:val="16"/>
          <w:lang w:val="uk-UA"/>
        </w:rPr>
        <w:t>П</w:t>
      </w:r>
      <w:r w:rsidR="00465365">
        <w:rPr>
          <w:sz w:val="16"/>
          <w:szCs w:val="16"/>
          <w:lang w:val="uk-UA"/>
        </w:rPr>
        <w:t>ідрядник належним для Роботодавця</w:t>
      </w:r>
      <w:r w:rsidRPr="00DF686B">
        <w:rPr>
          <w:sz w:val="16"/>
          <w:szCs w:val="16"/>
          <w:lang w:val="uk-UA"/>
        </w:rPr>
        <w:t xml:space="preserve"> і KfW чином запропонує і виконає відповідні дії в зв'язку з Конвенціями МОП щодо а) скарг працівників на умови праці та зайнятості, б) дитячу працю в) примусову працю, г) організації </w:t>
      </w:r>
      <w:r w:rsidRPr="00DF686B">
        <w:rPr>
          <w:sz w:val="16"/>
          <w:szCs w:val="16"/>
          <w:lang w:val="uk-UA"/>
        </w:rPr>
        <w:lastRenderedPageBreak/>
        <w:t>робітників та д) недискримінації.</w:t>
      </w:r>
    </w:p>
    <w:p w:rsidR="00C57E22" w:rsidRPr="00DF686B" w:rsidRDefault="00C57E22" w:rsidP="00C57E22">
      <w:pPr>
        <w:spacing w:before="142" w:line="240" w:lineRule="atLeast"/>
        <w:ind w:left="1080"/>
        <w:jc w:val="both"/>
        <w:rPr>
          <w:lang w:val="uk-UA"/>
        </w:rPr>
      </w:pPr>
    </w:p>
    <w:p w:rsidR="00C57E22" w:rsidRPr="00DF686B" w:rsidRDefault="00C57E22" w:rsidP="00C57E22">
      <w:pPr>
        <w:numPr>
          <w:ilvl w:val="0"/>
          <w:numId w:val="28"/>
        </w:numPr>
        <w:spacing w:before="142" w:line="240" w:lineRule="atLeast"/>
        <w:jc w:val="both"/>
        <w:rPr>
          <w:lang w:val="uk-UA"/>
        </w:rPr>
      </w:pPr>
      <w:r w:rsidRPr="00DF686B">
        <w:rPr>
          <w:lang w:val="uk-UA"/>
        </w:rPr>
        <w:t>У разі присудження Договору, ми, а також всі учасники нашого Тимчасового Об'єднання і Субпідрядники в рамках Договору (</w:t>
      </w:r>
      <w:r w:rsidRPr="00DF686B">
        <w:t>i</w:t>
      </w:r>
      <w:r w:rsidRPr="00DF686B">
        <w:rPr>
          <w:lang w:val="uk-UA"/>
        </w:rPr>
        <w:t>) будемо надавати на запит відомості про проведення Тендерної процедури та (</w:t>
      </w:r>
      <w:r w:rsidRPr="00DF686B">
        <w:t>ii</w:t>
      </w:r>
      <w:r w:rsidRPr="00DF686B">
        <w:rPr>
          <w:lang w:val="uk-UA"/>
        </w:rPr>
        <w:t xml:space="preserve">) дозволяти ОВП і </w:t>
      </w:r>
      <w:r w:rsidRPr="00DF686B">
        <w:rPr>
          <w:lang w:val="ru-RU"/>
        </w:rPr>
        <w:t>KfW</w:t>
      </w:r>
      <w:r w:rsidRPr="00DF686B">
        <w:rPr>
          <w:lang w:val="uk-UA"/>
        </w:rPr>
        <w:t xml:space="preserve">  або, відповідно призначеному ними перевіряючому і, при фінансуванні з боку Європейського союзу, також уповноваженим згідно з європейським законодавством європейським установам перевіряти відповідні рахунки, акти і документи, проводити інспекцію на місцях і отримувати доступ до будівельного майданчика і відповідного проекту.</w:t>
      </w:r>
    </w:p>
    <w:p w:rsidR="00C57E22" w:rsidRPr="00DF686B" w:rsidRDefault="00C57E22" w:rsidP="00C57E22">
      <w:pPr>
        <w:numPr>
          <w:ilvl w:val="0"/>
          <w:numId w:val="28"/>
        </w:numPr>
        <w:spacing w:before="142" w:line="240" w:lineRule="atLeast"/>
        <w:jc w:val="both"/>
        <w:rPr>
          <w:lang w:val="ru-RU"/>
        </w:rPr>
      </w:pPr>
      <w:r w:rsidRPr="00DF686B">
        <w:rPr>
          <w:lang w:val="uk-UA"/>
        </w:rPr>
        <w:t xml:space="preserve">У разі присудження Договору ми, всі учасники нашого Тимчасового Об'єднання і Субпідрядники в рамках Договору зобов'язуємося зберігати зазначені вище акти і документи згідно з діючими правилами, а саме протягом шести років після виконання або, відповідно, завершення Договору. </w:t>
      </w:r>
      <w:r w:rsidRPr="00DF686B">
        <w:rPr>
          <w:lang w:val="ru-RU"/>
        </w:rPr>
        <w:t>Наші фінансові операції і баланси підлягають аудиторській перевірці відповідно до прийнятного законодавства. Крім того, ми погоджуємося з тим, що наші дані (включаючи особисті дані), отримані в зв'язку з підготовкою та проведенням Тендерної процедури, а також присудження Договору, будуть зберігатися та підлягатимуть обробці з боку ОВП і KfW відповідно до чинного законодавства.</w:t>
      </w:r>
    </w:p>
    <w:p w:rsidR="00C57E22" w:rsidRPr="00DF686B" w:rsidRDefault="00C57E22" w:rsidP="00C57E22">
      <w:pPr>
        <w:tabs>
          <w:tab w:val="right" w:leader="underscore" w:pos="4253"/>
          <w:tab w:val="left" w:pos="4536"/>
          <w:tab w:val="right" w:leader="underscore" w:pos="9072"/>
        </w:tabs>
        <w:spacing w:before="142" w:line="240" w:lineRule="atLeast"/>
        <w:jc w:val="both"/>
        <w:rPr>
          <w:lang w:val="ru-RU"/>
        </w:rPr>
      </w:pPr>
    </w:p>
    <w:p w:rsidR="00C57E22" w:rsidRPr="00DF686B" w:rsidRDefault="00C57E22" w:rsidP="00C57E22">
      <w:pPr>
        <w:tabs>
          <w:tab w:val="right" w:leader="underscore" w:pos="4253"/>
          <w:tab w:val="left" w:pos="4536"/>
          <w:tab w:val="right" w:leader="underscore" w:pos="9072"/>
        </w:tabs>
        <w:spacing w:before="142" w:line="240" w:lineRule="atLeast"/>
        <w:jc w:val="both"/>
        <w:rPr>
          <w:sz w:val="21"/>
          <w:szCs w:val="21"/>
          <w:lang w:val="ru-RU"/>
        </w:rPr>
      </w:pPr>
    </w:p>
    <w:p w:rsidR="00C57E22" w:rsidRPr="00DF686B" w:rsidRDefault="00C57E22" w:rsidP="00C57E22">
      <w:pPr>
        <w:tabs>
          <w:tab w:val="right" w:leader="underscore" w:pos="4253"/>
          <w:tab w:val="left" w:pos="4536"/>
          <w:tab w:val="right" w:leader="underscore" w:pos="9072"/>
        </w:tabs>
        <w:spacing w:before="142" w:line="240" w:lineRule="atLeast"/>
        <w:jc w:val="both"/>
        <w:rPr>
          <w:sz w:val="21"/>
          <w:szCs w:val="21"/>
          <w:lang w:val="ru-RU"/>
        </w:rPr>
      </w:pPr>
      <w:r w:rsidRPr="00DF686B">
        <w:rPr>
          <w:szCs w:val="21"/>
          <w:lang w:val="ru-RU"/>
        </w:rPr>
        <w:t>Прізвище</w:t>
      </w:r>
      <w:r w:rsidRPr="00DF686B">
        <w:rPr>
          <w:sz w:val="21"/>
          <w:szCs w:val="21"/>
          <w:lang w:val="uk-UA"/>
        </w:rPr>
        <w:t>:</w:t>
      </w:r>
      <w:r w:rsidRPr="00DF686B">
        <w:rPr>
          <w:rFonts w:eastAsia="Calibri"/>
          <w:sz w:val="21"/>
          <w:szCs w:val="21"/>
          <w:lang w:val="ru-RU"/>
        </w:rPr>
        <w:t xml:space="preserve"> </w:t>
      </w:r>
      <w:r w:rsidRPr="00DF686B">
        <w:rPr>
          <w:rFonts w:eastAsia="Calibri"/>
          <w:sz w:val="21"/>
          <w:szCs w:val="21"/>
          <w:lang w:val="ru-RU"/>
        </w:rPr>
        <w:tab/>
      </w:r>
      <w:r w:rsidRPr="00DF686B">
        <w:rPr>
          <w:sz w:val="21"/>
          <w:szCs w:val="21"/>
          <w:lang w:val="ru-RU"/>
        </w:rPr>
        <w:tab/>
      </w:r>
      <w:r w:rsidRPr="00DF686B">
        <w:rPr>
          <w:szCs w:val="21"/>
          <w:lang w:val="ru-RU"/>
        </w:rPr>
        <w:t>Посада</w:t>
      </w:r>
      <w:r w:rsidRPr="00DF686B">
        <w:rPr>
          <w:rFonts w:eastAsia="Calibri"/>
          <w:sz w:val="21"/>
          <w:szCs w:val="21"/>
          <w:lang w:val="ru-RU"/>
        </w:rPr>
        <w:t xml:space="preserve">: </w:t>
      </w:r>
      <w:r w:rsidRPr="00DF686B">
        <w:rPr>
          <w:rFonts w:eastAsia="Calibri"/>
          <w:sz w:val="21"/>
          <w:szCs w:val="21"/>
          <w:lang w:val="ru-RU"/>
        </w:rPr>
        <w:tab/>
      </w:r>
    </w:p>
    <w:p w:rsidR="00C57E22" w:rsidRPr="00DF686B" w:rsidRDefault="00C57E22" w:rsidP="00C57E22">
      <w:pPr>
        <w:tabs>
          <w:tab w:val="right" w:leader="underscore" w:pos="8998"/>
        </w:tabs>
        <w:spacing w:before="142" w:line="240" w:lineRule="atLeast"/>
        <w:jc w:val="both"/>
        <w:rPr>
          <w:sz w:val="21"/>
          <w:szCs w:val="21"/>
          <w:lang w:val="ru-RU"/>
        </w:rPr>
      </w:pPr>
      <w:r w:rsidRPr="00DF686B">
        <w:rPr>
          <w:szCs w:val="21"/>
          <w:lang w:val="ru-RU"/>
        </w:rPr>
        <w:t>Особа, яка має право підпису від імені</w:t>
      </w:r>
      <w:r w:rsidRPr="00DF686B">
        <w:rPr>
          <w:rStyle w:val="ab"/>
          <w:sz w:val="21"/>
          <w:szCs w:val="21"/>
          <w:lang w:val="ru-RU"/>
        </w:rPr>
        <w:footnoteReference w:customMarkFollows="1" w:id="6"/>
        <w:t>23</w:t>
      </w:r>
      <w:r w:rsidRPr="00DF686B">
        <w:rPr>
          <w:sz w:val="21"/>
          <w:szCs w:val="21"/>
          <w:lang w:val="ru-RU"/>
        </w:rPr>
        <w:t>:</w:t>
      </w:r>
      <w:r w:rsidRPr="00DF686B">
        <w:rPr>
          <w:sz w:val="21"/>
          <w:szCs w:val="21"/>
          <w:lang w:val="ru-RU"/>
        </w:rPr>
        <w:tab/>
      </w:r>
    </w:p>
    <w:p w:rsidR="00C57E22" w:rsidRPr="00DF686B" w:rsidRDefault="00C57E22" w:rsidP="00C57E22">
      <w:pPr>
        <w:rPr>
          <w:rFonts w:eastAsia="Calibri"/>
          <w:sz w:val="21"/>
          <w:szCs w:val="21"/>
          <w:lang w:val="ru-RU"/>
        </w:rPr>
      </w:pPr>
    </w:p>
    <w:p w:rsidR="00C57E22" w:rsidRPr="00DF686B" w:rsidRDefault="00C57E22" w:rsidP="00C57E22">
      <w:pPr>
        <w:rPr>
          <w:sz w:val="21"/>
          <w:szCs w:val="21"/>
          <w:lang w:val="ru-RU"/>
        </w:rPr>
      </w:pPr>
      <w:r w:rsidRPr="00DF686B">
        <w:rPr>
          <w:rFonts w:eastAsia="Calibri"/>
          <w:sz w:val="21"/>
          <w:szCs w:val="21"/>
          <w:lang w:val="uk-UA"/>
        </w:rPr>
        <w:t>Підпис</w:t>
      </w:r>
      <w:r w:rsidRPr="00DF686B">
        <w:rPr>
          <w:rFonts w:eastAsia="Calibri"/>
          <w:sz w:val="21"/>
          <w:szCs w:val="21"/>
          <w:lang w:val="ru-RU"/>
        </w:rPr>
        <w:t>:</w:t>
      </w:r>
      <w:r w:rsidRPr="00DF686B">
        <w:rPr>
          <w:rFonts w:eastAsia="Calibri"/>
          <w:sz w:val="21"/>
          <w:szCs w:val="21"/>
          <w:lang w:val="ru-RU"/>
        </w:rPr>
        <w:tab/>
      </w:r>
      <w:r w:rsidRPr="00DF686B">
        <w:rPr>
          <w:rFonts w:eastAsia="Calibri"/>
          <w:sz w:val="21"/>
          <w:szCs w:val="21"/>
          <w:lang w:val="ru-RU"/>
        </w:rPr>
        <w:tab/>
      </w:r>
      <w:r w:rsidRPr="00DF686B">
        <w:rPr>
          <w:rFonts w:eastAsia="Calibri"/>
          <w:sz w:val="21"/>
          <w:szCs w:val="21"/>
          <w:lang w:val="ru-RU"/>
        </w:rPr>
        <w:tab/>
      </w:r>
      <w:r w:rsidRPr="00DF686B">
        <w:rPr>
          <w:rFonts w:eastAsia="Calibri"/>
          <w:sz w:val="21"/>
          <w:szCs w:val="21"/>
          <w:lang w:val="ru-RU"/>
        </w:rPr>
        <w:tab/>
      </w:r>
      <w:r w:rsidRPr="00DF686B">
        <w:rPr>
          <w:rFonts w:eastAsia="Calibri"/>
          <w:sz w:val="21"/>
          <w:szCs w:val="21"/>
          <w:lang w:val="uk-UA"/>
        </w:rPr>
        <w:t>Дата</w:t>
      </w:r>
      <w:r w:rsidRPr="00DF686B">
        <w:rPr>
          <w:rFonts w:eastAsia="Calibri"/>
          <w:sz w:val="21"/>
          <w:szCs w:val="21"/>
          <w:lang w:val="ru-RU"/>
        </w:rPr>
        <w:t xml:space="preserve">: </w:t>
      </w:r>
    </w:p>
    <w:p w:rsidR="00C57E22" w:rsidRPr="00DF686B" w:rsidRDefault="00C57E22" w:rsidP="00C57E22">
      <w:pPr>
        <w:rPr>
          <w:sz w:val="21"/>
          <w:szCs w:val="21"/>
          <w:lang w:val="ru-RU"/>
        </w:rPr>
      </w:pPr>
      <w:r w:rsidRPr="00DF686B">
        <w:rPr>
          <w:rFonts w:eastAsia="Calibri"/>
          <w:sz w:val="21"/>
          <w:szCs w:val="21"/>
          <w:lang w:val="ru-RU"/>
        </w:rPr>
        <w:t xml:space="preserve"> </w:t>
      </w:r>
    </w:p>
    <w:bookmarkEnd w:id="6"/>
    <w:bookmarkEnd w:id="7"/>
    <w:bookmarkEnd w:id="8"/>
    <w:p w:rsidR="00C57E22" w:rsidRPr="003A02BA" w:rsidRDefault="00C57E22" w:rsidP="00C57E22">
      <w:pPr>
        <w:pStyle w:val="a3"/>
        <w:rPr>
          <w:b/>
          <w:lang w:val="ru-RU"/>
        </w:rPr>
      </w:pPr>
    </w:p>
    <w:p w:rsidR="00C57E22" w:rsidRPr="003A02BA" w:rsidRDefault="00C57E22" w:rsidP="00C57E22">
      <w:pPr>
        <w:pStyle w:val="a3"/>
        <w:rPr>
          <w:b/>
          <w:lang w:val="ru-RU"/>
        </w:rPr>
      </w:pPr>
    </w:p>
    <w:p w:rsidR="00C57E22" w:rsidRPr="003A02BA" w:rsidRDefault="00C57E22" w:rsidP="00C57E22">
      <w:pPr>
        <w:pStyle w:val="a3"/>
        <w:spacing w:before="10"/>
        <w:rPr>
          <w:lang w:val="ru-RU"/>
        </w:rPr>
      </w:pPr>
    </w:p>
    <w:p w:rsidR="00C57E22" w:rsidRPr="003A02BA" w:rsidRDefault="00C57E22" w:rsidP="00C57E22">
      <w:pPr>
        <w:pStyle w:val="a3"/>
        <w:rPr>
          <w:lang w:val="ru-RU"/>
        </w:rPr>
      </w:pPr>
    </w:p>
    <w:p w:rsidR="00C57E22" w:rsidRPr="003A02BA" w:rsidRDefault="00C57E22" w:rsidP="00C57E22">
      <w:pPr>
        <w:pStyle w:val="a3"/>
        <w:rPr>
          <w:lang w:val="ru-RU"/>
        </w:rPr>
      </w:pPr>
    </w:p>
    <w:p w:rsidR="00C57E22" w:rsidRPr="003A02BA" w:rsidRDefault="00C57E22" w:rsidP="00C57E22">
      <w:pPr>
        <w:pStyle w:val="a3"/>
        <w:rPr>
          <w:lang w:val="ru-RU"/>
        </w:rPr>
      </w:pPr>
    </w:p>
    <w:p w:rsidR="00C57E22" w:rsidRPr="003A02BA" w:rsidRDefault="00C57E22" w:rsidP="00C57E22">
      <w:pPr>
        <w:pStyle w:val="a3"/>
        <w:rPr>
          <w:lang w:val="ru-RU"/>
        </w:rPr>
      </w:pPr>
    </w:p>
    <w:p w:rsidR="00C57E22" w:rsidRPr="003A02BA" w:rsidRDefault="00C57E22" w:rsidP="00C57E22">
      <w:pPr>
        <w:pStyle w:val="a3"/>
        <w:spacing w:before="10"/>
        <w:rPr>
          <w:lang w:val="ru-RU"/>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DF686B" w:rsidRDefault="00C57E22" w:rsidP="00C57E22">
      <w:pPr>
        <w:pStyle w:val="a3"/>
        <w:spacing w:before="3"/>
        <w:rPr>
          <w:lang w:val="uk-UA"/>
        </w:rPr>
      </w:pPr>
    </w:p>
    <w:p w:rsidR="00C57E22" w:rsidRPr="003A02BA" w:rsidRDefault="00C57E22" w:rsidP="00C57E22">
      <w:pPr>
        <w:tabs>
          <w:tab w:val="left" w:pos="649"/>
        </w:tabs>
        <w:spacing w:line="362" w:lineRule="auto"/>
        <w:ind w:left="482" w:right="728"/>
        <w:rPr>
          <w:sz w:val="18"/>
          <w:szCs w:val="18"/>
          <w:lang w:val="ru-RU"/>
        </w:rPr>
      </w:pPr>
      <w:r w:rsidRPr="003A02BA">
        <w:rPr>
          <w:sz w:val="18"/>
          <w:szCs w:val="18"/>
          <w:vertAlign w:val="superscript"/>
          <w:lang w:val="uk-UA"/>
        </w:rPr>
        <w:t>23</w:t>
      </w:r>
      <w:r w:rsidRPr="003A02BA">
        <w:rPr>
          <w:sz w:val="18"/>
          <w:szCs w:val="18"/>
          <w:lang w:val="uk-UA"/>
        </w:rPr>
        <w:t xml:space="preserve"> </w:t>
      </w:r>
      <w:r w:rsidRPr="003A02BA">
        <w:rPr>
          <w:sz w:val="18"/>
          <w:szCs w:val="18"/>
          <w:lang w:val="ru-RU"/>
        </w:rPr>
        <w:t xml:space="preserve">У </w:t>
      </w:r>
      <w:r>
        <w:rPr>
          <w:sz w:val="18"/>
          <w:szCs w:val="18"/>
          <w:lang w:val="ru-RU"/>
        </w:rPr>
        <w:t>випадку</w:t>
      </w:r>
      <w:r w:rsidRPr="003A02BA">
        <w:rPr>
          <w:sz w:val="18"/>
          <w:szCs w:val="18"/>
          <w:lang w:val="ru-RU"/>
        </w:rPr>
        <w:t xml:space="preserve"> Тимчасового об'єднання зазначити назву Об'єднання. Особа, яка підписує заявку на участь в тендері або пропозицію від імені заявника / учасника тендеру, має докласти довіреність на право здійснення юридично значимих дій від імені заявника / учасника тендеру.</w:t>
      </w:r>
    </w:p>
    <w:p w:rsidR="00C57E22" w:rsidRPr="00DF686B" w:rsidRDefault="00C57E22" w:rsidP="00C57E22">
      <w:pPr>
        <w:spacing w:line="362" w:lineRule="auto"/>
        <w:jc w:val="both"/>
        <w:rPr>
          <w:lang w:val="ru-RU"/>
        </w:rPr>
        <w:sectPr w:rsidR="00C57E22" w:rsidRPr="00DF686B">
          <w:pgSz w:w="11900" w:h="16840"/>
          <w:pgMar w:top="680" w:right="700" w:bottom="540" w:left="960" w:header="0" w:footer="359" w:gutter="0"/>
          <w:cols w:space="720"/>
        </w:sectPr>
      </w:pPr>
    </w:p>
    <w:p w:rsidR="00C57E22" w:rsidRPr="00A50443" w:rsidRDefault="00C57E22" w:rsidP="00C57E22">
      <w:pPr>
        <w:pStyle w:val="3"/>
        <w:spacing w:before="40"/>
        <w:ind w:left="0" w:right="932"/>
        <w:jc w:val="right"/>
        <w:rPr>
          <w:lang w:val="ru-RU"/>
        </w:rPr>
      </w:pPr>
      <w:r w:rsidRPr="00DF686B">
        <w:rPr>
          <w:u w:val="thick"/>
          <w:lang w:val="uk-UA"/>
        </w:rPr>
        <w:lastRenderedPageBreak/>
        <w:t>Додаток</w:t>
      </w:r>
      <w:r w:rsidRPr="00A50443">
        <w:rPr>
          <w:u w:val="thick"/>
          <w:lang w:val="ru-RU"/>
        </w:rPr>
        <w:t xml:space="preserve"> 2</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spacing w:before="74"/>
        <w:ind w:left="3542"/>
        <w:rPr>
          <w:b/>
          <w:lang w:val="ru-RU"/>
        </w:rPr>
      </w:pPr>
      <w:r w:rsidRPr="00DF686B">
        <w:rPr>
          <w:b/>
          <w:lang w:val="uk-UA"/>
        </w:rPr>
        <w:t>Протокол Переговорів</w:t>
      </w:r>
      <w:r w:rsidRPr="00A50443">
        <w:rPr>
          <w:b/>
          <w:position w:val="8"/>
          <w:vertAlign w:val="superscript"/>
          <w:lang w:val="ru-RU"/>
        </w:rPr>
        <w:t>24</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DF686B" w:rsidRDefault="00C57E22" w:rsidP="00C57E22">
      <w:pPr>
        <w:pStyle w:val="a3"/>
        <w:rPr>
          <w:b/>
          <w:lang w:val="uk-UA"/>
        </w:rPr>
      </w:pPr>
    </w:p>
    <w:p w:rsidR="00C57E22" w:rsidRPr="00A50443" w:rsidRDefault="00C57E22" w:rsidP="00C57E22">
      <w:pPr>
        <w:pStyle w:val="a3"/>
        <w:spacing w:before="7"/>
        <w:rPr>
          <w:b/>
          <w:lang w:val="ru-RU"/>
        </w:rPr>
      </w:pPr>
    </w:p>
    <w:p w:rsidR="00C57E22" w:rsidRPr="003A02BA" w:rsidRDefault="00C57E22" w:rsidP="00C57E22">
      <w:pPr>
        <w:spacing w:before="1"/>
        <w:ind w:left="719" w:right="743" w:hanging="240"/>
        <w:rPr>
          <w:sz w:val="18"/>
          <w:szCs w:val="18"/>
          <w:lang w:val="ru-RU"/>
        </w:rPr>
      </w:pPr>
      <w:r w:rsidRPr="00DF686B">
        <w:rPr>
          <w:position w:val="6"/>
          <w:vertAlign w:val="superscript"/>
          <w:lang w:val="ru-RU"/>
        </w:rPr>
        <w:t>24</w:t>
      </w:r>
      <w:r w:rsidRPr="00DF686B">
        <w:rPr>
          <w:position w:val="6"/>
          <w:lang w:val="ru-RU"/>
        </w:rPr>
        <w:t xml:space="preserve"> </w:t>
      </w:r>
      <w:r w:rsidRPr="003A02BA">
        <w:rPr>
          <w:sz w:val="18"/>
          <w:szCs w:val="18"/>
          <w:lang w:val="ru-RU"/>
        </w:rPr>
        <w:t xml:space="preserve">В інтересах чітких договірних умов, замість включення </w:t>
      </w:r>
      <w:r>
        <w:rPr>
          <w:sz w:val="18"/>
          <w:szCs w:val="18"/>
          <w:lang w:val="ru-RU"/>
        </w:rPr>
        <w:t>великих</w:t>
      </w:r>
      <w:r w:rsidRPr="003A02BA">
        <w:rPr>
          <w:sz w:val="18"/>
          <w:szCs w:val="18"/>
          <w:lang w:val="ru-RU"/>
        </w:rPr>
        <w:t xml:space="preserve"> протоколів переговорів, бажано включити узгоджені безпосередньо до Спеціальних </w:t>
      </w:r>
      <w:r w:rsidRPr="003A02BA">
        <w:rPr>
          <w:sz w:val="18"/>
          <w:szCs w:val="18"/>
          <w:lang w:val="uk-UA"/>
        </w:rPr>
        <w:t>У</w:t>
      </w:r>
      <w:r w:rsidRPr="003A02BA">
        <w:rPr>
          <w:sz w:val="18"/>
          <w:szCs w:val="18"/>
          <w:lang w:val="ru-RU"/>
        </w:rPr>
        <w:t>мов</w:t>
      </w:r>
      <w:r>
        <w:rPr>
          <w:sz w:val="18"/>
          <w:szCs w:val="18"/>
          <w:lang w:val="ru-RU"/>
        </w:rPr>
        <w:t xml:space="preserve"> </w:t>
      </w:r>
      <w:r w:rsidRPr="003A02BA">
        <w:rPr>
          <w:sz w:val="18"/>
          <w:szCs w:val="18"/>
          <w:lang w:val="ru-RU"/>
        </w:rPr>
        <w:t>зміни.</w:t>
      </w:r>
    </w:p>
    <w:p w:rsidR="00C57E22" w:rsidRPr="003A02BA" w:rsidRDefault="00C57E22" w:rsidP="00C57E22">
      <w:pPr>
        <w:rPr>
          <w:sz w:val="18"/>
          <w:szCs w:val="18"/>
          <w:lang w:val="ru-RU"/>
        </w:rPr>
        <w:sectPr w:rsidR="00C57E22" w:rsidRPr="003A02BA">
          <w:pgSz w:w="11900" w:h="16840"/>
          <w:pgMar w:top="680" w:right="700" w:bottom="540" w:left="960" w:header="0" w:footer="359" w:gutter="0"/>
          <w:cols w:space="720"/>
        </w:sectPr>
      </w:pPr>
    </w:p>
    <w:p w:rsidR="00C57E22" w:rsidRPr="00DF686B" w:rsidRDefault="00C57E22" w:rsidP="00C57E22">
      <w:pPr>
        <w:pStyle w:val="3"/>
        <w:spacing w:before="40"/>
        <w:ind w:left="0" w:right="932"/>
        <w:jc w:val="right"/>
        <w:rPr>
          <w:lang w:val="ru-RU"/>
        </w:rPr>
      </w:pPr>
      <w:r w:rsidRPr="00DF686B">
        <w:rPr>
          <w:u w:val="thick"/>
          <w:lang w:val="uk-UA"/>
        </w:rPr>
        <w:lastRenderedPageBreak/>
        <w:t>Додаток</w:t>
      </w:r>
      <w:r w:rsidRPr="00DF686B">
        <w:rPr>
          <w:u w:val="thick"/>
          <w:lang w:val="ru-RU"/>
        </w:rPr>
        <w:t xml:space="preserve"> 3</w:t>
      </w: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spacing w:before="2"/>
        <w:rPr>
          <w:b/>
          <w:lang w:val="ru-RU"/>
        </w:rPr>
      </w:pPr>
    </w:p>
    <w:p w:rsidR="00C57E22" w:rsidRPr="00DF686B" w:rsidRDefault="00C57E22" w:rsidP="00C57E22">
      <w:pPr>
        <w:spacing w:before="60"/>
        <w:ind w:left="2471"/>
        <w:rPr>
          <w:b/>
          <w:lang w:val="ru-RU"/>
        </w:rPr>
      </w:pPr>
      <w:r w:rsidRPr="00DF686B">
        <w:rPr>
          <w:b/>
          <w:lang w:val="ru-RU"/>
        </w:rPr>
        <w:t>Технічне Завдання плюс Тендерні документи</w:t>
      </w:r>
    </w:p>
    <w:p w:rsidR="00C57E22" w:rsidRPr="00DF686B" w:rsidRDefault="00C57E22" w:rsidP="00C57E22">
      <w:pPr>
        <w:rPr>
          <w:lang w:val="ru-RU"/>
        </w:rPr>
        <w:sectPr w:rsidR="00C57E22" w:rsidRPr="00DF686B">
          <w:pgSz w:w="11900" w:h="16840"/>
          <w:pgMar w:top="680" w:right="700" w:bottom="540" w:left="960" w:header="0" w:footer="359" w:gutter="0"/>
          <w:cols w:space="720"/>
        </w:sectPr>
      </w:pPr>
    </w:p>
    <w:p w:rsidR="00C57E22" w:rsidRPr="00A50443" w:rsidRDefault="00C57E22" w:rsidP="00C57E22">
      <w:pPr>
        <w:spacing w:before="40"/>
        <w:ind w:right="932"/>
        <w:jc w:val="right"/>
        <w:rPr>
          <w:b/>
          <w:lang w:val="ru-RU"/>
        </w:rPr>
      </w:pPr>
      <w:r w:rsidRPr="00DF686B">
        <w:rPr>
          <w:b/>
          <w:u w:val="thick"/>
          <w:lang w:val="uk-UA"/>
        </w:rPr>
        <w:lastRenderedPageBreak/>
        <w:t>Додаток</w:t>
      </w:r>
      <w:r w:rsidRPr="00A50443">
        <w:rPr>
          <w:b/>
          <w:u w:val="thick"/>
          <w:lang w:val="ru-RU"/>
        </w:rPr>
        <w:t xml:space="preserve"> 4</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723F68">
      <w:pPr>
        <w:pStyle w:val="a3"/>
        <w:jc w:val="center"/>
        <w:rPr>
          <w:b/>
          <w:lang w:val="ru-RU"/>
        </w:rPr>
      </w:pPr>
    </w:p>
    <w:p w:rsidR="00C57E22" w:rsidRPr="00A50443" w:rsidRDefault="00723F68" w:rsidP="00723F68">
      <w:pPr>
        <w:pStyle w:val="a3"/>
        <w:spacing w:before="11"/>
        <w:jc w:val="center"/>
        <w:rPr>
          <w:b/>
          <w:lang w:val="ru-RU"/>
        </w:rPr>
      </w:pPr>
      <w:r w:rsidRPr="00723F68">
        <w:rPr>
          <w:b/>
          <w:lang w:val="ru-RU"/>
        </w:rPr>
        <w:t>Керівні принципи KfW на закупівлю консультаційних послуг, робіт, обладнання, товарів та неконсультаційних послуг у Фінансовому співробітництві з країнами-партнерами (Січень 2019 р.)</w:t>
      </w:r>
    </w:p>
    <w:p w:rsidR="00C57E22" w:rsidRPr="00DF686B" w:rsidRDefault="00C57E22" w:rsidP="00C57E22">
      <w:pPr>
        <w:pStyle w:val="a3"/>
        <w:spacing w:before="10"/>
        <w:rPr>
          <w:b/>
          <w:lang w:val="ru-RU"/>
        </w:rPr>
      </w:pPr>
    </w:p>
    <w:p w:rsidR="00C57E22" w:rsidRPr="00DF686B" w:rsidRDefault="00C57E22" w:rsidP="00C57E22">
      <w:pPr>
        <w:pStyle w:val="a3"/>
        <w:ind w:right="252"/>
        <w:jc w:val="center"/>
        <w:rPr>
          <w:lang w:val="ru-RU"/>
        </w:rPr>
      </w:pPr>
      <w:r w:rsidRPr="00DF686B">
        <w:rPr>
          <w:lang w:val="ru-RU"/>
        </w:rPr>
        <w:t xml:space="preserve">(у версії, що діє на дату подання </w:t>
      </w:r>
      <w:r>
        <w:rPr>
          <w:lang w:val="ru-RU"/>
        </w:rPr>
        <w:t>пропозиції</w:t>
      </w:r>
      <w:r w:rsidRPr="00DF686B">
        <w:rPr>
          <w:lang w:val="ru-RU"/>
        </w:rPr>
        <w:t>)</w:t>
      </w:r>
    </w:p>
    <w:p w:rsidR="00C57E22" w:rsidRPr="00DF686B" w:rsidRDefault="00C57E22" w:rsidP="00C57E22">
      <w:pPr>
        <w:jc w:val="center"/>
        <w:rPr>
          <w:lang w:val="ru-RU"/>
        </w:rPr>
        <w:sectPr w:rsidR="00C57E22" w:rsidRPr="00DF686B">
          <w:footerReference w:type="default" r:id="rId18"/>
          <w:pgSz w:w="11900" w:h="16840"/>
          <w:pgMar w:top="680" w:right="700" w:bottom="540" w:left="960" w:header="0" w:footer="359" w:gutter="0"/>
          <w:pgNumType w:start="40"/>
          <w:cols w:space="720"/>
        </w:sectPr>
      </w:pPr>
    </w:p>
    <w:p w:rsidR="00C57E22" w:rsidRPr="00A50443" w:rsidRDefault="00C57E22" w:rsidP="00C57E22">
      <w:pPr>
        <w:pStyle w:val="3"/>
        <w:spacing w:before="40"/>
        <w:ind w:left="0" w:right="932"/>
        <w:jc w:val="right"/>
        <w:rPr>
          <w:lang w:val="ru-RU"/>
        </w:rPr>
      </w:pPr>
      <w:r w:rsidRPr="00DF686B">
        <w:rPr>
          <w:u w:val="thick"/>
          <w:lang w:val="uk-UA"/>
        </w:rPr>
        <w:lastRenderedPageBreak/>
        <w:t>Додаток</w:t>
      </w:r>
      <w:r w:rsidRPr="00A50443">
        <w:rPr>
          <w:u w:val="thick"/>
          <w:lang w:val="ru-RU"/>
        </w:rPr>
        <w:t xml:space="preserve"> 5</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spacing w:before="2"/>
        <w:rPr>
          <w:b/>
          <w:lang w:val="ru-RU"/>
        </w:rPr>
      </w:pPr>
    </w:p>
    <w:p w:rsidR="00C57E22" w:rsidRPr="00A50443" w:rsidRDefault="00C57E22" w:rsidP="00C57E22">
      <w:pPr>
        <w:spacing w:before="60"/>
        <w:ind w:left="3780" w:right="4030"/>
        <w:jc w:val="center"/>
        <w:rPr>
          <w:b/>
          <w:lang w:val="uk-UA"/>
        </w:rPr>
      </w:pPr>
      <w:r w:rsidRPr="00A50443">
        <w:rPr>
          <w:b/>
          <w:lang w:val="ru-RU"/>
        </w:rPr>
        <w:t xml:space="preserve">Штатний </w:t>
      </w:r>
      <w:r w:rsidR="00465365">
        <w:rPr>
          <w:b/>
          <w:lang w:val="uk-UA"/>
        </w:rPr>
        <w:t>розклад</w:t>
      </w:r>
    </w:p>
    <w:p w:rsidR="00C57E22" w:rsidRPr="00A50443" w:rsidRDefault="00C57E22" w:rsidP="00C57E22">
      <w:pPr>
        <w:pStyle w:val="a3"/>
        <w:spacing w:before="10"/>
        <w:rPr>
          <w:b/>
          <w:lang w:val="ru-RU"/>
        </w:rPr>
      </w:pPr>
    </w:p>
    <w:p w:rsidR="00C57E22" w:rsidRPr="00DF686B" w:rsidRDefault="00C57E22" w:rsidP="00C57E22">
      <w:pPr>
        <w:pStyle w:val="a3"/>
        <w:ind w:right="250"/>
        <w:jc w:val="center"/>
        <w:rPr>
          <w:lang w:val="ru-RU"/>
        </w:rPr>
      </w:pPr>
      <w:r w:rsidRPr="00DF686B">
        <w:rPr>
          <w:lang w:val="ru-RU"/>
        </w:rPr>
        <w:t>(згідно пропозиці</w:t>
      </w:r>
      <w:r w:rsidRPr="00DF686B">
        <w:rPr>
          <w:lang w:val="uk-UA"/>
        </w:rPr>
        <w:t>ї</w:t>
      </w:r>
      <w:r w:rsidRPr="00DF686B">
        <w:rPr>
          <w:lang w:val="ru-RU"/>
        </w:rPr>
        <w:t xml:space="preserve"> Консультанта; </w:t>
      </w:r>
      <w:r>
        <w:rPr>
          <w:lang w:val="ru-RU"/>
        </w:rPr>
        <w:t>при необхідності, в редакції</w:t>
      </w:r>
      <w:r>
        <w:rPr>
          <w:lang w:val="uk-UA"/>
        </w:rPr>
        <w:t>, узгодженій на подальших переговорах</w:t>
      </w:r>
      <w:r w:rsidRPr="00DF686B">
        <w:rPr>
          <w:lang w:val="ru-RU"/>
        </w:rPr>
        <w:t>)</w:t>
      </w:r>
    </w:p>
    <w:p w:rsidR="00C57E22" w:rsidRPr="00DF686B" w:rsidRDefault="00C57E22" w:rsidP="00C57E22">
      <w:pPr>
        <w:jc w:val="center"/>
        <w:rPr>
          <w:lang w:val="ru-RU"/>
        </w:rPr>
        <w:sectPr w:rsidR="00C57E22" w:rsidRPr="00DF686B">
          <w:pgSz w:w="11900" w:h="16840"/>
          <w:pgMar w:top="680" w:right="700" w:bottom="540" w:left="960" w:header="0" w:footer="359" w:gutter="0"/>
          <w:cols w:space="720"/>
        </w:sectPr>
      </w:pPr>
    </w:p>
    <w:p w:rsidR="00C57E22" w:rsidRPr="00DF686B" w:rsidRDefault="00C57E22" w:rsidP="00C57E22">
      <w:pPr>
        <w:pStyle w:val="3"/>
        <w:spacing w:before="40"/>
        <w:ind w:left="0" w:right="932"/>
        <w:jc w:val="right"/>
        <w:rPr>
          <w:lang w:val="ru-RU"/>
        </w:rPr>
      </w:pPr>
      <w:r w:rsidRPr="00DF686B">
        <w:rPr>
          <w:u w:val="thick"/>
          <w:lang w:val="uk-UA"/>
        </w:rPr>
        <w:lastRenderedPageBreak/>
        <w:t>Додаток</w:t>
      </w:r>
      <w:r w:rsidRPr="00DF686B">
        <w:rPr>
          <w:u w:val="thick"/>
          <w:lang w:val="ru-RU"/>
        </w:rPr>
        <w:t xml:space="preserve"> 6</w:t>
      </w: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spacing w:before="2"/>
        <w:rPr>
          <w:b/>
          <w:lang w:val="ru-RU"/>
        </w:rPr>
      </w:pPr>
    </w:p>
    <w:p w:rsidR="00C57E22" w:rsidRPr="00DF686B" w:rsidRDefault="00C57E22" w:rsidP="00C57E22">
      <w:pPr>
        <w:spacing w:before="60"/>
        <w:ind w:left="3600" w:right="900" w:hanging="1971"/>
        <w:rPr>
          <w:b/>
          <w:lang w:val="ru-RU"/>
        </w:rPr>
      </w:pPr>
      <w:r w:rsidRPr="00DF686B">
        <w:rPr>
          <w:b/>
          <w:lang w:val="ru-RU"/>
        </w:rPr>
        <w:t>Обладнання т</w:t>
      </w:r>
      <w:r w:rsidR="00465365">
        <w:rPr>
          <w:b/>
          <w:lang w:val="ru-RU"/>
        </w:rPr>
        <w:t>а меблі, що надаються Роботодавцем</w:t>
      </w:r>
      <w:r w:rsidRPr="00DF686B">
        <w:rPr>
          <w:b/>
          <w:lang w:val="ru-RU"/>
        </w:rPr>
        <w:t xml:space="preserve"> та Сторонні послуги,</w:t>
      </w:r>
      <w:r w:rsidRPr="00DF686B">
        <w:rPr>
          <w:b/>
          <w:lang w:val="uk-UA"/>
        </w:rPr>
        <w:t xml:space="preserve"> </w:t>
      </w:r>
      <w:r w:rsidR="00465365">
        <w:rPr>
          <w:b/>
          <w:lang w:val="ru-RU"/>
        </w:rPr>
        <w:t>замовлені Роботодавцеи</w:t>
      </w:r>
    </w:p>
    <w:p w:rsidR="00C57E22" w:rsidRPr="00DF686B" w:rsidRDefault="00C57E22" w:rsidP="00C57E22">
      <w:pPr>
        <w:rPr>
          <w:lang w:val="ru-RU"/>
        </w:rPr>
        <w:sectPr w:rsidR="00C57E22" w:rsidRPr="00DF686B">
          <w:pgSz w:w="11900" w:h="16840"/>
          <w:pgMar w:top="680" w:right="700" w:bottom="540" w:left="960" w:header="0" w:footer="359" w:gutter="0"/>
          <w:cols w:space="720"/>
        </w:sectPr>
      </w:pPr>
    </w:p>
    <w:p w:rsidR="00C57E22" w:rsidRPr="00A50443" w:rsidRDefault="00C57E22" w:rsidP="00C57E22">
      <w:pPr>
        <w:spacing w:before="40"/>
        <w:ind w:right="932"/>
        <w:jc w:val="right"/>
        <w:rPr>
          <w:b/>
          <w:lang w:val="ru-RU"/>
        </w:rPr>
      </w:pPr>
      <w:r w:rsidRPr="00DF686B">
        <w:rPr>
          <w:b/>
          <w:u w:val="thick"/>
          <w:lang w:val="uk-UA"/>
        </w:rPr>
        <w:lastRenderedPageBreak/>
        <w:t>Додаток</w:t>
      </w:r>
      <w:r w:rsidRPr="00A50443">
        <w:rPr>
          <w:b/>
          <w:u w:val="thick"/>
          <w:lang w:val="ru-RU"/>
        </w:rPr>
        <w:t xml:space="preserve"> 7</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spacing w:before="2"/>
        <w:rPr>
          <w:b/>
          <w:lang w:val="ru-RU"/>
        </w:rPr>
      </w:pPr>
    </w:p>
    <w:p w:rsidR="00C57E22" w:rsidRPr="00A50443" w:rsidRDefault="00465365" w:rsidP="00C57E22">
      <w:pPr>
        <w:spacing w:before="60"/>
        <w:ind w:right="255"/>
        <w:jc w:val="center"/>
        <w:rPr>
          <w:b/>
          <w:lang w:val="ru-RU"/>
        </w:rPr>
      </w:pPr>
      <w:r>
        <w:rPr>
          <w:b/>
          <w:lang w:val="ru-RU"/>
        </w:rPr>
        <w:t>Часовий г</w:t>
      </w:r>
      <w:r w:rsidR="00C57E22" w:rsidRPr="00A50443">
        <w:rPr>
          <w:b/>
          <w:lang w:val="ru-RU"/>
        </w:rPr>
        <w:t>рафік виконання послуг</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DF686B" w:rsidRDefault="00C57E22" w:rsidP="00C57E22">
      <w:pPr>
        <w:pStyle w:val="a3"/>
        <w:spacing w:before="180"/>
        <w:ind w:right="250"/>
        <w:jc w:val="center"/>
        <w:rPr>
          <w:lang w:val="ru-RU"/>
        </w:rPr>
      </w:pPr>
      <w:r w:rsidRPr="00DF686B">
        <w:rPr>
          <w:lang w:val="ru-RU"/>
        </w:rPr>
        <w:t xml:space="preserve">(згідно пропозиції Консультанта; </w:t>
      </w:r>
      <w:r>
        <w:rPr>
          <w:lang w:val="ru-RU"/>
        </w:rPr>
        <w:t>при необхідності, в редакції</w:t>
      </w:r>
      <w:r>
        <w:rPr>
          <w:lang w:val="uk-UA"/>
        </w:rPr>
        <w:t>, узгодженій на подальших переговорах</w:t>
      </w:r>
      <w:r w:rsidRPr="00DF686B">
        <w:rPr>
          <w:lang w:val="ru-RU"/>
        </w:rPr>
        <w:t>)</w:t>
      </w:r>
    </w:p>
    <w:p w:rsidR="00C57E22" w:rsidRPr="00DF686B" w:rsidRDefault="00C57E22" w:rsidP="00C57E22">
      <w:pPr>
        <w:jc w:val="center"/>
        <w:rPr>
          <w:lang w:val="ru-RU"/>
        </w:rPr>
        <w:sectPr w:rsidR="00C57E22" w:rsidRPr="00DF686B">
          <w:pgSz w:w="11900" w:h="16840"/>
          <w:pgMar w:top="680" w:right="700" w:bottom="540" w:left="960" w:header="0" w:footer="359" w:gutter="0"/>
          <w:cols w:space="720"/>
        </w:sectPr>
      </w:pPr>
    </w:p>
    <w:p w:rsidR="00C57E22" w:rsidRPr="00A50443" w:rsidRDefault="00C57E22" w:rsidP="00C57E22">
      <w:pPr>
        <w:pStyle w:val="3"/>
        <w:spacing w:before="40"/>
        <w:ind w:left="5857" w:right="3022"/>
        <w:jc w:val="center"/>
        <w:rPr>
          <w:lang w:val="ru-RU"/>
        </w:rPr>
      </w:pPr>
      <w:r w:rsidRPr="00DF686B">
        <w:rPr>
          <w:u w:val="thick"/>
          <w:lang w:val="uk-UA"/>
        </w:rPr>
        <w:lastRenderedPageBreak/>
        <w:t>Додаток</w:t>
      </w:r>
      <w:r w:rsidRPr="00A50443">
        <w:rPr>
          <w:u w:val="thick"/>
          <w:lang w:val="ru-RU"/>
        </w:rPr>
        <w:t xml:space="preserve"> 7</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spacing w:before="3"/>
        <w:rPr>
          <w:b/>
          <w:lang w:val="ru-RU"/>
        </w:rPr>
      </w:pPr>
    </w:p>
    <w:p w:rsidR="00C57E22" w:rsidRPr="00A50443" w:rsidRDefault="00C57E22" w:rsidP="00C57E22">
      <w:pPr>
        <w:pStyle w:val="a3"/>
        <w:ind w:left="4133" w:right="4134"/>
        <w:jc w:val="center"/>
        <w:rPr>
          <w:lang w:val="ru-RU"/>
        </w:rPr>
      </w:pPr>
      <w:r w:rsidRPr="00A50443">
        <w:rPr>
          <w:lang w:val="ru-RU"/>
        </w:rPr>
        <w:t>44</w:t>
      </w:r>
    </w:p>
    <w:p w:rsidR="00C57E22" w:rsidRPr="00A50443" w:rsidRDefault="00C57E22" w:rsidP="00C57E22">
      <w:pPr>
        <w:jc w:val="center"/>
        <w:rPr>
          <w:lang w:val="ru-RU"/>
        </w:rPr>
        <w:sectPr w:rsidR="00C57E22" w:rsidRPr="00A50443">
          <w:footerReference w:type="default" r:id="rId19"/>
          <w:pgSz w:w="16840" w:h="11900" w:orient="landscape"/>
          <w:pgMar w:top="680" w:right="2420" w:bottom="0" w:left="2420" w:header="0" w:footer="0" w:gutter="0"/>
          <w:cols w:space="720"/>
        </w:sectPr>
      </w:pPr>
    </w:p>
    <w:p w:rsidR="00C57E22" w:rsidRPr="00A50443" w:rsidRDefault="00C57E22" w:rsidP="00C57E22">
      <w:pPr>
        <w:pStyle w:val="3"/>
        <w:spacing w:before="40"/>
        <w:ind w:left="0" w:right="312"/>
        <w:jc w:val="right"/>
        <w:rPr>
          <w:lang w:val="ru-RU"/>
        </w:rPr>
      </w:pPr>
      <w:r w:rsidRPr="00DF686B">
        <w:rPr>
          <w:u w:val="thick"/>
          <w:lang w:val="uk-UA"/>
        </w:rPr>
        <w:lastRenderedPageBreak/>
        <w:t>Додаток</w:t>
      </w:r>
      <w:r w:rsidRPr="00A50443">
        <w:rPr>
          <w:u w:val="thick"/>
          <w:lang w:val="ru-RU"/>
        </w:rPr>
        <w:t xml:space="preserve"> 8</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A50443" w:rsidRDefault="00C57E22" w:rsidP="00C57E22">
      <w:pPr>
        <w:pStyle w:val="a3"/>
        <w:spacing w:before="2"/>
        <w:rPr>
          <w:b/>
          <w:lang w:val="ru-RU"/>
        </w:rPr>
      </w:pPr>
    </w:p>
    <w:p w:rsidR="00C57E22" w:rsidRPr="00A50443" w:rsidRDefault="00C57E22" w:rsidP="00C57E22">
      <w:pPr>
        <w:spacing w:before="60"/>
        <w:ind w:left="186" w:right="179"/>
        <w:jc w:val="center"/>
        <w:rPr>
          <w:b/>
          <w:lang w:val="uk-UA"/>
        </w:rPr>
      </w:pPr>
      <w:r>
        <w:rPr>
          <w:b/>
          <w:lang w:val="uk-UA"/>
        </w:rPr>
        <w:t>Розрахунок витрат</w:t>
      </w:r>
    </w:p>
    <w:p w:rsidR="00C57E22" w:rsidRPr="00A50443" w:rsidRDefault="00C57E22" w:rsidP="00C57E22">
      <w:pPr>
        <w:pStyle w:val="a3"/>
        <w:rPr>
          <w:b/>
          <w:lang w:val="ru-RU"/>
        </w:rPr>
      </w:pPr>
    </w:p>
    <w:p w:rsidR="00C57E22" w:rsidRPr="00A50443" w:rsidRDefault="00C57E22" w:rsidP="00C57E22">
      <w:pPr>
        <w:pStyle w:val="a3"/>
        <w:rPr>
          <w:b/>
          <w:lang w:val="ru-RU"/>
        </w:rPr>
      </w:pPr>
    </w:p>
    <w:p w:rsidR="00C57E22" w:rsidRPr="00DF686B" w:rsidRDefault="00C57E22" w:rsidP="00C57E22">
      <w:pPr>
        <w:pStyle w:val="a3"/>
        <w:spacing w:before="180"/>
        <w:ind w:left="186" w:right="179"/>
        <w:jc w:val="center"/>
        <w:rPr>
          <w:lang w:val="ru-RU"/>
        </w:rPr>
      </w:pPr>
      <w:r w:rsidRPr="00DF686B">
        <w:rPr>
          <w:lang w:val="ru-RU"/>
        </w:rPr>
        <w:t xml:space="preserve">(згідно пропозиції Консультанта; </w:t>
      </w:r>
      <w:r>
        <w:rPr>
          <w:lang w:val="ru-RU"/>
        </w:rPr>
        <w:t>при необхідності, в редакції</w:t>
      </w:r>
      <w:r>
        <w:rPr>
          <w:lang w:val="uk-UA"/>
        </w:rPr>
        <w:t>, узгодженій на подальших переговорах</w:t>
      </w:r>
      <w:r w:rsidRPr="00DF686B">
        <w:rPr>
          <w:lang w:val="ru-RU"/>
        </w:rPr>
        <w:t>)</w:t>
      </w:r>
    </w:p>
    <w:p w:rsidR="00C57E22" w:rsidRPr="00DF686B" w:rsidRDefault="00C57E22" w:rsidP="00C57E22">
      <w:pPr>
        <w:jc w:val="center"/>
        <w:rPr>
          <w:lang w:val="ru-RU"/>
        </w:rPr>
        <w:sectPr w:rsidR="00C57E22" w:rsidRPr="00DF686B">
          <w:footerReference w:type="default" r:id="rId20"/>
          <w:pgSz w:w="11900" w:h="16840"/>
          <w:pgMar w:top="680" w:right="1320" w:bottom="540" w:left="1320" w:header="0" w:footer="359" w:gutter="0"/>
          <w:pgNumType w:start="45"/>
          <w:cols w:space="720"/>
        </w:sectPr>
      </w:pPr>
    </w:p>
    <w:p w:rsidR="00C57E22" w:rsidRPr="00DF686B" w:rsidRDefault="00C57E22" w:rsidP="00C57E22">
      <w:pPr>
        <w:pStyle w:val="3"/>
        <w:spacing w:before="40"/>
        <w:ind w:left="0" w:right="312"/>
        <w:jc w:val="right"/>
        <w:rPr>
          <w:lang w:val="ru-RU"/>
        </w:rPr>
      </w:pPr>
      <w:r w:rsidRPr="00DF686B">
        <w:rPr>
          <w:u w:val="thick"/>
          <w:lang w:val="uk-UA"/>
        </w:rPr>
        <w:lastRenderedPageBreak/>
        <w:t>Дадаток</w:t>
      </w:r>
      <w:r w:rsidRPr="00DF686B">
        <w:rPr>
          <w:u w:val="thick"/>
          <w:lang w:val="ru-RU"/>
        </w:rPr>
        <w:t xml:space="preserve"> 9</w:t>
      </w: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spacing w:before="2"/>
        <w:rPr>
          <w:b/>
          <w:lang w:val="ru-RU"/>
        </w:rPr>
      </w:pPr>
    </w:p>
    <w:p w:rsidR="00C57E22" w:rsidRPr="00DF686B" w:rsidRDefault="00C57E22" w:rsidP="00C57E22">
      <w:pPr>
        <w:spacing w:before="60"/>
        <w:ind w:left="185" w:right="179"/>
        <w:jc w:val="center"/>
        <w:rPr>
          <w:b/>
          <w:lang w:val="ru-RU"/>
        </w:rPr>
      </w:pPr>
      <w:r w:rsidRPr="00DF686B">
        <w:rPr>
          <w:b/>
          <w:lang w:val="ru-RU"/>
        </w:rPr>
        <w:t>Пропозиція Консультанта</w:t>
      </w:r>
    </w:p>
    <w:p w:rsidR="00C57E22" w:rsidRPr="00DF686B" w:rsidRDefault="00C57E22" w:rsidP="00C57E22">
      <w:pPr>
        <w:jc w:val="center"/>
        <w:rPr>
          <w:lang w:val="ru-RU"/>
        </w:rPr>
        <w:sectPr w:rsidR="00C57E22" w:rsidRPr="00DF686B">
          <w:pgSz w:w="11900" w:h="16840"/>
          <w:pgMar w:top="680" w:right="1320" w:bottom="540" w:left="1320" w:header="0" w:footer="359" w:gutter="0"/>
          <w:cols w:space="720"/>
        </w:sectPr>
      </w:pPr>
    </w:p>
    <w:p w:rsidR="00C57E22" w:rsidRPr="00DF686B" w:rsidRDefault="00C57E22" w:rsidP="00C57E22">
      <w:pPr>
        <w:spacing w:before="40"/>
        <w:ind w:right="312"/>
        <w:jc w:val="right"/>
        <w:rPr>
          <w:b/>
          <w:lang w:val="ru-RU"/>
        </w:rPr>
      </w:pPr>
      <w:r w:rsidRPr="00DF686B">
        <w:rPr>
          <w:b/>
          <w:u w:val="thick"/>
          <w:lang w:val="uk-UA"/>
        </w:rPr>
        <w:lastRenderedPageBreak/>
        <w:t>Додаток</w:t>
      </w:r>
      <w:r w:rsidRPr="00DF686B">
        <w:rPr>
          <w:b/>
          <w:u w:val="thick"/>
          <w:lang w:val="ru-RU"/>
        </w:rPr>
        <w:t xml:space="preserve"> 10</w:t>
      </w:r>
    </w:p>
    <w:p w:rsidR="00C57E22" w:rsidRPr="00DF686B" w:rsidRDefault="00C57E22" w:rsidP="00C57E22">
      <w:pPr>
        <w:pStyle w:val="a3"/>
        <w:rPr>
          <w:b/>
          <w:lang w:val="ru-RU"/>
        </w:rPr>
      </w:pPr>
    </w:p>
    <w:p w:rsidR="00C57E22" w:rsidRPr="00DF686B" w:rsidRDefault="00C57E22" w:rsidP="00C57E22">
      <w:pPr>
        <w:pStyle w:val="a3"/>
        <w:spacing w:before="7"/>
        <w:rPr>
          <w:b/>
          <w:lang w:val="ru-RU"/>
        </w:rPr>
      </w:pPr>
    </w:p>
    <w:p w:rsidR="00C57E22" w:rsidRPr="00DF686B" w:rsidRDefault="00465365" w:rsidP="00C57E22">
      <w:pPr>
        <w:ind w:left="186" w:right="177"/>
        <w:jc w:val="center"/>
        <w:rPr>
          <w:b/>
          <w:lang w:val="ru-RU"/>
        </w:rPr>
      </w:pPr>
      <w:r>
        <w:rPr>
          <w:b/>
          <w:lang w:val="uk-UA"/>
        </w:rPr>
        <w:t>Модель</w:t>
      </w:r>
      <w:r w:rsidR="00C57E22" w:rsidRPr="00DF686B">
        <w:rPr>
          <w:b/>
          <w:lang w:val="ru-RU"/>
        </w:rPr>
        <w:t xml:space="preserve"> гаранті</w:t>
      </w:r>
      <w:r>
        <w:rPr>
          <w:b/>
          <w:lang w:val="uk-UA"/>
        </w:rPr>
        <w:t>ї</w:t>
      </w:r>
      <w:r w:rsidR="00C57E22" w:rsidRPr="00DF686B">
        <w:rPr>
          <w:b/>
          <w:lang w:val="ru-RU"/>
        </w:rPr>
        <w:t xml:space="preserve"> авансового платежу</w:t>
      </w:r>
    </w:p>
    <w:p w:rsidR="00C57E22" w:rsidRPr="00DF686B" w:rsidRDefault="00C57E22" w:rsidP="00C57E22">
      <w:pPr>
        <w:pStyle w:val="a3"/>
        <w:rPr>
          <w:b/>
          <w:lang w:val="ru-RU"/>
        </w:rPr>
      </w:pPr>
    </w:p>
    <w:p w:rsidR="00C57E22" w:rsidRPr="00DF686B" w:rsidRDefault="00C57E22" w:rsidP="00C57E22">
      <w:pPr>
        <w:pStyle w:val="a3"/>
        <w:rPr>
          <w:b/>
          <w:lang w:val="ru-RU"/>
        </w:rPr>
      </w:pPr>
    </w:p>
    <w:p w:rsidR="00C57E22" w:rsidRPr="00DF686B" w:rsidRDefault="00C57E22" w:rsidP="00C57E22">
      <w:pPr>
        <w:pStyle w:val="a3"/>
        <w:spacing w:before="10"/>
        <w:rPr>
          <w:b/>
          <w:lang w:val="ru-RU"/>
        </w:rPr>
      </w:pPr>
    </w:p>
    <w:p w:rsidR="00C57E22" w:rsidRPr="00DF686B" w:rsidRDefault="00C57E22" w:rsidP="00C57E22">
      <w:pPr>
        <w:ind w:left="227"/>
        <w:rPr>
          <w:lang w:val="ru-RU"/>
        </w:rPr>
      </w:pPr>
      <w:r w:rsidRPr="00DF686B">
        <w:rPr>
          <w:lang w:val="ru-RU"/>
        </w:rPr>
        <w:t>Адреса банку-гаранта: …</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pStyle w:val="a3"/>
        <w:spacing w:before="9"/>
        <w:rPr>
          <w:lang w:val="ru-RU"/>
        </w:rPr>
      </w:pPr>
    </w:p>
    <w:p w:rsidR="00C57E22" w:rsidRPr="00DF686B" w:rsidRDefault="00C57E22" w:rsidP="00C57E22">
      <w:pPr>
        <w:ind w:left="227"/>
        <w:rPr>
          <w:lang w:val="ru-RU"/>
        </w:rPr>
      </w:pPr>
      <w:r w:rsidRPr="00DF686B">
        <w:rPr>
          <w:lang w:val="ru-RU"/>
        </w:rPr>
        <w:t>Адреса бенефіціара (</w:t>
      </w:r>
      <w:r w:rsidRPr="00DF686B">
        <w:rPr>
          <w:lang w:val="uk-UA"/>
        </w:rPr>
        <w:t>клієнт</w:t>
      </w:r>
      <w:r>
        <w:rPr>
          <w:lang w:val="uk-UA"/>
        </w:rPr>
        <w:t>а</w:t>
      </w:r>
      <w:r w:rsidRPr="00DF686B">
        <w:rPr>
          <w:lang w:val="ru-RU"/>
        </w:rPr>
        <w:t>): ….</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spacing w:before="10"/>
        <w:ind w:left="227"/>
        <w:rPr>
          <w:lang w:val="ru-RU"/>
        </w:rPr>
      </w:pPr>
      <w:r w:rsidRPr="00DF686B">
        <w:rPr>
          <w:lang w:val="ru-RU"/>
        </w:rPr>
        <w:t>………………………………………………………..</w:t>
      </w:r>
    </w:p>
    <w:p w:rsidR="00C57E22" w:rsidRPr="00DF686B" w:rsidRDefault="00C57E22" w:rsidP="00C57E22">
      <w:pPr>
        <w:pStyle w:val="a3"/>
        <w:spacing w:before="10"/>
        <w:rPr>
          <w:lang w:val="ru-RU"/>
        </w:rPr>
      </w:pPr>
    </w:p>
    <w:p w:rsidR="00C57E22" w:rsidRPr="00DF686B" w:rsidRDefault="00C57E22" w:rsidP="00C57E22">
      <w:pPr>
        <w:pStyle w:val="a3"/>
        <w:spacing w:line="246" w:lineRule="exact"/>
        <w:ind w:left="119"/>
        <w:rPr>
          <w:lang w:val="ru-RU"/>
        </w:rPr>
      </w:pPr>
      <w:r w:rsidRPr="00DF686B">
        <w:rPr>
          <w:lang w:val="ru-RU"/>
        </w:rPr>
        <w:t>............................................</w:t>
      </w:r>
      <w:r>
        <w:rPr>
          <w:lang w:val="ru-RU"/>
        </w:rPr>
        <w:t>р.</w:t>
      </w:r>
      <w:r w:rsidRPr="00DF686B">
        <w:rPr>
          <w:lang w:val="ru-RU"/>
        </w:rPr>
        <w:t xml:space="preserve">. </w:t>
      </w:r>
      <w:r w:rsidRPr="00DF686B">
        <w:rPr>
          <w:spacing w:val="11"/>
          <w:lang w:val="uk-UA"/>
        </w:rPr>
        <w:t>уклали з</w:t>
      </w:r>
      <w:r w:rsidRPr="00DF686B">
        <w:rPr>
          <w:lang w:val="ru-RU"/>
        </w:rPr>
        <w:t xml:space="preserve"> (</w:t>
      </w:r>
      <w:r w:rsidRPr="00DF686B">
        <w:rPr>
          <w:lang w:val="uk-UA"/>
        </w:rPr>
        <w:t xml:space="preserve"> </w:t>
      </w:r>
      <w:r w:rsidRPr="00DF686B">
        <w:rPr>
          <w:spacing w:val="11"/>
          <w:lang w:val="ru-RU"/>
        </w:rPr>
        <w:t>ім'я та повна адреса</w:t>
      </w:r>
      <w:r w:rsidRPr="00DF686B">
        <w:rPr>
          <w:spacing w:val="13"/>
          <w:lang w:val="ru-RU"/>
        </w:rPr>
        <w:t>)</w:t>
      </w:r>
    </w:p>
    <w:p w:rsidR="00C57E22" w:rsidRPr="00DF686B" w:rsidRDefault="00C57E22" w:rsidP="00C57E22">
      <w:pPr>
        <w:pStyle w:val="a3"/>
        <w:spacing w:line="240" w:lineRule="exact"/>
        <w:ind w:left="119"/>
        <w:rPr>
          <w:lang w:val="ru-RU"/>
        </w:rPr>
      </w:pPr>
      <w:r w:rsidRPr="00DF686B">
        <w:rPr>
          <w:lang w:val="ru-RU"/>
        </w:rPr>
        <w:t>...................................................................................................................................................</w:t>
      </w:r>
    </w:p>
    <w:p w:rsidR="00C57E22" w:rsidRPr="00DF686B" w:rsidRDefault="00C57E22" w:rsidP="00C57E22">
      <w:pPr>
        <w:pStyle w:val="a3"/>
        <w:spacing w:line="240" w:lineRule="exact"/>
        <w:ind w:left="119"/>
        <w:rPr>
          <w:lang w:val="ru-RU"/>
        </w:rPr>
      </w:pPr>
      <w:r w:rsidRPr="00DF686B">
        <w:rPr>
          <w:lang w:val="ru-RU"/>
        </w:rPr>
        <w:t>...........................................……………………………………………………………………………</w:t>
      </w:r>
    </w:p>
    <w:p w:rsidR="00C57E22" w:rsidRPr="00DF686B" w:rsidRDefault="00C57E22" w:rsidP="00C57E22">
      <w:pPr>
        <w:pStyle w:val="a3"/>
        <w:spacing w:line="240" w:lineRule="exact"/>
        <w:ind w:left="119"/>
        <w:rPr>
          <w:lang w:val="uk-UA"/>
        </w:rPr>
      </w:pPr>
      <w:r w:rsidRPr="00DF686B">
        <w:rPr>
          <w:lang w:val="ru-RU"/>
        </w:rPr>
        <w:t>………………………….. (“</w:t>
      </w:r>
      <w:r w:rsidRPr="00DF686B">
        <w:rPr>
          <w:lang w:val="uk-UA"/>
        </w:rPr>
        <w:t>Виконавець</w:t>
      </w:r>
      <w:r w:rsidRPr="00DF686B">
        <w:rPr>
          <w:lang w:val="ru-RU"/>
        </w:rPr>
        <w:t xml:space="preserve">”) </w:t>
      </w:r>
      <w:r w:rsidRPr="00DF686B">
        <w:rPr>
          <w:lang w:val="uk-UA"/>
        </w:rPr>
        <w:t>Договір щодо</w:t>
      </w:r>
    </w:p>
    <w:p w:rsidR="00C57E22" w:rsidRPr="00DF686B" w:rsidRDefault="00C57E22" w:rsidP="00C57E22">
      <w:pPr>
        <w:pStyle w:val="a3"/>
        <w:spacing w:before="4" w:line="228" w:lineRule="auto"/>
        <w:ind w:left="119" w:right="478"/>
        <w:rPr>
          <w:lang w:val="uk-UA"/>
        </w:rPr>
      </w:pPr>
      <w:r w:rsidRPr="00DF686B">
        <w:rPr>
          <w:lang w:val="ru-RU"/>
        </w:rPr>
        <w:t>…………………………………………………………………………….. (</w:t>
      </w:r>
      <w:r w:rsidRPr="00DF686B">
        <w:rPr>
          <w:lang w:val="uk-UA"/>
        </w:rPr>
        <w:t>Проект</w:t>
      </w:r>
      <w:r w:rsidRPr="00DF686B">
        <w:rPr>
          <w:lang w:val="ru-RU"/>
        </w:rPr>
        <w:t xml:space="preserve">, </w:t>
      </w:r>
      <w:r>
        <w:rPr>
          <w:lang w:val="uk-UA"/>
        </w:rPr>
        <w:t>предмет</w:t>
      </w:r>
      <w:r w:rsidRPr="00DF686B">
        <w:rPr>
          <w:lang w:val="uk-UA"/>
        </w:rPr>
        <w:t xml:space="preserve"> Договору</w:t>
      </w:r>
      <w:r w:rsidRPr="00DF686B">
        <w:rPr>
          <w:lang w:val="ru-RU"/>
        </w:rPr>
        <w:t xml:space="preserve">) </w:t>
      </w:r>
      <w:r w:rsidRPr="00DF686B">
        <w:rPr>
          <w:lang w:val="uk-UA"/>
        </w:rPr>
        <w:t>за ціною</w:t>
      </w:r>
      <w:r>
        <w:rPr>
          <w:lang w:val="uk-UA"/>
        </w:rPr>
        <w:t xml:space="preserve"> у сумі</w:t>
      </w:r>
    </w:p>
    <w:p w:rsidR="00C57E22" w:rsidRPr="00DF686B" w:rsidRDefault="00C57E22" w:rsidP="00C57E22">
      <w:pPr>
        <w:pStyle w:val="a3"/>
        <w:spacing w:before="90"/>
        <w:ind w:left="119"/>
        <w:rPr>
          <w:lang w:val="ru-RU"/>
        </w:rPr>
      </w:pPr>
      <w:r w:rsidRPr="00DF686B">
        <w:rPr>
          <w:lang w:val="ru-RU"/>
        </w:rPr>
        <w:t>................................................................ .</w:t>
      </w:r>
    </w:p>
    <w:p w:rsidR="00C57E22" w:rsidRPr="00DF686B" w:rsidRDefault="00C57E22" w:rsidP="00C57E22">
      <w:pPr>
        <w:pStyle w:val="a3"/>
        <w:spacing w:before="95" w:line="228" w:lineRule="auto"/>
        <w:ind w:left="119" w:right="605"/>
        <w:rPr>
          <w:lang w:val="ru-RU"/>
        </w:rPr>
      </w:pPr>
      <w:r w:rsidRPr="00DF686B">
        <w:rPr>
          <w:lang w:val="ru-RU"/>
        </w:rPr>
        <w:t xml:space="preserve">Відповідно до положень договору, </w:t>
      </w:r>
      <w:r w:rsidRPr="00DF686B">
        <w:rPr>
          <w:lang w:val="uk-UA"/>
        </w:rPr>
        <w:t>Виконавець</w:t>
      </w:r>
      <w:r w:rsidRPr="00DF686B">
        <w:rPr>
          <w:lang w:val="ru-RU"/>
        </w:rPr>
        <w:t xml:space="preserve"> отримує авансовий </w:t>
      </w:r>
      <w:r>
        <w:rPr>
          <w:lang w:val="ru-RU"/>
        </w:rPr>
        <w:t>платіж</w:t>
      </w:r>
      <w:r w:rsidRPr="00DF686B">
        <w:rPr>
          <w:lang w:val="ru-RU"/>
        </w:rPr>
        <w:t xml:space="preserve"> у розмірі ………………………………………….</w:t>
      </w:r>
    </w:p>
    <w:p w:rsidR="00C57E22" w:rsidRPr="00501A85" w:rsidRDefault="00C57E22" w:rsidP="00C57E22">
      <w:pPr>
        <w:pStyle w:val="a3"/>
        <w:spacing w:line="236" w:lineRule="exact"/>
        <w:ind w:left="119"/>
        <w:rPr>
          <w:lang w:val="ru-RU"/>
        </w:rPr>
      </w:pPr>
      <w:r w:rsidRPr="00501A85">
        <w:rPr>
          <w:lang w:val="ru-RU"/>
        </w:rPr>
        <w:t>............................................................................................</w:t>
      </w:r>
      <w:r w:rsidRPr="00DF686B">
        <w:rPr>
          <w:lang w:val="uk-UA"/>
        </w:rPr>
        <w:t>що дорівнює</w:t>
      </w:r>
      <w:r w:rsidRPr="00501A85">
        <w:rPr>
          <w:lang w:val="ru-RU"/>
        </w:rPr>
        <w:t>……………………. %</w:t>
      </w:r>
    </w:p>
    <w:p w:rsidR="00C57E22" w:rsidRPr="00DF686B" w:rsidRDefault="00C57E22" w:rsidP="00C57E22">
      <w:pPr>
        <w:pStyle w:val="a3"/>
        <w:spacing w:line="246" w:lineRule="exact"/>
        <w:ind w:left="119"/>
        <w:rPr>
          <w:lang w:val="ru-RU"/>
        </w:rPr>
      </w:pPr>
      <w:r w:rsidRPr="00DF686B">
        <w:rPr>
          <w:lang w:val="ru-RU"/>
        </w:rPr>
        <w:t xml:space="preserve">від вартості </w:t>
      </w:r>
      <w:r w:rsidRPr="00DF686B">
        <w:rPr>
          <w:lang w:val="uk-UA"/>
        </w:rPr>
        <w:t>Договору</w:t>
      </w:r>
      <w:r w:rsidRPr="00DF686B">
        <w:rPr>
          <w:lang w:val="ru-RU"/>
        </w:rPr>
        <w:t xml:space="preserve">, в якості </w:t>
      </w:r>
      <w:r w:rsidRPr="00DF686B">
        <w:rPr>
          <w:lang w:val="uk-UA"/>
        </w:rPr>
        <w:t>авансового платежу</w:t>
      </w:r>
      <w:r w:rsidRPr="00DF686B">
        <w:rPr>
          <w:lang w:val="ru-RU"/>
        </w:rPr>
        <w:t>.</w:t>
      </w:r>
    </w:p>
    <w:p w:rsidR="00C57E22" w:rsidRPr="00C57E22" w:rsidRDefault="00C57E22" w:rsidP="00C57E22">
      <w:pPr>
        <w:pStyle w:val="a3"/>
        <w:spacing w:before="88" w:line="246" w:lineRule="exact"/>
        <w:ind w:left="119"/>
        <w:rPr>
          <w:lang w:val="ru-RU"/>
        </w:rPr>
      </w:pPr>
      <w:r w:rsidRPr="00C57E22">
        <w:rPr>
          <w:lang w:val="ru-RU"/>
        </w:rPr>
        <w:t>Ми, що нижче підписалися</w:t>
      </w:r>
    </w:p>
    <w:p w:rsidR="00C57E22" w:rsidRPr="00DF686B" w:rsidRDefault="00C57E22" w:rsidP="00C57E22">
      <w:pPr>
        <w:pStyle w:val="a3"/>
        <w:spacing w:before="4" w:line="228" w:lineRule="auto"/>
        <w:ind w:left="119" w:right="169"/>
        <w:rPr>
          <w:lang w:val="uk-UA"/>
        </w:rPr>
      </w:pPr>
      <w:r w:rsidRPr="00DF686B">
        <w:rPr>
          <w:lang w:val="ru-RU"/>
        </w:rPr>
        <w:t>………………………………………………………………………………………….. (</w:t>
      </w:r>
      <w:r w:rsidRPr="00DF686B">
        <w:rPr>
          <w:lang w:val="uk-UA"/>
        </w:rPr>
        <w:t>банк</w:t>
      </w:r>
      <w:r w:rsidRPr="00DF686B">
        <w:rPr>
          <w:lang w:val="ru-RU"/>
        </w:rPr>
        <w:t xml:space="preserve">), відмовившись від усіх </w:t>
      </w:r>
      <w:r>
        <w:rPr>
          <w:lang w:val="ru-RU"/>
        </w:rPr>
        <w:t>зобов'язань</w:t>
      </w:r>
      <w:r w:rsidRPr="00DF686B">
        <w:rPr>
          <w:lang w:val="ru-RU"/>
        </w:rPr>
        <w:t xml:space="preserve"> та </w:t>
      </w:r>
      <w:r>
        <w:rPr>
          <w:lang w:val="ru-RU"/>
        </w:rPr>
        <w:t>захистів</w:t>
      </w:r>
      <w:r w:rsidRPr="00DF686B">
        <w:rPr>
          <w:lang w:val="ru-RU"/>
        </w:rPr>
        <w:t xml:space="preserve"> </w:t>
      </w:r>
      <w:r>
        <w:rPr>
          <w:lang w:val="ru-RU"/>
        </w:rPr>
        <w:t>за</w:t>
      </w:r>
      <w:r w:rsidRPr="00DF686B">
        <w:rPr>
          <w:lang w:val="ru-RU"/>
        </w:rPr>
        <w:t xml:space="preserve"> вищезазначен</w:t>
      </w:r>
      <w:r>
        <w:rPr>
          <w:lang w:val="ru-RU"/>
        </w:rPr>
        <w:t>им</w:t>
      </w:r>
      <w:r w:rsidRPr="00DF686B">
        <w:rPr>
          <w:lang w:val="ru-RU"/>
        </w:rPr>
        <w:t xml:space="preserve"> Договор</w:t>
      </w:r>
      <w:r>
        <w:rPr>
          <w:lang w:val="ru-RU"/>
        </w:rPr>
        <w:t>ом</w:t>
      </w:r>
      <w:r w:rsidRPr="00DF686B">
        <w:rPr>
          <w:lang w:val="ru-RU"/>
        </w:rPr>
        <w:t xml:space="preserve">, </w:t>
      </w:r>
      <w:r>
        <w:rPr>
          <w:lang w:val="ru-RU"/>
        </w:rPr>
        <w:t>цим документом</w:t>
      </w:r>
      <w:r w:rsidRPr="00DF686B">
        <w:rPr>
          <w:lang w:val="ru-RU"/>
        </w:rPr>
        <w:t xml:space="preserve"> безповоротно та незалежно гарантуємо сплатити, за Вашою першою письмовою вимогою, будь-яку суму </w:t>
      </w:r>
      <w:r>
        <w:rPr>
          <w:lang w:val="ru-RU"/>
        </w:rPr>
        <w:t xml:space="preserve">авансового платежу </w:t>
      </w:r>
      <w:r w:rsidRPr="00DF686B">
        <w:rPr>
          <w:lang w:val="ru-RU"/>
        </w:rPr>
        <w:t>Виконавцю,</w:t>
      </w:r>
      <w:r w:rsidRPr="00DF686B">
        <w:rPr>
          <w:lang w:val="uk-UA"/>
        </w:rPr>
        <w:t xml:space="preserve"> </w:t>
      </w:r>
      <w:r w:rsidRPr="00DF686B">
        <w:rPr>
          <w:lang w:val="ru-RU"/>
        </w:rPr>
        <w:t>в цілому</w:t>
      </w:r>
      <w:r>
        <w:rPr>
          <w:lang w:val="ru-RU"/>
        </w:rPr>
        <w:t xml:space="preserve"> в розмірі до</w:t>
      </w:r>
    </w:p>
    <w:p w:rsidR="00C57E22" w:rsidRPr="00DF686B" w:rsidRDefault="00C57E22" w:rsidP="00C57E22">
      <w:pPr>
        <w:pStyle w:val="a3"/>
        <w:spacing w:before="89"/>
        <w:ind w:left="2798"/>
        <w:rPr>
          <w:lang w:val="ru-RU"/>
        </w:rPr>
      </w:pPr>
      <w:r w:rsidRPr="00DF686B">
        <w:rPr>
          <w:lang w:val="ru-RU"/>
        </w:rPr>
        <w:t>............................................................</w:t>
      </w:r>
    </w:p>
    <w:p w:rsidR="00C57E22" w:rsidRPr="00DF686B" w:rsidRDefault="00C57E22" w:rsidP="00C57E22">
      <w:pPr>
        <w:pStyle w:val="a3"/>
        <w:spacing w:before="86"/>
        <w:ind w:left="2354"/>
        <w:rPr>
          <w:lang w:val="ru-RU"/>
        </w:rPr>
      </w:pPr>
      <w:r w:rsidRPr="00DF686B">
        <w:rPr>
          <w:lang w:val="ru-RU"/>
        </w:rPr>
        <w:t>(</w:t>
      </w:r>
      <w:r w:rsidRPr="00DF686B">
        <w:rPr>
          <w:lang w:val="uk-UA"/>
        </w:rPr>
        <w:t>словами</w:t>
      </w:r>
      <w:r w:rsidRPr="00DF686B">
        <w:rPr>
          <w:lang w:val="ru-RU"/>
        </w:rPr>
        <w:t xml:space="preserve"> ………………………………………….)</w:t>
      </w:r>
    </w:p>
    <w:p w:rsidR="00C57E22" w:rsidRPr="00DF686B" w:rsidRDefault="00C57E22" w:rsidP="00C57E22">
      <w:pPr>
        <w:pStyle w:val="a3"/>
        <w:spacing w:before="98" w:line="228" w:lineRule="auto"/>
        <w:ind w:left="119" w:right="169"/>
        <w:rPr>
          <w:lang w:val="ru-RU"/>
        </w:rPr>
      </w:pPr>
      <w:r w:rsidRPr="00DF686B">
        <w:rPr>
          <w:lang w:val="uk-UA"/>
        </w:rPr>
        <w:t>на</w:t>
      </w:r>
      <w:r w:rsidRPr="00DF686B">
        <w:rPr>
          <w:lang w:val="ru-RU"/>
        </w:rPr>
        <w:t xml:space="preserve"> </w:t>
      </w:r>
      <w:r w:rsidRPr="00DF686B">
        <w:rPr>
          <w:lang w:val="uk-UA"/>
        </w:rPr>
        <w:t>В</w:t>
      </w:r>
      <w:r w:rsidRPr="00DF686B">
        <w:rPr>
          <w:lang w:val="ru-RU"/>
        </w:rPr>
        <w:t>аш</w:t>
      </w:r>
      <w:r w:rsidRPr="00DF686B">
        <w:rPr>
          <w:lang w:val="uk-UA"/>
        </w:rPr>
        <w:t>у</w:t>
      </w:r>
      <w:r w:rsidRPr="00DF686B">
        <w:rPr>
          <w:lang w:val="ru-RU"/>
        </w:rPr>
        <w:t xml:space="preserve"> письмов</w:t>
      </w:r>
      <w:r w:rsidRPr="00DF686B">
        <w:rPr>
          <w:lang w:val="uk-UA"/>
        </w:rPr>
        <w:t>у</w:t>
      </w:r>
      <w:r w:rsidRPr="00DF686B">
        <w:rPr>
          <w:lang w:val="ru-RU"/>
        </w:rPr>
        <w:t xml:space="preserve"> заяв</w:t>
      </w:r>
      <w:r w:rsidRPr="00DF686B">
        <w:rPr>
          <w:lang w:val="uk-UA"/>
        </w:rPr>
        <w:t>у</w:t>
      </w:r>
      <w:r w:rsidRPr="00DF686B">
        <w:rPr>
          <w:lang w:val="ru-RU"/>
        </w:rPr>
        <w:t xml:space="preserve"> про те, що </w:t>
      </w:r>
      <w:r w:rsidRPr="00DF686B">
        <w:rPr>
          <w:lang w:val="uk-UA"/>
        </w:rPr>
        <w:t>Виконавець</w:t>
      </w:r>
      <w:r w:rsidRPr="00DF686B">
        <w:rPr>
          <w:lang w:val="ru-RU"/>
        </w:rPr>
        <w:t xml:space="preserve"> не виконав вищевказаний Договір.</w:t>
      </w:r>
    </w:p>
    <w:p w:rsidR="00C57E22" w:rsidRPr="00DF686B" w:rsidRDefault="00C57E22" w:rsidP="00C57E22">
      <w:pPr>
        <w:pStyle w:val="a3"/>
        <w:spacing w:before="100" w:line="228" w:lineRule="auto"/>
        <w:ind w:left="119" w:right="304"/>
        <w:rPr>
          <w:lang w:val="uk-UA"/>
        </w:rPr>
      </w:pPr>
      <w:r w:rsidRPr="00DF686B">
        <w:rPr>
          <w:lang w:val="ru-RU"/>
        </w:rPr>
        <w:t xml:space="preserve">Ця гарантія вступає в силу з моменту зарахування авансового платежу на рахунок </w:t>
      </w:r>
      <w:r w:rsidRPr="00DF686B">
        <w:rPr>
          <w:lang w:val="uk-UA"/>
        </w:rPr>
        <w:t>Підрядника</w:t>
      </w:r>
      <w:r w:rsidRPr="00DF686B">
        <w:rPr>
          <w:lang w:val="ru-RU"/>
        </w:rPr>
        <w:t xml:space="preserve">. Ця гарантія буде автоматично зменшена пропорційно </w:t>
      </w:r>
      <w:r w:rsidRPr="00DF686B">
        <w:rPr>
          <w:lang w:val="uk-UA"/>
        </w:rPr>
        <w:t xml:space="preserve">у </w:t>
      </w:r>
      <w:r w:rsidRPr="00DF686B">
        <w:rPr>
          <w:lang w:val="ru-RU"/>
        </w:rPr>
        <w:t>відповідно</w:t>
      </w:r>
      <w:r w:rsidRPr="00DF686B">
        <w:rPr>
          <w:lang w:val="uk-UA"/>
        </w:rPr>
        <w:t>сті</w:t>
      </w:r>
      <w:r w:rsidRPr="00DF686B">
        <w:rPr>
          <w:lang w:val="ru-RU"/>
        </w:rPr>
        <w:t xml:space="preserve"> до виконаних платеж</w:t>
      </w:r>
      <w:r w:rsidRPr="00DF686B">
        <w:rPr>
          <w:lang w:val="uk-UA"/>
        </w:rPr>
        <w:t>ів.</w:t>
      </w:r>
    </w:p>
    <w:p w:rsidR="00C57E22" w:rsidRPr="00DF686B" w:rsidRDefault="00C57E22" w:rsidP="00C57E22">
      <w:pPr>
        <w:pStyle w:val="a3"/>
        <w:spacing w:before="97" w:line="228" w:lineRule="auto"/>
        <w:ind w:left="119" w:right="304"/>
        <w:rPr>
          <w:lang w:val="uk-UA"/>
        </w:rPr>
      </w:pPr>
      <w:r w:rsidRPr="00DF686B">
        <w:rPr>
          <w:lang w:val="uk-UA"/>
        </w:rPr>
        <w:t xml:space="preserve">У разі пред’явлення будь-яких вимог за цією гарантією, оплата буде проведена до </w:t>
      </w:r>
      <w:r w:rsidRPr="00DF686B">
        <w:t>KfW</w:t>
      </w:r>
      <w:r w:rsidRPr="00DF686B">
        <w:rPr>
          <w:lang w:val="uk-UA"/>
        </w:rPr>
        <w:t xml:space="preserve">, Франкфурт-на-Майні, </w:t>
      </w:r>
      <w:r>
        <w:rPr>
          <w:lang w:val="uk-UA"/>
        </w:rPr>
        <w:t>СВІФТ код</w:t>
      </w:r>
      <w:r w:rsidRPr="00DF686B">
        <w:rPr>
          <w:lang w:val="uk-UA"/>
        </w:rPr>
        <w:t xml:space="preserve">: </w:t>
      </w:r>
      <w:r w:rsidRPr="00DF686B">
        <w:t>KFWIDEFF</w:t>
      </w:r>
      <w:r w:rsidRPr="00DF686B">
        <w:rPr>
          <w:lang w:val="uk-UA"/>
        </w:rPr>
        <w:t xml:space="preserve">, </w:t>
      </w:r>
      <w:r>
        <w:rPr>
          <w:lang w:val="uk-UA"/>
        </w:rPr>
        <w:t>код</w:t>
      </w:r>
      <w:r w:rsidRPr="00DF686B">
        <w:rPr>
          <w:lang w:val="uk-UA"/>
        </w:rPr>
        <w:t xml:space="preserve"> </w:t>
      </w:r>
      <w:r w:rsidRPr="00DF686B">
        <w:t>IBAN</w:t>
      </w:r>
      <w:r w:rsidRPr="00DF686B">
        <w:rPr>
          <w:lang w:val="uk-UA"/>
        </w:rPr>
        <w:t xml:space="preserve">: </w:t>
      </w:r>
      <w:r w:rsidRPr="00DF686B">
        <w:t>DE</w:t>
      </w:r>
      <w:r w:rsidRPr="00DF686B">
        <w:rPr>
          <w:lang w:val="uk-UA"/>
        </w:rPr>
        <w:t>53 5002 0400 3800 0000 00, за рахунок (клієнт</w:t>
      </w:r>
      <w:r>
        <w:rPr>
          <w:lang w:val="uk-UA"/>
        </w:rPr>
        <w:t>а/організації</w:t>
      </w:r>
      <w:r w:rsidRPr="00DF686B">
        <w:rPr>
          <w:lang w:val="uk-UA"/>
        </w:rPr>
        <w:t>-виконавц</w:t>
      </w:r>
      <w:r>
        <w:rPr>
          <w:lang w:val="uk-UA"/>
        </w:rPr>
        <w:t>я</w:t>
      </w:r>
      <w:r w:rsidRPr="00DF686B">
        <w:rPr>
          <w:lang w:val="uk-UA"/>
        </w:rPr>
        <w:t xml:space="preserve"> проекту / </w:t>
      </w:r>
      <w:r>
        <w:rPr>
          <w:lang w:val="uk-UA"/>
        </w:rPr>
        <w:t>покуп</w:t>
      </w:r>
      <w:r w:rsidRPr="00DF686B">
        <w:rPr>
          <w:lang w:val="uk-UA"/>
        </w:rPr>
        <w:t>ц</w:t>
      </w:r>
      <w:r>
        <w:rPr>
          <w:lang w:val="uk-UA"/>
        </w:rPr>
        <w:t>я</w:t>
      </w:r>
      <w:r w:rsidRPr="00DF686B">
        <w:rPr>
          <w:lang w:val="uk-UA"/>
        </w:rPr>
        <w:t>).</w:t>
      </w:r>
    </w:p>
    <w:p w:rsidR="00C57E22" w:rsidRPr="00DF686B" w:rsidRDefault="00C57E22" w:rsidP="00C57E22">
      <w:pPr>
        <w:pStyle w:val="a3"/>
        <w:spacing w:before="90"/>
        <w:ind w:left="119"/>
        <w:rPr>
          <w:lang w:val="ru-RU"/>
        </w:rPr>
      </w:pPr>
      <w:r w:rsidRPr="00DF686B">
        <w:rPr>
          <w:lang w:val="ru-RU"/>
        </w:rPr>
        <w:t>Ця гарантія закінчується не пізніше ніж............</w:t>
      </w:r>
    </w:p>
    <w:p w:rsidR="00C57E22" w:rsidRPr="00DF686B" w:rsidRDefault="00C57E22" w:rsidP="00C57E22">
      <w:pPr>
        <w:pStyle w:val="a3"/>
        <w:spacing w:before="88"/>
        <w:ind w:left="119"/>
        <w:rPr>
          <w:lang w:val="ru-RU"/>
        </w:rPr>
      </w:pPr>
      <w:r w:rsidRPr="00DF686B">
        <w:rPr>
          <w:lang w:val="ru-RU"/>
        </w:rPr>
        <w:t xml:space="preserve">до </w:t>
      </w:r>
      <w:r w:rsidRPr="00DF686B">
        <w:rPr>
          <w:lang w:val="uk-UA"/>
        </w:rPr>
        <w:t>коли</w:t>
      </w:r>
      <w:r w:rsidRPr="00DF686B">
        <w:rPr>
          <w:lang w:val="ru-RU"/>
        </w:rPr>
        <w:t xml:space="preserve"> ми повинні були отримати будь-які претензії лист</w:t>
      </w:r>
      <w:r w:rsidRPr="00DF686B">
        <w:rPr>
          <w:lang w:val="uk-UA"/>
        </w:rPr>
        <w:t>ом</w:t>
      </w:r>
      <w:r w:rsidRPr="00DF686B">
        <w:rPr>
          <w:lang w:val="ru-RU"/>
        </w:rPr>
        <w:t xml:space="preserve"> або кодован</w:t>
      </w:r>
      <w:r w:rsidRPr="00DF686B">
        <w:rPr>
          <w:lang w:val="uk-UA"/>
        </w:rPr>
        <w:t>им</w:t>
      </w:r>
      <w:r w:rsidRPr="00DF686B">
        <w:rPr>
          <w:lang w:val="ru-RU"/>
        </w:rPr>
        <w:t xml:space="preserve"> зв'язк</w:t>
      </w:r>
      <w:r w:rsidRPr="00DF686B">
        <w:rPr>
          <w:lang w:val="uk-UA"/>
        </w:rPr>
        <w:t>ом</w:t>
      </w:r>
      <w:r w:rsidRPr="00DF686B">
        <w:rPr>
          <w:lang w:val="ru-RU"/>
        </w:rPr>
        <w:t>.</w:t>
      </w:r>
    </w:p>
    <w:p w:rsidR="00C57E22" w:rsidRPr="00DF686B" w:rsidRDefault="00C57E22" w:rsidP="00C57E22">
      <w:pPr>
        <w:pStyle w:val="a3"/>
        <w:spacing w:before="95" w:line="228" w:lineRule="auto"/>
        <w:ind w:left="119" w:right="377"/>
        <w:rPr>
          <w:lang w:val="ru-RU"/>
        </w:rPr>
      </w:pPr>
      <w:r w:rsidRPr="00DF686B">
        <w:rPr>
          <w:lang w:val="ru-RU"/>
        </w:rPr>
        <w:t>Зрозуміло, що ви повернете нам цю гарантію після закінчення або після погашення загальної суми, яка вимагається цим Договором.</w:t>
      </w:r>
    </w:p>
    <w:p w:rsidR="00C57E22" w:rsidRPr="00DF686B" w:rsidRDefault="00C57E22" w:rsidP="00C57E22">
      <w:pPr>
        <w:pStyle w:val="a3"/>
        <w:rPr>
          <w:lang w:val="ru-RU"/>
        </w:rPr>
      </w:pPr>
    </w:p>
    <w:p w:rsidR="00C57E22" w:rsidRPr="00DF686B" w:rsidRDefault="00C57E22" w:rsidP="00C57E22">
      <w:pPr>
        <w:pStyle w:val="a3"/>
        <w:rPr>
          <w:lang w:val="ru-RU"/>
        </w:rPr>
      </w:pPr>
    </w:p>
    <w:p w:rsidR="00C57E22" w:rsidRPr="00DF686B" w:rsidRDefault="00C57E22" w:rsidP="00C57E22">
      <w:pPr>
        <w:pStyle w:val="a3"/>
        <w:spacing w:before="10"/>
        <w:rPr>
          <w:lang w:val="ru-RU"/>
        </w:rPr>
      </w:pPr>
    </w:p>
    <w:p w:rsidR="00C57E22" w:rsidRPr="00DF686B" w:rsidRDefault="00C57E22" w:rsidP="00C57E22">
      <w:pPr>
        <w:pStyle w:val="a3"/>
        <w:tabs>
          <w:tab w:val="left" w:pos="5222"/>
        </w:tabs>
        <w:ind w:left="177"/>
        <w:rPr>
          <w:lang w:val="ru-RU"/>
        </w:rPr>
      </w:pPr>
      <w:r w:rsidRPr="00DF686B">
        <w:rPr>
          <w:lang w:val="ru-RU"/>
        </w:rPr>
        <w:t>............................................</w:t>
      </w:r>
      <w:r w:rsidRPr="00DF686B">
        <w:rPr>
          <w:lang w:val="ru-RU"/>
        </w:rPr>
        <w:tab/>
        <w:t>..............................................................</w:t>
      </w:r>
    </w:p>
    <w:p w:rsidR="00C57E22" w:rsidRPr="00DF686B" w:rsidRDefault="00C57E22" w:rsidP="00C57E22">
      <w:pPr>
        <w:pStyle w:val="a3"/>
        <w:tabs>
          <w:tab w:val="left" w:pos="5222"/>
        </w:tabs>
        <w:spacing w:before="88"/>
        <w:ind w:left="119"/>
        <w:rPr>
          <w:lang w:val="uk-UA"/>
        </w:rPr>
      </w:pPr>
      <w:r w:rsidRPr="00DF686B">
        <w:rPr>
          <w:lang w:val="uk-UA"/>
        </w:rPr>
        <w:t>Місце</w:t>
      </w:r>
      <w:r w:rsidRPr="00DF686B">
        <w:rPr>
          <w:lang w:val="ru-RU"/>
        </w:rPr>
        <w:t>,</w:t>
      </w:r>
      <w:r w:rsidRPr="00DF686B">
        <w:rPr>
          <w:spacing w:val="1"/>
          <w:lang w:val="ru-RU"/>
        </w:rPr>
        <w:t xml:space="preserve"> </w:t>
      </w:r>
      <w:r w:rsidRPr="00DF686B">
        <w:rPr>
          <w:lang w:val="uk-UA"/>
        </w:rPr>
        <w:t>дата</w:t>
      </w:r>
      <w:r w:rsidRPr="00DF686B">
        <w:rPr>
          <w:lang w:val="ru-RU"/>
        </w:rPr>
        <w:tab/>
      </w:r>
      <w:r w:rsidRPr="00DF686B">
        <w:rPr>
          <w:lang w:val="uk-UA"/>
        </w:rPr>
        <w:t>Гарант</w:t>
      </w:r>
    </w:p>
    <w:p w:rsidR="00C57E22" w:rsidRPr="00DF686B" w:rsidRDefault="00C57E22" w:rsidP="00C57E22">
      <w:pPr>
        <w:rPr>
          <w:lang w:val="ru-RU"/>
        </w:rPr>
        <w:sectPr w:rsidR="00C57E22" w:rsidRPr="00DF686B">
          <w:pgSz w:w="11900" w:h="16840"/>
          <w:pgMar w:top="680" w:right="1320" w:bottom="540" w:left="1320" w:header="0" w:footer="359" w:gutter="0"/>
          <w:cols w:space="720"/>
        </w:sectPr>
      </w:pPr>
    </w:p>
    <w:p w:rsidR="00C57E22" w:rsidRPr="00DF686B" w:rsidRDefault="00C57E22" w:rsidP="00C57E22">
      <w:pPr>
        <w:pStyle w:val="3"/>
        <w:spacing w:before="40"/>
        <w:ind w:left="0" w:right="312"/>
        <w:jc w:val="right"/>
        <w:rPr>
          <w:lang w:val="ru-RU"/>
        </w:rPr>
      </w:pPr>
      <w:r w:rsidRPr="00DF686B">
        <w:rPr>
          <w:u w:val="thick"/>
          <w:lang w:val="uk-UA"/>
        </w:rPr>
        <w:lastRenderedPageBreak/>
        <w:t>Додаток</w:t>
      </w:r>
      <w:r w:rsidRPr="00DF686B">
        <w:rPr>
          <w:u w:val="thick"/>
          <w:lang w:val="ru-RU"/>
        </w:rPr>
        <w:t xml:space="preserve"> 11</w:t>
      </w:r>
    </w:p>
    <w:p w:rsidR="00C57E22" w:rsidRPr="00DF686B" w:rsidRDefault="00C57E22" w:rsidP="00C57E22">
      <w:pPr>
        <w:pStyle w:val="a3"/>
        <w:rPr>
          <w:b/>
          <w:lang w:val="ru-RU"/>
        </w:rPr>
      </w:pPr>
    </w:p>
    <w:p w:rsidR="00C57E22" w:rsidRPr="00DF686B" w:rsidRDefault="00C57E22" w:rsidP="00C57E22">
      <w:pPr>
        <w:pStyle w:val="a3"/>
        <w:spacing w:before="7"/>
        <w:rPr>
          <w:b/>
          <w:lang w:val="ru-RU"/>
        </w:rPr>
      </w:pPr>
    </w:p>
    <w:p w:rsidR="00C57E22" w:rsidRPr="00DF686B" w:rsidRDefault="00466C30" w:rsidP="00C57E22">
      <w:pPr>
        <w:ind w:left="186" w:right="177"/>
        <w:jc w:val="center"/>
        <w:rPr>
          <w:b/>
          <w:lang w:val="uk-UA"/>
        </w:rPr>
      </w:pPr>
      <w:r>
        <w:rPr>
          <w:b/>
          <w:lang w:val="uk-UA"/>
        </w:rPr>
        <w:t>Модель гарантії</w:t>
      </w:r>
      <w:r w:rsidR="00C57E22" w:rsidRPr="00DF686B">
        <w:rPr>
          <w:b/>
          <w:lang w:val="uk-UA"/>
        </w:rPr>
        <w:t xml:space="preserve"> утримання</w:t>
      </w:r>
      <w:r w:rsidR="00C57E22">
        <w:rPr>
          <w:b/>
          <w:lang w:val="uk-UA"/>
        </w:rPr>
        <w:t xml:space="preserve"> грошових коштів</w:t>
      </w:r>
    </w:p>
    <w:p w:rsidR="00C57E22" w:rsidRDefault="00C57E22" w:rsidP="00C57E22">
      <w:pPr>
        <w:pStyle w:val="a3"/>
        <w:rPr>
          <w:b/>
          <w:lang w:val="ru-RU"/>
        </w:rPr>
      </w:pPr>
    </w:p>
    <w:p w:rsidR="00C57E22" w:rsidRPr="00DF686B" w:rsidRDefault="00C57E22" w:rsidP="00C57E22">
      <w:pPr>
        <w:pStyle w:val="a3"/>
        <w:spacing w:before="3"/>
        <w:rPr>
          <w:b/>
          <w:lang w:val="ru-RU"/>
        </w:rPr>
      </w:pPr>
    </w:p>
    <w:p w:rsidR="00C57E22" w:rsidRPr="00DF686B" w:rsidRDefault="00C57E22" w:rsidP="00C57E22">
      <w:pPr>
        <w:pStyle w:val="a3"/>
        <w:spacing w:line="246" w:lineRule="exact"/>
        <w:ind w:left="227"/>
        <w:rPr>
          <w:lang w:val="ru-RU"/>
        </w:rPr>
      </w:pPr>
      <w:r w:rsidRPr="00DF686B">
        <w:rPr>
          <w:lang w:val="ru-RU"/>
        </w:rPr>
        <w:t>Адреса банку-гаранта: …</w:t>
      </w:r>
    </w:p>
    <w:p w:rsidR="00C57E22" w:rsidRPr="00DF686B" w:rsidRDefault="00C57E22" w:rsidP="00C57E22">
      <w:pPr>
        <w:pStyle w:val="a3"/>
        <w:spacing w:line="240" w:lineRule="exact"/>
        <w:ind w:left="227"/>
        <w:rPr>
          <w:lang w:val="ru-RU"/>
        </w:rPr>
      </w:pPr>
      <w:r w:rsidRPr="00DF686B">
        <w:rPr>
          <w:lang w:val="ru-RU"/>
        </w:rPr>
        <w:t>……………………………………………………</w:t>
      </w:r>
    </w:p>
    <w:p w:rsidR="00C57E22" w:rsidRPr="00DF686B" w:rsidRDefault="00C57E22" w:rsidP="00C57E22">
      <w:pPr>
        <w:pStyle w:val="a3"/>
        <w:spacing w:line="240" w:lineRule="exact"/>
        <w:ind w:left="227"/>
        <w:rPr>
          <w:lang w:val="ru-RU"/>
        </w:rPr>
      </w:pPr>
      <w:r w:rsidRPr="00DF686B">
        <w:rPr>
          <w:lang w:val="ru-RU"/>
        </w:rPr>
        <w:t>…</w:t>
      </w:r>
    </w:p>
    <w:p w:rsidR="00C57E22" w:rsidRPr="00DF686B" w:rsidRDefault="00C57E22" w:rsidP="00C57E22">
      <w:pPr>
        <w:pStyle w:val="a3"/>
        <w:spacing w:line="240" w:lineRule="exact"/>
        <w:ind w:left="227"/>
        <w:rPr>
          <w:lang w:val="ru-RU"/>
        </w:rPr>
      </w:pPr>
      <w:r w:rsidRPr="00DF686B">
        <w:rPr>
          <w:lang w:val="ru-RU"/>
        </w:rPr>
        <w:t>……………………………………………………</w:t>
      </w:r>
    </w:p>
    <w:p w:rsidR="00C57E22" w:rsidRPr="00DF686B" w:rsidRDefault="00C57E22" w:rsidP="00C57E22">
      <w:pPr>
        <w:pStyle w:val="a3"/>
        <w:spacing w:line="240" w:lineRule="exact"/>
        <w:ind w:left="227"/>
        <w:rPr>
          <w:lang w:val="ru-RU"/>
        </w:rPr>
      </w:pPr>
      <w:r w:rsidRPr="00DF686B">
        <w:rPr>
          <w:lang w:val="ru-RU"/>
        </w:rPr>
        <w:t>….</w:t>
      </w:r>
    </w:p>
    <w:p w:rsidR="00C57E22" w:rsidRPr="00DF686B" w:rsidRDefault="00C57E22" w:rsidP="00C57E22">
      <w:pPr>
        <w:pStyle w:val="a3"/>
        <w:spacing w:line="240" w:lineRule="exact"/>
        <w:ind w:left="227"/>
        <w:rPr>
          <w:lang w:val="ru-RU"/>
        </w:rPr>
      </w:pPr>
      <w:r w:rsidRPr="00DF686B">
        <w:rPr>
          <w:lang w:val="ru-RU"/>
        </w:rPr>
        <w:t>……………………………………………………</w:t>
      </w:r>
    </w:p>
    <w:p w:rsidR="00C57E22" w:rsidRPr="00DF686B" w:rsidRDefault="00C57E22" w:rsidP="00C57E22">
      <w:pPr>
        <w:pStyle w:val="a3"/>
        <w:spacing w:before="8"/>
        <w:rPr>
          <w:lang w:val="ru-RU"/>
        </w:rPr>
      </w:pPr>
    </w:p>
    <w:p w:rsidR="00C57E22" w:rsidRPr="00DF686B" w:rsidRDefault="00C57E22" w:rsidP="00C57E22">
      <w:pPr>
        <w:pStyle w:val="a3"/>
        <w:spacing w:before="1" w:line="246" w:lineRule="exact"/>
        <w:ind w:left="227"/>
        <w:rPr>
          <w:lang w:val="ru-RU"/>
        </w:rPr>
      </w:pPr>
      <w:r w:rsidRPr="00DF686B">
        <w:rPr>
          <w:lang w:val="ru-RU"/>
        </w:rPr>
        <w:t>Адреса бенефіціара (клієнт</w:t>
      </w:r>
      <w:r>
        <w:rPr>
          <w:lang w:val="ru-RU"/>
        </w:rPr>
        <w:t>а</w:t>
      </w:r>
      <w:r w:rsidRPr="00DF686B">
        <w:rPr>
          <w:lang w:val="ru-RU"/>
        </w:rPr>
        <w:t>): ….</w:t>
      </w:r>
    </w:p>
    <w:p w:rsidR="00C57E22" w:rsidRPr="00C17A88" w:rsidRDefault="00C57E22" w:rsidP="00C57E22">
      <w:pPr>
        <w:pStyle w:val="a3"/>
        <w:spacing w:line="240" w:lineRule="exact"/>
        <w:ind w:left="227"/>
        <w:rPr>
          <w:lang w:val="ru-RU"/>
        </w:rPr>
      </w:pPr>
      <w:r w:rsidRPr="00C17A88">
        <w:rPr>
          <w:lang w:val="ru-RU"/>
        </w:rPr>
        <w:t>……………………………………………………</w:t>
      </w:r>
    </w:p>
    <w:p w:rsidR="00C57E22" w:rsidRPr="00C17A88" w:rsidRDefault="00C57E22" w:rsidP="00C57E22">
      <w:pPr>
        <w:pStyle w:val="a3"/>
        <w:spacing w:line="240" w:lineRule="exact"/>
        <w:ind w:left="227"/>
        <w:rPr>
          <w:lang w:val="ru-RU"/>
        </w:rPr>
      </w:pPr>
      <w:r w:rsidRPr="00C17A88">
        <w:rPr>
          <w:lang w:val="ru-RU"/>
        </w:rPr>
        <w:t>…….</w:t>
      </w:r>
    </w:p>
    <w:p w:rsidR="00C57E22" w:rsidRPr="00C17A88" w:rsidRDefault="00C57E22" w:rsidP="00C57E22">
      <w:pPr>
        <w:pStyle w:val="a3"/>
        <w:spacing w:line="240" w:lineRule="exact"/>
        <w:ind w:left="227"/>
        <w:rPr>
          <w:lang w:val="ru-RU"/>
        </w:rPr>
      </w:pPr>
      <w:r w:rsidRPr="00C17A88">
        <w:rPr>
          <w:lang w:val="ru-RU"/>
        </w:rPr>
        <w:t>……………………………………………………</w:t>
      </w:r>
    </w:p>
    <w:p w:rsidR="00C57E22" w:rsidRPr="00C17A88" w:rsidRDefault="00C57E22" w:rsidP="00C57E22">
      <w:pPr>
        <w:pStyle w:val="a3"/>
        <w:spacing w:line="240" w:lineRule="exact"/>
        <w:ind w:left="227"/>
        <w:rPr>
          <w:lang w:val="ru-RU"/>
        </w:rPr>
      </w:pPr>
      <w:r w:rsidRPr="00C17A88">
        <w:rPr>
          <w:lang w:val="ru-RU"/>
        </w:rPr>
        <w:t>…..</w:t>
      </w:r>
    </w:p>
    <w:p w:rsidR="00C57E22" w:rsidRPr="00C57E22" w:rsidRDefault="00C57E22" w:rsidP="00C57E22">
      <w:pPr>
        <w:pStyle w:val="a3"/>
        <w:spacing w:line="240" w:lineRule="exact"/>
        <w:ind w:left="227"/>
        <w:rPr>
          <w:lang w:val="ru-RU"/>
        </w:rPr>
      </w:pPr>
      <w:r w:rsidRPr="00C57E22">
        <w:rPr>
          <w:lang w:val="ru-RU"/>
        </w:rPr>
        <w:t>……………………………………………………</w:t>
      </w:r>
    </w:p>
    <w:p w:rsidR="00C57E22" w:rsidRPr="00DF686B" w:rsidRDefault="00C57E22" w:rsidP="00C57E22">
      <w:pPr>
        <w:pStyle w:val="a3"/>
        <w:tabs>
          <w:tab w:val="left" w:pos="676"/>
          <w:tab w:val="left" w:pos="3691"/>
          <w:tab w:val="left" w:pos="4307"/>
          <w:tab w:val="left" w:pos="5575"/>
          <w:tab w:val="left" w:pos="6227"/>
          <w:tab w:val="left" w:pos="7118"/>
          <w:tab w:val="left" w:pos="7744"/>
          <w:tab w:val="left" w:pos="8291"/>
        </w:tabs>
        <w:spacing w:before="1" w:line="246" w:lineRule="exact"/>
        <w:ind w:left="119"/>
        <w:rPr>
          <w:lang w:val="ru-RU"/>
        </w:rPr>
      </w:pPr>
      <w:r w:rsidRPr="00DF686B">
        <w:rPr>
          <w:lang w:val="ru-RU"/>
        </w:rPr>
        <w:t>..........................................</w:t>
      </w:r>
      <w:r>
        <w:rPr>
          <w:lang w:val="ru-RU"/>
        </w:rPr>
        <w:t>р.</w:t>
      </w:r>
      <w:r w:rsidRPr="00DF686B">
        <w:rPr>
          <w:lang w:val="ru-RU"/>
        </w:rPr>
        <w:t>...</w:t>
      </w:r>
      <w:r w:rsidRPr="00DF686B">
        <w:rPr>
          <w:lang w:val="ru-RU"/>
        </w:rPr>
        <w:tab/>
        <w:t>уклали з ( ім'я та повна адреса)</w:t>
      </w:r>
    </w:p>
    <w:p w:rsidR="00C57E22" w:rsidRPr="00DF686B" w:rsidRDefault="00C57E22" w:rsidP="00C57E22">
      <w:pPr>
        <w:pStyle w:val="a3"/>
        <w:spacing w:line="240" w:lineRule="exact"/>
        <w:ind w:left="119"/>
        <w:rPr>
          <w:lang w:val="ru-RU"/>
        </w:rPr>
      </w:pPr>
      <w:r w:rsidRPr="00DF686B">
        <w:rPr>
          <w:lang w:val="ru-RU"/>
        </w:rPr>
        <w:t>...................................................................................................................................................</w:t>
      </w:r>
    </w:p>
    <w:p w:rsidR="00C57E22" w:rsidRPr="00DF686B" w:rsidRDefault="00C57E22" w:rsidP="00C57E22">
      <w:pPr>
        <w:pStyle w:val="a3"/>
        <w:tabs>
          <w:tab w:val="left" w:pos="3328"/>
          <w:tab w:val="left" w:pos="4883"/>
          <w:tab w:val="left" w:pos="6782"/>
          <w:tab w:val="left" w:pos="7480"/>
          <w:tab w:val="left" w:pos="8889"/>
        </w:tabs>
        <w:spacing w:line="240" w:lineRule="exact"/>
        <w:ind w:left="119"/>
        <w:rPr>
          <w:lang w:val="uk-UA"/>
        </w:rPr>
      </w:pPr>
      <w:r w:rsidRPr="00DF686B">
        <w:rPr>
          <w:lang w:val="ru-RU"/>
        </w:rPr>
        <w:t>...........................................</w:t>
      </w:r>
      <w:r w:rsidRPr="00DF686B">
        <w:rPr>
          <w:lang w:val="ru-RU"/>
        </w:rPr>
        <w:tab/>
        <w:t>................</w:t>
      </w:r>
      <w:r w:rsidRPr="00DF686B">
        <w:rPr>
          <w:lang w:val="ru-RU"/>
        </w:rPr>
        <w:tab/>
        <w:t>(“</w:t>
      </w:r>
      <w:r w:rsidRPr="00DF686B">
        <w:rPr>
          <w:lang w:val="uk-UA"/>
        </w:rPr>
        <w:t>Виконавець</w:t>
      </w:r>
      <w:r w:rsidRPr="00DF686B">
        <w:rPr>
          <w:lang w:val="ru-RU"/>
        </w:rPr>
        <w:t>”)</w:t>
      </w:r>
      <w:r w:rsidRPr="00DF686B">
        <w:rPr>
          <w:lang w:val="ru-RU"/>
        </w:rPr>
        <w:tab/>
      </w:r>
      <w:r w:rsidRPr="00DF686B">
        <w:rPr>
          <w:lang w:val="uk-UA"/>
        </w:rPr>
        <w:t>Договір щодо</w:t>
      </w:r>
    </w:p>
    <w:p w:rsidR="00C57E22" w:rsidRPr="00DF686B" w:rsidRDefault="00C57E22" w:rsidP="00C57E22">
      <w:pPr>
        <w:pStyle w:val="a3"/>
        <w:spacing w:before="3" w:line="228" w:lineRule="auto"/>
        <w:ind w:left="119"/>
        <w:rPr>
          <w:lang w:val="ru-RU"/>
        </w:rPr>
      </w:pPr>
      <w:r w:rsidRPr="00DF686B">
        <w:rPr>
          <w:lang w:val="ru-RU"/>
        </w:rPr>
        <w:t xml:space="preserve">…………………………………………………………………………….. (Проект, </w:t>
      </w:r>
      <w:r>
        <w:rPr>
          <w:lang w:val="ru-RU"/>
        </w:rPr>
        <w:t>предмет</w:t>
      </w:r>
      <w:r w:rsidRPr="00DF686B">
        <w:rPr>
          <w:lang w:val="ru-RU"/>
        </w:rPr>
        <w:t xml:space="preserve"> Договору) за ціною</w:t>
      </w:r>
      <w:r>
        <w:rPr>
          <w:lang w:val="ru-RU"/>
        </w:rPr>
        <w:t xml:space="preserve"> </w:t>
      </w:r>
      <w:r>
        <w:rPr>
          <w:lang w:val="uk-UA"/>
        </w:rPr>
        <w:t>у сумі</w:t>
      </w:r>
    </w:p>
    <w:p w:rsidR="00C57E22" w:rsidRPr="00DF686B" w:rsidRDefault="00C57E22" w:rsidP="00C57E22">
      <w:pPr>
        <w:pStyle w:val="a3"/>
        <w:spacing w:before="109"/>
        <w:ind w:left="184" w:right="179"/>
        <w:jc w:val="center"/>
        <w:rPr>
          <w:lang w:val="ru-RU"/>
        </w:rPr>
      </w:pPr>
      <w:r w:rsidRPr="00DF686B">
        <w:rPr>
          <w:lang w:val="ru-RU"/>
        </w:rPr>
        <w:t>.................................................................</w:t>
      </w:r>
    </w:p>
    <w:p w:rsidR="00C57E22" w:rsidRPr="00DF686B" w:rsidRDefault="00C57E22" w:rsidP="00C57E22">
      <w:pPr>
        <w:pStyle w:val="a3"/>
        <w:rPr>
          <w:lang w:val="ru-RU"/>
        </w:rPr>
      </w:pPr>
    </w:p>
    <w:p w:rsidR="00C57E22" w:rsidRPr="00DF686B" w:rsidRDefault="00C57E22" w:rsidP="00C57E22">
      <w:pPr>
        <w:pStyle w:val="a3"/>
        <w:spacing w:before="195" w:line="246" w:lineRule="exact"/>
        <w:ind w:left="119"/>
        <w:rPr>
          <w:lang w:val="ru-RU"/>
        </w:rPr>
      </w:pPr>
      <w:r w:rsidRPr="00DF686B">
        <w:rPr>
          <w:lang w:val="ru-RU"/>
        </w:rPr>
        <w:t>Відповідно до положень Договору, Виконавець отримує суму</w:t>
      </w:r>
    </w:p>
    <w:p w:rsidR="00C57E22" w:rsidRPr="00F50028" w:rsidRDefault="00C57E22" w:rsidP="00C57E22">
      <w:pPr>
        <w:pStyle w:val="a3"/>
        <w:spacing w:line="240" w:lineRule="exact"/>
        <w:ind w:left="119"/>
        <w:rPr>
          <w:lang w:val="ru-RU"/>
        </w:rPr>
      </w:pPr>
      <w:r w:rsidRPr="00F50028">
        <w:rPr>
          <w:lang w:val="ru-RU"/>
        </w:rPr>
        <w:t>………………………………………….</w:t>
      </w:r>
    </w:p>
    <w:p w:rsidR="00C57E22" w:rsidRPr="00F50028" w:rsidRDefault="00C57E22" w:rsidP="00C57E22">
      <w:pPr>
        <w:pStyle w:val="a3"/>
        <w:spacing w:line="240" w:lineRule="exact"/>
        <w:ind w:left="119"/>
        <w:rPr>
          <w:lang w:val="ru-RU"/>
        </w:rPr>
      </w:pPr>
      <w:r w:rsidRPr="00F50028">
        <w:rPr>
          <w:lang w:val="ru-RU"/>
        </w:rPr>
        <w:t>............................................................................................</w:t>
      </w:r>
      <w:r w:rsidRPr="00DF686B">
        <w:rPr>
          <w:lang w:val="uk-UA"/>
        </w:rPr>
        <w:t>що дорівнює</w:t>
      </w:r>
      <w:r w:rsidRPr="00F50028">
        <w:rPr>
          <w:lang w:val="ru-RU"/>
        </w:rPr>
        <w:t>……………………. %</w:t>
      </w:r>
    </w:p>
    <w:p w:rsidR="00C57E22" w:rsidRPr="00DF686B" w:rsidRDefault="00C57E22" w:rsidP="00C57E22">
      <w:pPr>
        <w:pStyle w:val="a3"/>
        <w:spacing w:line="246" w:lineRule="exact"/>
        <w:ind w:left="119"/>
        <w:rPr>
          <w:lang w:val="ru-RU"/>
        </w:rPr>
      </w:pPr>
      <w:r w:rsidRPr="00DF686B">
        <w:rPr>
          <w:lang w:val="ru-RU"/>
        </w:rPr>
        <w:t xml:space="preserve">від вартості </w:t>
      </w:r>
      <w:r w:rsidRPr="00DF686B">
        <w:rPr>
          <w:lang w:val="uk-UA"/>
        </w:rPr>
        <w:t>Д</w:t>
      </w:r>
      <w:r w:rsidRPr="00DF686B">
        <w:rPr>
          <w:lang w:val="ru-RU"/>
        </w:rPr>
        <w:t xml:space="preserve">оговору, в якості </w:t>
      </w:r>
      <w:r>
        <w:rPr>
          <w:lang w:val="ru-RU"/>
        </w:rPr>
        <w:t>фінального</w:t>
      </w:r>
      <w:r w:rsidRPr="00DF686B">
        <w:rPr>
          <w:lang w:val="ru-RU"/>
        </w:rPr>
        <w:t xml:space="preserve"> платежу.</w:t>
      </w:r>
    </w:p>
    <w:p w:rsidR="00C57E22" w:rsidRPr="00C57E22" w:rsidRDefault="00C57E22" w:rsidP="00C57E22">
      <w:pPr>
        <w:pStyle w:val="a3"/>
        <w:spacing w:before="88" w:line="246" w:lineRule="exact"/>
        <w:ind w:left="119"/>
        <w:rPr>
          <w:lang w:val="ru-RU"/>
        </w:rPr>
      </w:pPr>
      <w:r w:rsidRPr="00C57E22">
        <w:rPr>
          <w:lang w:val="ru-RU"/>
        </w:rPr>
        <w:t>Ми, що нижче підписалися</w:t>
      </w:r>
    </w:p>
    <w:p w:rsidR="00C57E22" w:rsidRPr="00DF686B" w:rsidRDefault="00C57E22" w:rsidP="00C57E22">
      <w:pPr>
        <w:pStyle w:val="a3"/>
        <w:spacing w:before="4" w:line="228" w:lineRule="auto"/>
        <w:ind w:left="119" w:right="278"/>
        <w:rPr>
          <w:lang w:val="ru-RU"/>
        </w:rPr>
      </w:pPr>
      <w:r w:rsidRPr="00DF686B">
        <w:rPr>
          <w:lang w:val="ru-RU"/>
        </w:rPr>
        <w:t>………………………………………………………………………………………….. (</w:t>
      </w:r>
      <w:r w:rsidRPr="00DF686B">
        <w:rPr>
          <w:lang w:val="uk-UA"/>
        </w:rPr>
        <w:t>банк</w:t>
      </w:r>
      <w:r w:rsidRPr="00DF686B">
        <w:rPr>
          <w:lang w:val="ru-RU"/>
        </w:rPr>
        <w:t xml:space="preserve">), відмовившись від усіх </w:t>
      </w:r>
      <w:r>
        <w:rPr>
          <w:lang w:val="ru-RU"/>
        </w:rPr>
        <w:t>зобов'язань</w:t>
      </w:r>
      <w:r w:rsidRPr="00DF686B">
        <w:rPr>
          <w:lang w:val="ru-RU"/>
        </w:rPr>
        <w:t xml:space="preserve"> та </w:t>
      </w:r>
      <w:r>
        <w:rPr>
          <w:lang w:val="ru-RU"/>
        </w:rPr>
        <w:t>захистів</w:t>
      </w:r>
      <w:r w:rsidRPr="00DF686B">
        <w:rPr>
          <w:lang w:val="ru-RU"/>
        </w:rPr>
        <w:t xml:space="preserve"> </w:t>
      </w:r>
      <w:r>
        <w:rPr>
          <w:lang w:val="ru-RU"/>
        </w:rPr>
        <w:t>за</w:t>
      </w:r>
      <w:r w:rsidRPr="00DF686B">
        <w:rPr>
          <w:lang w:val="ru-RU"/>
        </w:rPr>
        <w:t xml:space="preserve"> вищезазначен</w:t>
      </w:r>
      <w:r>
        <w:rPr>
          <w:lang w:val="ru-RU"/>
        </w:rPr>
        <w:t>им</w:t>
      </w:r>
      <w:r w:rsidRPr="00DF686B">
        <w:rPr>
          <w:lang w:val="ru-RU"/>
        </w:rPr>
        <w:t xml:space="preserve"> Договор</w:t>
      </w:r>
      <w:r>
        <w:rPr>
          <w:lang w:val="ru-RU"/>
        </w:rPr>
        <w:t>ом</w:t>
      </w:r>
      <w:r w:rsidRPr="00DF686B">
        <w:rPr>
          <w:lang w:val="ru-RU"/>
        </w:rPr>
        <w:t xml:space="preserve">, </w:t>
      </w:r>
      <w:r>
        <w:rPr>
          <w:lang w:val="ru-RU"/>
        </w:rPr>
        <w:t>цим документом</w:t>
      </w:r>
      <w:r w:rsidRPr="00DF686B">
        <w:rPr>
          <w:lang w:val="ru-RU"/>
        </w:rPr>
        <w:t xml:space="preserve"> безповоротно та незалежно гарантуємо сплатити, за Вашою першою письмовою вимогою, будь-яку суму </w:t>
      </w:r>
      <w:r>
        <w:rPr>
          <w:lang w:val="ru-RU"/>
        </w:rPr>
        <w:t xml:space="preserve">авансового платежу </w:t>
      </w:r>
      <w:r w:rsidRPr="00DF686B">
        <w:rPr>
          <w:lang w:val="ru-RU"/>
        </w:rPr>
        <w:t>Виконавцю,</w:t>
      </w:r>
      <w:r w:rsidRPr="00DF686B">
        <w:rPr>
          <w:lang w:val="uk-UA"/>
        </w:rPr>
        <w:t xml:space="preserve"> </w:t>
      </w:r>
      <w:r w:rsidRPr="00DF686B">
        <w:rPr>
          <w:lang w:val="ru-RU"/>
        </w:rPr>
        <w:t>в цілому</w:t>
      </w:r>
      <w:r>
        <w:rPr>
          <w:lang w:val="ru-RU"/>
        </w:rPr>
        <w:t xml:space="preserve"> в розмірі до</w:t>
      </w:r>
    </w:p>
    <w:p w:rsidR="00C57E22" w:rsidRPr="00C57E22" w:rsidRDefault="00C57E22" w:rsidP="00C57E22">
      <w:pPr>
        <w:pStyle w:val="a3"/>
        <w:spacing w:before="87"/>
        <w:ind w:left="2584"/>
        <w:rPr>
          <w:lang w:val="ru-RU"/>
        </w:rPr>
      </w:pPr>
      <w:r w:rsidRPr="00C57E22">
        <w:rPr>
          <w:lang w:val="ru-RU"/>
        </w:rPr>
        <w:t>...................................................................</w:t>
      </w:r>
    </w:p>
    <w:p w:rsidR="00C57E22" w:rsidRPr="00DF686B" w:rsidRDefault="00C57E22" w:rsidP="00C57E22">
      <w:pPr>
        <w:pStyle w:val="a3"/>
        <w:spacing w:before="107"/>
        <w:ind w:left="2327"/>
        <w:rPr>
          <w:lang w:val="ru-RU"/>
        </w:rPr>
      </w:pPr>
      <w:r w:rsidRPr="00DF686B">
        <w:rPr>
          <w:lang w:val="ru-RU"/>
        </w:rPr>
        <w:t>(</w:t>
      </w:r>
      <w:r w:rsidRPr="00DF686B">
        <w:rPr>
          <w:lang w:val="uk-UA"/>
        </w:rPr>
        <w:t>словами</w:t>
      </w:r>
      <w:r w:rsidRPr="00DF686B">
        <w:rPr>
          <w:lang w:val="ru-RU"/>
        </w:rPr>
        <w:t xml:space="preserve"> ………………………………………….)</w:t>
      </w:r>
    </w:p>
    <w:p w:rsidR="00C57E22" w:rsidRPr="00DF686B" w:rsidRDefault="00C57E22" w:rsidP="00C57E22">
      <w:pPr>
        <w:pStyle w:val="a3"/>
        <w:spacing w:before="117" w:line="228" w:lineRule="auto"/>
        <w:ind w:left="119"/>
        <w:rPr>
          <w:lang w:val="ru-RU"/>
        </w:rPr>
      </w:pPr>
      <w:r w:rsidRPr="00DF686B">
        <w:rPr>
          <w:lang w:val="ru-RU"/>
        </w:rPr>
        <w:t xml:space="preserve">на Вашу письмову заяву про те, що Виконавець не виконав вищевказаний </w:t>
      </w:r>
      <w:r w:rsidRPr="00DF686B">
        <w:rPr>
          <w:lang w:val="uk-UA"/>
        </w:rPr>
        <w:t>д</w:t>
      </w:r>
      <w:r w:rsidRPr="00DF686B">
        <w:rPr>
          <w:lang w:val="ru-RU"/>
        </w:rPr>
        <w:t>оговір.</w:t>
      </w:r>
    </w:p>
    <w:p w:rsidR="00C57E22" w:rsidRPr="00DF686B" w:rsidRDefault="00C57E22" w:rsidP="00C57E22">
      <w:pPr>
        <w:pStyle w:val="a3"/>
        <w:spacing w:before="120" w:line="228" w:lineRule="auto"/>
        <w:ind w:left="119" w:right="110"/>
        <w:jc w:val="both"/>
        <w:rPr>
          <w:lang w:val="ru-RU"/>
        </w:rPr>
      </w:pPr>
      <w:r w:rsidRPr="00DF686B">
        <w:rPr>
          <w:lang w:val="ru-RU"/>
        </w:rPr>
        <w:t xml:space="preserve">У разі пред’явлення будь-яких вимог за цією гарантією, оплата буде проведена до </w:t>
      </w:r>
      <w:r w:rsidRPr="00DF686B">
        <w:t>KfW</w:t>
      </w:r>
      <w:r w:rsidRPr="00DF686B">
        <w:rPr>
          <w:lang w:val="ru-RU"/>
        </w:rPr>
        <w:t xml:space="preserve">, Франкфурт-на-Майні, </w:t>
      </w:r>
      <w:r>
        <w:rPr>
          <w:lang w:val="uk-UA"/>
        </w:rPr>
        <w:t>СВІФТ код</w:t>
      </w:r>
      <w:r w:rsidRPr="00DF686B">
        <w:rPr>
          <w:lang w:val="ru-RU"/>
        </w:rPr>
        <w:t xml:space="preserve">: </w:t>
      </w:r>
      <w:r w:rsidRPr="00DF686B">
        <w:t>KFWIDEFF</w:t>
      </w:r>
      <w:r w:rsidRPr="00DF686B">
        <w:rPr>
          <w:lang w:val="ru-RU"/>
        </w:rPr>
        <w:t xml:space="preserve">, </w:t>
      </w:r>
      <w:r>
        <w:rPr>
          <w:lang w:val="ru-RU"/>
        </w:rPr>
        <w:t>код</w:t>
      </w:r>
      <w:r w:rsidRPr="00DF686B">
        <w:rPr>
          <w:lang w:val="ru-RU"/>
        </w:rPr>
        <w:t xml:space="preserve"> </w:t>
      </w:r>
      <w:r w:rsidRPr="00DF686B">
        <w:t>IBAN</w:t>
      </w:r>
      <w:r w:rsidRPr="00DF686B">
        <w:rPr>
          <w:lang w:val="ru-RU"/>
        </w:rPr>
        <w:t xml:space="preserve">: </w:t>
      </w:r>
      <w:r w:rsidRPr="00DF686B">
        <w:t>DE</w:t>
      </w:r>
      <w:r w:rsidRPr="00DF686B">
        <w:rPr>
          <w:lang w:val="ru-RU"/>
        </w:rPr>
        <w:t>53 5002 0400 3800 0000 00, за рахунок (</w:t>
      </w:r>
      <w:r w:rsidRPr="00DF686B">
        <w:rPr>
          <w:lang w:val="uk-UA"/>
        </w:rPr>
        <w:t>клієнт</w:t>
      </w:r>
      <w:r>
        <w:rPr>
          <w:lang w:val="uk-UA"/>
        </w:rPr>
        <w:t>а/організації</w:t>
      </w:r>
      <w:r w:rsidRPr="00DF686B">
        <w:rPr>
          <w:lang w:val="uk-UA"/>
        </w:rPr>
        <w:t>-виконавц</w:t>
      </w:r>
      <w:r>
        <w:rPr>
          <w:lang w:val="uk-UA"/>
        </w:rPr>
        <w:t>я</w:t>
      </w:r>
      <w:r w:rsidRPr="00DF686B">
        <w:rPr>
          <w:lang w:val="uk-UA"/>
        </w:rPr>
        <w:t xml:space="preserve"> проекту / </w:t>
      </w:r>
      <w:r>
        <w:rPr>
          <w:lang w:val="uk-UA"/>
        </w:rPr>
        <w:t>покуп</w:t>
      </w:r>
      <w:r w:rsidRPr="00DF686B">
        <w:rPr>
          <w:lang w:val="uk-UA"/>
        </w:rPr>
        <w:t>ц</w:t>
      </w:r>
      <w:r>
        <w:rPr>
          <w:lang w:val="uk-UA"/>
        </w:rPr>
        <w:t>я</w:t>
      </w:r>
      <w:r w:rsidRPr="00DF686B">
        <w:rPr>
          <w:lang w:val="ru-RU"/>
        </w:rPr>
        <w:t>).</w:t>
      </w:r>
    </w:p>
    <w:p w:rsidR="00C57E22" w:rsidRPr="00DF686B" w:rsidRDefault="00C57E22" w:rsidP="00C57E22">
      <w:pPr>
        <w:pStyle w:val="a3"/>
        <w:spacing w:before="99" w:line="228" w:lineRule="auto"/>
        <w:ind w:left="119" w:right="169"/>
        <w:rPr>
          <w:lang w:val="ru-RU"/>
        </w:rPr>
      </w:pPr>
      <w:r w:rsidRPr="00DF686B">
        <w:rPr>
          <w:lang w:val="ru-RU"/>
        </w:rPr>
        <w:t>Ця гарантія закінчується не пізніше ніж............</w:t>
      </w:r>
    </w:p>
    <w:p w:rsidR="00C57E22" w:rsidRPr="00DF686B" w:rsidRDefault="00C57E22" w:rsidP="00C57E22">
      <w:pPr>
        <w:pStyle w:val="a3"/>
        <w:spacing w:before="99" w:line="228" w:lineRule="auto"/>
        <w:ind w:left="119" w:right="169"/>
        <w:rPr>
          <w:lang w:val="ru-RU"/>
        </w:rPr>
      </w:pPr>
      <w:r w:rsidRPr="00DF686B">
        <w:rPr>
          <w:lang w:val="ru-RU"/>
        </w:rPr>
        <w:t>до коли ми повинні були отримати будь-які претензії листом або кодованим зв'язком.</w:t>
      </w:r>
    </w:p>
    <w:p w:rsidR="00C57E22" w:rsidRPr="00DF686B" w:rsidRDefault="00C57E22" w:rsidP="00C57E22">
      <w:pPr>
        <w:pStyle w:val="a3"/>
        <w:spacing w:before="99" w:line="228" w:lineRule="auto"/>
        <w:ind w:left="119" w:right="169"/>
        <w:rPr>
          <w:lang w:val="ru-RU"/>
        </w:rPr>
      </w:pPr>
      <w:r w:rsidRPr="00DF686B">
        <w:rPr>
          <w:lang w:val="ru-RU"/>
        </w:rPr>
        <w:t>Зрозуміло, що ви повернете нам цю гарантію після закінчення або після погашення загальної суми, яка вимагається цим Договором.</w:t>
      </w:r>
    </w:p>
    <w:p w:rsidR="00C57E22" w:rsidRPr="00DF686B" w:rsidRDefault="00C57E22" w:rsidP="00C57E22">
      <w:pPr>
        <w:pStyle w:val="a3"/>
        <w:rPr>
          <w:lang w:val="ru-RU"/>
        </w:rPr>
      </w:pPr>
    </w:p>
    <w:p w:rsidR="00C57E22" w:rsidRPr="00DF686B" w:rsidRDefault="00C57E22" w:rsidP="00C57E22">
      <w:pPr>
        <w:pStyle w:val="a3"/>
        <w:spacing w:before="8"/>
        <w:rPr>
          <w:lang w:val="ru-RU"/>
        </w:rPr>
      </w:pPr>
    </w:p>
    <w:p w:rsidR="00C57E22" w:rsidRPr="004C65DB" w:rsidRDefault="00C57E22" w:rsidP="00C57E22">
      <w:pPr>
        <w:pStyle w:val="a3"/>
        <w:tabs>
          <w:tab w:val="left" w:pos="5222"/>
        </w:tabs>
        <w:spacing w:before="1"/>
        <w:ind w:left="119"/>
        <w:rPr>
          <w:lang w:val="ru-RU"/>
        </w:rPr>
      </w:pPr>
      <w:r w:rsidRPr="004C65DB">
        <w:rPr>
          <w:lang w:val="ru-RU"/>
        </w:rPr>
        <w:t>............................................</w:t>
      </w:r>
      <w:r w:rsidRPr="004C65DB">
        <w:rPr>
          <w:lang w:val="ru-RU"/>
        </w:rPr>
        <w:tab/>
        <w:t>..............................................................</w:t>
      </w:r>
    </w:p>
    <w:p w:rsidR="00C57E22" w:rsidRPr="004C65DB" w:rsidRDefault="00C57E22" w:rsidP="00C57E22">
      <w:pPr>
        <w:pStyle w:val="a3"/>
        <w:tabs>
          <w:tab w:val="left" w:pos="5222"/>
        </w:tabs>
        <w:spacing w:before="1"/>
        <w:ind w:left="119"/>
        <w:rPr>
          <w:lang w:val="ru-RU"/>
        </w:rPr>
      </w:pPr>
      <w:r w:rsidRPr="004C65DB">
        <w:rPr>
          <w:lang w:val="ru-RU"/>
        </w:rPr>
        <w:t>Місце, дата</w:t>
      </w:r>
      <w:r w:rsidRPr="004C65DB">
        <w:rPr>
          <w:lang w:val="ru-RU"/>
        </w:rPr>
        <w:tab/>
        <w:t>Гарант</w:t>
      </w:r>
    </w:p>
    <w:p w:rsidR="00C57E22" w:rsidRPr="004C65DB" w:rsidRDefault="00C57E22" w:rsidP="00C57E22">
      <w:pPr>
        <w:pStyle w:val="a3"/>
        <w:tabs>
          <w:tab w:val="left" w:pos="5222"/>
        </w:tabs>
        <w:spacing w:before="1"/>
        <w:ind w:left="119"/>
        <w:rPr>
          <w:lang w:val="ru-RU"/>
        </w:rPr>
      </w:pPr>
    </w:p>
    <w:p w:rsidR="00466C30" w:rsidRPr="004C65DB" w:rsidRDefault="00466C30" w:rsidP="00C57E22">
      <w:pPr>
        <w:pStyle w:val="DEPartHeadingsL1"/>
        <w:numPr>
          <w:ilvl w:val="0"/>
          <w:numId w:val="0"/>
        </w:numPr>
        <w:rPr>
          <w:lang w:val="ru-RU"/>
        </w:rPr>
      </w:pPr>
    </w:p>
    <w:p w:rsidR="00466C30" w:rsidRPr="00466C30" w:rsidRDefault="00466C30" w:rsidP="00466C30">
      <w:pPr>
        <w:rPr>
          <w:b/>
          <w:sz w:val="25"/>
          <w:szCs w:val="25"/>
          <w:lang w:val="uk-UA" w:eastAsia="zh-CN" w:bidi="ar-AE"/>
        </w:rPr>
      </w:pPr>
      <w:r>
        <w:rPr>
          <w:b/>
          <w:sz w:val="25"/>
          <w:szCs w:val="25"/>
          <w:lang w:val="uk-UA" w:eastAsia="zh-CN" w:bidi="ar-AE"/>
        </w:rPr>
        <w:t>Секретар виконавчог</w:t>
      </w:r>
      <w:r w:rsidRPr="00466C30">
        <w:rPr>
          <w:b/>
          <w:sz w:val="25"/>
          <w:szCs w:val="25"/>
          <w:lang w:val="uk-UA" w:eastAsia="zh-CN" w:bidi="ar-AE"/>
        </w:rPr>
        <w:t xml:space="preserve">о комітету </w:t>
      </w:r>
    </w:p>
    <w:p w:rsidR="00E72F23" w:rsidRPr="00466C30" w:rsidRDefault="00466C30" w:rsidP="00466C30">
      <w:pPr>
        <w:rPr>
          <w:b/>
          <w:sz w:val="25"/>
          <w:szCs w:val="25"/>
          <w:lang w:val="uk-UA" w:eastAsia="zh-CN" w:bidi="ar-AE"/>
        </w:rPr>
      </w:pPr>
      <w:r w:rsidRPr="00466C30">
        <w:rPr>
          <w:b/>
          <w:sz w:val="25"/>
          <w:szCs w:val="25"/>
          <w:lang w:val="uk-UA" w:eastAsia="zh-CN" w:bidi="ar-AE"/>
        </w:rPr>
        <w:t xml:space="preserve">Чернівецької міської ради                                                          </w:t>
      </w:r>
      <w:r>
        <w:rPr>
          <w:b/>
          <w:sz w:val="25"/>
          <w:szCs w:val="25"/>
          <w:lang w:val="uk-UA" w:eastAsia="zh-CN" w:bidi="ar-AE"/>
        </w:rPr>
        <w:t xml:space="preserve">           </w:t>
      </w:r>
      <w:r w:rsidRPr="00466C30">
        <w:rPr>
          <w:b/>
          <w:sz w:val="25"/>
          <w:szCs w:val="25"/>
          <w:lang w:val="uk-UA" w:eastAsia="zh-CN" w:bidi="ar-AE"/>
        </w:rPr>
        <w:t>А. Бабюк</w:t>
      </w:r>
    </w:p>
    <w:sectPr w:rsidR="00E72F23" w:rsidRPr="00466C30" w:rsidSect="00EA4266">
      <w:pgSz w:w="11900" w:h="16840"/>
      <w:pgMar w:top="680" w:right="1320" w:bottom="540" w:left="1320" w:header="0" w:footer="35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58E" w:rsidRDefault="00B7058E">
      <w:r>
        <w:separator/>
      </w:r>
    </w:p>
  </w:endnote>
  <w:endnote w:type="continuationSeparator" w:id="0">
    <w:p w:rsidR="00B7058E" w:rsidRDefault="00B7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implified Arabic">
    <w:charset w:val="00"/>
    <w:family w:val="roman"/>
    <w:pitch w:val="variable"/>
    <w:sig w:usb0="00002003" w:usb1="00000000" w:usb2="00000000" w:usb3="00000000" w:csb0="0000004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6472" behindDoc="1" locked="0" layoutInCell="1" allowOverlap="1">
              <wp:simplePos x="0" y="0"/>
              <wp:positionH relativeFrom="page">
                <wp:posOffset>3781425</wp:posOffset>
              </wp:positionH>
              <wp:positionV relativeFrom="page">
                <wp:posOffset>10325735</wp:posOffset>
              </wp:positionV>
              <wp:extent cx="128905" cy="165735"/>
              <wp:effectExtent l="0" t="635" r="4445"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97.75pt;margin-top:813.05pt;width:10.15pt;height:13.05pt;z-index:-60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j3/rAIAAKk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1</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4304" behindDoc="1" locked="0" layoutInCell="1" allowOverlap="1">
              <wp:simplePos x="0" y="0"/>
              <wp:positionH relativeFrom="page">
                <wp:posOffset>3781425</wp:posOffset>
              </wp:positionH>
              <wp:positionV relativeFrom="page">
                <wp:posOffset>10325735</wp:posOffset>
              </wp:positionV>
              <wp:extent cx="128905" cy="165735"/>
              <wp:effectExtent l="0" t="635" r="444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297.75pt;margin-top:813.05pt;width:10.15pt;height:13.05pt;z-index:-6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RZhrgIAAK8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w:t>
                    </w:r>
                    <w:r>
                      <w:rPr>
                        <w:noProof/>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4328" behindDoc="1" locked="0" layoutInCell="1" allowOverlap="1">
              <wp:simplePos x="0" y="0"/>
              <wp:positionH relativeFrom="page">
                <wp:posOffset>3743325</wp:posOffset>
              </wp:positionH>
              <wp:positionV relativeFrom="page">
                <wp:posOffset>10325735</wp:posOffset>
              </wp:positionV>
              <wp:extent cx="207010" cy="165735"/>
              <wp:effectExtent l="0" t="635" r="254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18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294.75pt;margin-top:813.05pt;width:16.3pt;height:13.05pt;z-index:-62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18</w:t>
                    </w:r>
                    <w:r>
                      <w:rPr>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4352" behindDoc="1" locked="0" layoutInCell="1" allowOverlap="1">
              <wp:simplePos x="0" y="0"/>
              <wp:positionH relativeFrom="page">
                <wp:posOffset>3676650</wp:posOffset>
              </wp:positionH>
              <wp:positionV relativeFrom="page">
                <wp:posOffset>10325735</wp:posOffset>
              </wp:positionV>
              <wp:extent cx="273685" cy="165735"/>
              <wp:effectExtent l="0" t="635" r="254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145"/>
                          </w:pPr>
                          <w:r>
                            <w:fldChar w:fldCharType="begin"/>
                          </w:r>
                          <w:r>
                            <w:instrText xml:space="preserve"> PAGE </w:instrText>
                          </w:r>
                          <w:r>
                            <w:fldChar w:fldCharType="separate"/>
                          </w:r>
                          <w:r w:rsidR="00DD387B">
                            <w:rPr>
                              <w:noProof/>
                            </w:rPr>
                            <w:t>24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89.5pt;margin-top:813.05pt;width:21.55pt;height:13.05pt;z-index:-6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" filled="f" stroked="f">
              <v:textbox inset="0,0,0,0">
                <w:txbxContent>
                  <w:p w:rsidR="0099029E" w:rsidRDefault="0099029E">
                    <w:pPr>
                      <w:pStyle w:val="a3"/>
                      <w:spacing w:line="237" w:lineRule="exact"/>
                      <w:ind w:left="145"/>
                    </w:pPr>
                    <w:r>
                      <w:fldChar w:fldCharType="begin"/>
                    </w:r>
                    <w:r>
                      <w:instrText xml:space="preserve"> PAGE </w:instrText>
                    </w:r>
                    <w:r>
                      <w:fldChar w:fldCharType="separate"/>
                    </w:r>
                    <w:r w:rsidR="00DD387B">
                      <w:rPr>
                        <w:noProof/>
                      </w:rPr>
                      <w:t>24</w:t>
                    </w:r>
                    <w:r>
                      <w:rPr>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8520" behindDoc="1" locked="0" layoutInCell="1" allowOverlap="1">
              <wp:simplePos x="0" y="0"/>
              <wp:positionH relativeFrom="page">
                <wp:posOffset>3676650</wp:posOffset>
              </wp:positionH>
              <wp:positionV relativeFrom="page">
                <wp:posOffset>10325735</wp:posOffset>
              </wp:positionV>
              <wp:extent cx="207010" cy="165735"/>
              <wp:effectExtent l="0" t="635" r="2540" b="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33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30" type="#_x0000_t202" style="position:absolute;margin-left:289.5pt;margin-top:813.05pt;width:16.3pt;height:13.05pt;z-index:-57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plsAIAALA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33</w:t>
                    </w:r>
                    <w:r>
                      <w:rPr>
                        <w:noProof/>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59544" behindDoc="1" locked="0" layoutInCell="1" allowOverlap="1">
              <wp:simplePos x="0" y="0"/>
              <wp:positionH relativeFrom="page">
                <wp:posOffset>3676650</wp:posOffset>
              </wp:positionH>
              <wp:positionV relativeFrom="page">
                <wp:posOffset>10325735</wp:posOffset>
              </wp:positionV>
              <wp:extent cx="207010" cy="165735"/>
              <wp:effectExtent l="0" t="635" r="2540" b="0"/>
              <wp:wrapNone/>
              <wp:docPr id="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31" type="#_x0000_t202" style="position:absolute;margin-left:289.5pt;margin-top:813.05pt;width:16.3pt;height:13.05pt;z-index:-56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VsAIAALA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41</w:t>
                    </w:r>
                    <w:r>
                      <w:rPr>
                        <w:noProof/>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99029E">
    <w:pPr>
      <w:pStyle w:val="a3"/>
      <w:spacing w:line="14" w:lineRule="auto"/>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29E" w:rsidRDefault="00DD387B">
    <w:pPr>
      <w:pStyle w:val="a3"/>
      <w:spacing w:line="14" w:lineRule="auto"/>
      <w:rPr>
        <w:sz w:val="20"/>
      </w:rPr>
    </w:pPr>
    <w:r>
      <w:rPr>
        <w:noProof/>
      </w:rPr>
      <mc:AlternateContent>
        <mc:Choice Requires="wps">
          <w:drawing>
            <wp:anchor distT="0" distB="0" distL="114300" distR="114300" simplePos="0" relativeHeight="503260568" behindDoc="1" locked="0" layoutInCell="1" allowOverlap="1">
              <wp:simplePos x="0" y="0"/>
              <wp:positionH relativeFrom="page">
                <wp:posOffset>3676650</wp:posOffset>
              </wp:positionH>
              <wp:positionV relativeFrom="page">
                <wp:posOffset>10325735</wp:posOffset>
              </wp:positionV>
              <wp:extent cx="207010" cy="165735"/>
              <wp:effectExtent l="0" t="635" r="2540" b="0"/>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32" type="#_x0000_t202" style="position:absolute;margin-left:289.5pt;margin-top:813.05pt;width:16.3pt;height:13.05pt;z-index:-55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xxnrwIAALA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" filled="f" stroked="f">
              <v:textbox inset="0,0,0,0">
                <w:txbxContent>
                  <w:p w:rsidR="0099029E" w:rsidRDefault="0099029E">
                    <w:pPr>
                      <w:pStyle w:val="a3"/>
                      <w:spacing w:line="237" w:lineRule="exact"/>
                      <w:ind w:left="40"/>
                    </w:pPr>
                    <w:r>
                      <w:fldChar w:fldCharType="begin"/>
                    </w:r>
                    <w:r>
                      <w:instrText xml:space="preserve"> PAGE </w:instrText>
                    </w:r>
                    <w:r>
                      <w:fldChar w:fldCharType="separate"/>
                    </w:r>
                    <w:r w:rsidR="00DD387B">
                      <w:rPr>
                        <w:noProof/>
                      </w:rPr>
                      <w:t>46</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58E" w:rsidRDefault="00B7058E">
      <w:r>
        <w:separator/>
      </w:r>
    </w:p>
  </w:footnote>
  <w:footnote w:type="continuationSeparator" w:id="0">
    <w:p w:rsidR="00B7058E" w:rsidRDefault="00B7058E">
      <w:r>
        <w:continuationSeparator/>
      </w:r>
    </w:p>
  </w:footnote>
  <w:footnote w:id="1">
    <w:p w:rsidR="0099029E" w:rsidRPr="006F2340" w:rsidRDefault="0099029E" w:rsidP="005265DC">
      <w:pPr>
        <w:pStyle w:val="a9"/>
        <w:rPr>
          <w:lang w:val="uk-UA"/>
        </w:rPr>
      </w:pPr>
      <w:r w:rsidRPr="00E657A3">
        <w:rPr>
          <w:rStyle w:val="ab"/>
          <w:lang w:val="ru-RU"/>
        </w:rPr>
        <w:t>4</w:t>
      </w:r>
      <w:r w:rsidRPr="006F2340">
        <w:rPr>
          <w:lang w:val="ru-RU"/>
        </w:rPr>
        <w:t xml:space="preserve"> </w:t>
      </w:r>
      <w:r>
        <w:rPr>
          <w:lang w:val="uk-UA"/>
        </w:rPr>
        <w:t>Примітка: Це не має включати будь-які виключно електронні погодження</w:t>
      </w:r>
    </w:p>
  </w:footnote>
  <w:footnote w:id="2">
    <w:p w:rsidR="0099029E" w:rsidRPr="00DA1886" w:rsidRDefault="0099029E" w:rsidP="00847C80">
      <w:pPr>
        <w:pStyle w:val="a9"/>
        <w:rPr>
          <w:lang w:val="uk-UA"/>
        </w:rPr>
      </w:pPr>
      <w:r w:rsidRPr="00E657A3">
        <w:rPr>
          <w:rStyle w:val="ab"/>
          <w:lang w:val="uk-UA"/>
        </w:rPr>
        <w:t>5</w:t>
      </w:r>
      <w:r w:rsidRPr="00DA1886">
        <w:rPr>
          <w:lang w:val="uk-UA"/>
        </w:rPr>
        <w:t xml:space="preserve"> </w:t>
      </w:r>
      <w:r>
        <w:rPr>
          <w:lang w:val="en-US"/>
        </w:rPr>
        <w:t>ISO</w:t>
      </w:r>
      <w:r w:rsidRPr="00DA1886">
        <w:rPr>
          <w:lang w:val="uk-UA"/>
        </w:rPr>
        <w:t xml:space="preserve"> – Міжнародна </w:t>
      </w:r>
      <w:r>
        <w:rPr>
          <w:lang w:val="uk-UA"/>
        </w:rPr>
        <w:t xml:space="preserve">організація із стандартизації, </w:t>
      </w:r>
      <w:r>
        <w:rPr>
          <w:lang w:val="en-US"/>
        </w:rPr>
        <w:t>EN</w:t>
      </w:r>
      <w:r>
        <w:rPr>
          <w:lang w:val="uk-UA"/>
        </w:rPr>
        <w:t xml:space="preserve"> – Європейський стандарт,</w:t>
      </w:r>
      <w:r w:rsidRPr="00DA1886">
        <w:rPr>
          <w:lang w:val="uk-UA"/>
        </w:rPr>
        <w:t xml:space="preserve"> </w:t>
      </w:r>
      <w:r>
        <w:rPr>
          <w:lang w:val="en-US"/>
        </w:rPr>
        <w:t>DIN</w:t>
      </w:r>
      <w:r>
        <w:rPr>
          <w:lang w:val="uk-UA"/>
        </w:rPr>
        <w:t xml:space="preserve"> – Німецький інститут із стандартизації,</w:t>
      </w:r>
      <w:r w:rsidRPr="00DA1886">
        <w:rPr>
          <w:lang w:val="uk-UA"/>
        </w:rPr>
        <w:t xml:space="preserve"> </w:t>
      </w:r>
      <w:r>
        <w:rPr>
          <w:lang w:val="en-US"/>
        </w:rPr>
        <w:t>IEC</w:t>
      </w:r>
      <w:r>
        <w:rPr>
          <w:lang w:val="uk-UA"/>
        </w:rPr>
        <w:t xml:space="preserve"> – Міжнародна електротехнічна комісія</w:t>
      </w:r>
    </w:p>
  </w:footnote>
  <w:footnote w:id="3">
    <w:p w:rsidR="0099029E" w:rsidRPr="0074005F" w:rsidRDefault="0099029E" w:rsidP="00847C80">
      <w:pPr>
        <w:pStyle w:val="a9"/>
        <w:rPr>
          <w:lang w:val="uk-UA"/>
        </w:rPr>
      </w:pPr>
      <w:r w:rsidRPr="00E657A3">
        <w:rPr>
          <w:rStyle w:val="ab"/>
          <w:lang w:val="ru-RU"/>
        </w:rPr>
        <w:t>6</w:t>
      </w:r>
      <w:r w:rsidRPr="004D1F63">
        <w:rPr>
          <w:lang w:val="uk-UA"/>
        </w:rPr>
        <w:t xml:space="preserve"> </w:t>
      </w:r>
      <w:r>
        <w:rPr>
          <w:lang w:val="uk-UA"/>
        </w:rPr>
        <w:t>Наприклад, копіювання за німецьким законодавством</w:t>
      </w:r>
    </w:p>
  </w:footnote>
  <w:footnote w:id="4">
    <w:p w:rsidR="0099029E" w:rsidRPr="00821CBA" w:rsidRDefault="0099029E" w:rsidP="00C57E22">
      <w:pPr>
        <w:pStyle w:val="a9"/>
        <w:rPr>
          <w:sz w:val="18"/>
          <w:szCs w:val="18"/>
          <w:lang w:val="uk-UA"/>
        </w:rPr>
      </w:pPr>
      <w:r w:rsidRPr="005459C3">
        <w:rPr>
          <w:rStyle w:val="ab"/>
          <w:lang w:val="uk-UA"/>
        </w:rPr>
        <w:t>20</w:t>
      </w:r>
      <w:r>
        <w:rPr>
          <w:sz w:val="18"/>
          <w:szCs w:val="18"/>
          <w:lang w:val="uk-UA"/>
        </w:rPr>
        <w:t xml:space="preserve"> </w:t>
      </w:r>
      <w:r w:rsidRPr="00904B3C">
        <w:rPr>
          <w:sz w:val="18"/>
          <w:szCs w:val="18"/>
          <w:lang w:val="uk-UA"/>
        </w:rPr>
        <w:t xml:space="preserve">Використовувані з великої літери терміни, </w:t>
      </w:r>
      <w:r>
        <w:rPr>
          <w:sz w:val="18"/>
          <w:szCs w:val="18"/>
          <w:lang w:val="uk-UA"/>
        </w:rPr>
        <w:t xml:space="preserve">якщо іншого </w:t>
      </w:r>
      <w:r w:rsidRPr="00904B3C">
        <w:rPr>
          <w:sz w:val="18"/>
          <w:szCs w:val="18"/>
          <w:lang w:val="uk-UA"/>
        </w:rPr>
        <w:t>не визначен</w:t>
      </w:r>
      <w:r>
        <w:rPr>
          <w:sz w:val="18"/>
          <w:szCs w:val="18"/>
          <w:lang w:val="uk-UA"/>
        </w:rPr>
        <w:t>о</w:t>
      </w:r>
      <w:r w:rsidRPr="00904B3C">
        <w:rPr>
          <w:sz w:val="18"/>
          <w:szCs w:val="18"/>
          <w:lang w:val="uk-UA"/>
        </w:rPr>
        <w:t xml:space="preserve"> у цій Декларації про </w:t>
      </w:r>
      <w:r>
        <w:rPr>
          <w:sz w:val="18"/>
          <w:szCs w:val="18"/>
          <w:lang w:val="uk-UA"/>
        </w:rPr>
        <w:t xml:space="preserve">прийняття </w:t>
      </w:r>
      <w:r w:rsidRPr="00904B3C">
        <w:rPr>
          <w:sz w:val="18"/>
          <w:szCs w:val="18"/>
          <w:lang w:val="uk-UA"/>
        </w:rPr>
        <w:t>зобов’язан</w:t>
      </w:r>
      <w:r>
        <w:rPr>
          <w:sz w:val="18"/>
          <w:szCs w:val="18"/>
          <w:lang w:val="uk-UA"/>
        </w:rPr>
        <w:t>ь</w:t>
      </w:r>
      <w:r w:rsidRPr="00904B3C">
        <w:rPr>
          <w:sz w:val="18"/>
          <w:szCs w:val="18"/>
          <w:lang w:val="uk-UA"/>
        </w:rPr>
        <w:t xml:space="preserve">, мають </w:t>
      </w:r>
      <w:r>
        <w:rPr>
          <w:sz w:val="18"/>
          <w:szCs w:val="18"/>
          <w:lang w:val="uk-UA"/>
        </w:rPr>
        <w:t>тлумачитися у значенні</w:t>
      </w:r>
      <w:r w:rsidRPr="00904B3C">
        <w:rPr>
          <w:sz w:val="18"/>
          <w:szCs w:val="18"/>
          <w:lang w:val="uk-UA"/>
        </w:rPr>
        <w:t xml:space="preserve">, </w:t>
      </w:r>
      <w:r>
        <w:rPr>
          <w:sz w:val="18"/>
          <w:szCs w:val="18"/>
          <w:lang w:val="uk-UA"/>
        </w:rPr>
        <w:t xml:space="preserve">яке надається </w:t>
      </w:r>
      <w:r w:rsidRPr="00821CBA">
        <w:rPr>
          <w:sz w:val="18"/>
          <w:szCs w:val="18"/>
          <w:lang w:val="uk-UA"/>
        </w:rPr>
        <w:t>такому терміну в Керівних принципах на закупівлю консультаційних послуг, робіт, обладнання, товарів та неконсультаційних послуг у Фінансовому співробітництві з країнами-партнерами.</w:t>
      </w:r>
    </w:p>
  </w:footnote>
  <w:footnote w:id="5">
    <w:p w:rsidR="0099029E" w:rsidRPr="00465365" w:rsidRDefault="0099029E" w:rsidP="00C57E22">
      <w:pPr>
        <w:pStyle w:val="a9"/>
        <w:rPr>
          <w:sz w:val="18"/>
          <w:szCs w:val="18"/>
          <w:lang w:val="uk-UA"/>
        </w:rPr>
      </w:pPr>
      <w:r w:rsidRPr="00465365">
        <w:rPr>
          <w:rStyle w:val="ab"/>
          <w:lang w:val="uk-UA"/>
        </w:rPr>
        <w:t>21</w:t>
      </w:r>
      <w:r w:rsidRPr="00465365">
        <w:rPr>
          <w:sz w:val="18"/>
          <w:szCs w:val="18"/>
          <w:lang w:val="uk-UA"/>
        </w:rPr>
        <w:t xml:space="preserve"> ОВП означає в залежності від обставин покупця, роботодавця або клієнта в рамках закупівлі консультаційних послуг, робіт, обладнання, товарів або неконсультаційних послуг.</w:t>
      </w:r>
    </w:p>
  </w:footnote>
  <w:footnote w:id="6">
    <w:p w:rsidR="0099029E" w:rsidRPr="00465365" w:rsidRDefault="0099029E" w:rsidP="00C57E22">
      <w:pPr>
        <w:pStyle w:val="a9"/>
        <w:rPr>
          <w:sz w:val="16"/>
          <w:szCs w:val="16"/>
          <w:lang w:val="uk-UA"/>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08C"/>
    <w:multiLevelType w:val="hybridMultilevel"/>
    <w:tmpl w:val="1A465122"/>
    <w:lvl w:ilvl="0" w:tplc="16DA07B8">
      <w:start w:val="1"/>
      <w:numFmt w:val="lowerLetter"/>
      <w:lvlText w:val="(%1)"/>
      <w:lvlJc w:val="left"/>
      <w:pPr>
        <w:ind w:left="1665" w:hanging="720"/>
        <w:jc w:val="right"/>
      </w:pPr>
      <w:rPr>
        <w:rFonts w:ascii="Arial" w:eastAsia="Arial" w:hAnsi="Arial" w:cs="Arial" w:hint="default"/>
        <w:spacing w:val="-1"/>
        <w:w w:val="99"/>
        <w:sz w:val="24"/>
        <w:szCs w:val="24"/>
      </w:rPr>
    </w:lvl>
    <w:lvl w:ilvl="1" w:tplc="86862C96">
      <w:numFmt w:val="bullet"/>
      <w:lvlText w:val="•"/>
      <w:lvlJc w:val="left"/>
      <w:pPr>
        <w:ind w:left="2083" w:hanging="720"/>
      </w:pPr>
      <w:rPr>
        <w:rFonts w:hint="default"/>
      </w:rPr>
    </w:lvl>
    <w:lvl w:ilvl="2" w:tplc="D152B6AA">
      <w:numFmt w:val="bullet"/>
      <w:lvlText w:val="•"/>
      <w:lvlJc w:val="left"/>
      <w:pPr>
        <w:ind w:left="2506" w:hanging="720"/>
      </w:pPr>
      <w:rPr>
        <w:rFonts w:hint="default"/>
      </w:rPr>
    </w:lvl>
    <w:lvl w:ilvl="3" w:tplc="14C4FB5C">
      <w:numFmt w:val="bullet"/>
      <w:lvlText w:val="•"/>
      <w:lvlJc w:val="left"/>
      <w:pPr>
        <w:ind w:left="2929" w:hanging="720"/>
      </w:pPr>
      <w:rPr>
        <w:rFonts w:hint="default"/>
      </w:rPr>
    </w:lvl>
    <w:lvl w:ilvl="4" w:tplc="952EAA46">
      <w:numFmt w:val="bullet"/>
      <w:lvlText w:val="•"/>
      <w:lvlJc w:val="left"/>
      <w:pPr>
        <w:ind w:left="3352" w:hanging="720"/>
      </w:pPr>
      <w:rPr>
        <w:rFonts w:hint="default"/>
      </w:rPr>
    </w:lvl>
    <w:lvl w:ilvl="5" w:tplc="BC72179C">
      <w:numFmt w:val="bullet"/>
      <w:lvlText w:val="•"/>
      <w:lvlJc w:val="left"/>
      <w:pPr>
        <w:ind w:left="3775" w:hanging="720"/>
      </w:pPr>
      <w:rPr>
        <w:rFonts w:hint="default"/>
      </w:rPr>
    </w:lvl>
    <w:lvl w:ilvl="6" w:tplc="3E3E3E1E">
      <w:numFmt w:val="bullet"/>
      <w:lvlText w:val="•"/>
      <w:lvlJc w:val="left"/>
      <w:pPr>
        <w:ind w:left="4198" w:hanging="720"/>
      </w:pPr>
      <w:rPr>
        <w:rFonts w:hint="default"/>
      </w:rPr>
    </w:lvl>
    <w:lvl w:ilvl="7" w:tplc="96DA9CCE">
      <w:numFmt w:val="bullet"/>
      <w:lvlText w:val="•"/>
      <w:lvlJc w:val="left"/>
      <w:pPr>
        <w:ind w:left="4621" w:hanging="720"/>
      </w:pPr>
      <w:rPr>
        <w:rFonts w:hint="default"/>
      </w:rPr>
    </w:lvl>
    <w:lvl w:ilvl="8" w:tplc="26C22E74">
      <w:numFmt w:val="bullet"/>
      <w:lvlText w:val="•"/>
      <w:lvlJc w:val="left"/>
      <w:pPr>
        <w:ind w:left="5044" w:hanging="720"/>
      </w:pPr>
      <w:rPr>
        <w:rFonts w:hint="default"/>
      </w:rPr>
    </w:lvl>
  </w:abstractNum>
  <w:abstractNum w:abstractNumId="1" w15:restartNumberingAfterBreak="0">
    <w:nsid w:val="067B5D48"/>
    <w:multiLevelType w:val="hybridMultilevel"/>
    <w:tmpl w:val="DB445EB0"/>
    <w:lvl w:ilvl="0" w:tplc="1D4667CA">
      <w:start w:val="1"/>
      <w:numFmt w:val="decimal"/>
      <w:lvlText w:val="%1."/>
      <w:lvlJc w:val="left"/>
      <w:pPr>
        <w:ind w:left="708" w:hanging="240"/>
      </w:pPr>
      <w:rPr>
        <w:rFonts w:ascii="Arial" w:eastAsia="Arial" w:hAnsi="Arial" w:cs="Arial" w:hint="default"/>
        <w:spacing w:val="-1"/>
        <w:w w:val="99"/>
        <w:sz w:val="20"/>
        <w:szCs w:val="20"/>
      </w:rPr>
    </w:lvl>
    <w:lvl w:ilvl="1" w:tplc="520AA4BA">
      <w:numFmt w:val="bullet"/>
      <w:lvlText w:val="•"/>
      <w:lvlJc w:val="left"/>
      <w:pPr>
        <w:ind w:left="1654" w:hanging="240"/>
      </w:pPr>
      <w:rPr>
        <w:rFonts w:hint="default"/>
      </w:rPr>
    </w:lvl>
    <w:lvl w:ilvl="2" w:tplc="09CE9282">
      <w:numFmt w:val="bullet"/>
      <w:lvlText w:val="•"/>
      <w:lvlJc w:val="left"/>
      <w:pPr>
        <w:ind w:left="2608" w:hanging="240"/>
      </w:pPr>
      <w:rPr>
        <w:rFonts w:hint="default"/>
      </w:rPr>
    </w:lvl>
    <w:lvl w:ilvl="3" w:tplc="0594659E">
      <w:numFmt w:val="bullet"/>
      <w:lvlText w:val="•"/>
      <w:lvlJc w:val="left"/>
      <w:pPr>
        <w:ind w:left="3562" w:hanging="240"/>
      </w:pPr>
      <w:rPr>
        <w:rFonts w:hint="default"/>
      </w:rPr>
    </w:lvl>
    <w:lvl w:ilvl="4" w:tplc="B3B23C42">
      <w:numFmt w:val="bullet"/>
      <w:lvlText w:val="•"/>
      <w:lvlJc w:val="left"/>
      <w:pPr>
        <w:ind w:left="4516" w:hanging="240"/>
      </w:pPr>
      <w:rPr>
        <w:rFonts w:hint="default"/>
      </w:rPr>
    </w:lvl>
    <w:lvl w:ilvl="5" w:tplc="086C8B24">
      <w:numFmt w:val="bullet"/>
      <w:lvlText w:val="•"/>
      <w:lvlJc w:val="left"/>
      <w:pPr>
        <w:ind w:left="5470" w:hanging="240"/>
      </w:pPr>
      <w:rPr>
        <w:rFonts w:hint="default"/>
      </w:rPr>
    </w:lvl>
    <w:lvl w:ilvl="6" w:tplc="70420990">
      <w:numFmt w:val="bullet"/>
      <w:lvlText w:val="•"/>
      <w:lvlJc w:val="left"/>
      <w:pPr>
        <w:ind w:left="6424" w:hanging="240"/>
      </w:pPr>
      <w:rPr>
        <w:rFonts w:hint="default"/>
      </w:rPr>
    </w:lvl>
    <w:lvl w:ilvl="7" w:tplc="25EAFE96">
      <w:numFmt w:val="bullet"/>
      <w:lvlText w:val="•"/>
      <w:lvlJc w:val="left"/>
      <w:pPr>
        <w:ind w:left="7378" w:hanging="240"/>
      </w:pPr>
      <w:rPr>
        <w:rFonts w:hint="default"/>
      </w:rPr>
    </w:lvl>
    <w:lvl w:ilvl="8" w:tplc="46103996">
      <w:numFmt w:val="bullet"/>
      <w:lvlText w:val="•"/>
      <w:lvlJc w:val="left"/>
      <w:pPr>
        <w:ind w:left="8332" w:hanging="240"/>
      </w:pPr>
      <w:rPr>
        <w:rFonts w:hint="default"/>
      </w:rPr>
    </w:lvl>
  </w:abstractNum>
  <w:abstractNum w:abstractNumId="2" w15:restartNumberingAfterBreak="0">
    <w:nsid w:val="0F3F0636"/>
    <w:multiLevelType w:val="multilevel"/>
    <w:tmpl w:val="57C4819C"/>
    <w:lvl w:ilvl="0">
      <w:start w:val="3"/>
      <w:numFmt w:val="decimal"/>
      <w:lvlText w:val="%1"/>
      <w:lvlJc w:val="left"/>
      <w:pPr>
        <w:ind w:left="5294" w:hanging="720"/>
      </w:pPr>
      <w:rPr>
        <w:rFonts w:hint="default"/>
      </w:rPr>
    </w:lvl>
    <w:lvl w:ilvl="1">
      <w:start w:val="5"/>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numFmt w:val="bullet"/>
      <w:lvlText w:val="•"/>
      <w:lvlJc w:val="left"/>
      <w:pPr>
        <w:ind w:left="6782" w:hanging="720"/>
      </w:pPr>
      <w:rPr>
        <w:rFonts w:hint="default"/>
      </w:rPr>
    </w:lvl>
    <w:lvl w:ilvl="4">
      <w:numFmt w:val="bullet"/>
      <w:lvlText w:val="•"/>
      <w:lvlJc w:val="left"/>
      <w:pPr>
        <w:ind w:left="7276" w:hanging="720"/>
      </w:pPr>
      <w:rPr>
        <w:rFonts w:hint="default"/>
      </w:rPr>
    </w:lvl>
    <w:lvl w:ilvl="5">
      <w:numFmt w:val="bullet"/>
      <w:lvlText w:val="•"/>
      <w:lvlJc w:val="left"/>
      <w:pPr>
        <w:ind w:left="7770" w:hanging="720"/>
      </w:pPr>
      <w:rPr>
        <w:rFonts w:hint="default"/>
      </w:rPr>
    </w:lvl>
    <w:lvl w:ilvl="6">
      <w:numFmt w:val="bullet"/>
      <w:lvlText w:val="•"/>
      <w:lvlJc w:val="left"/>
      <w:pPr>
        <w:ind w:left="8264" w:hanging="720"/>
      </w:pPr>
      <w:rPr>
        <w:rFonts w:hint="default"/>
      </w:rPr>
    </w:lvl>
    <w:lvl w:ilvl="7">
      <w:numFmt w:val="bullet"/>
      <w:lvlText w:val="•"/>
      <w:lvlJc w:val="left"/>
      <w:pPr>
        <w:ind w:left="8758" w:hanging="720"/>
      </w:pPr>
      <w:rPr>
        <w:rFonts w:hint="default"/>
      </w:rPr>
    </w:lvl>
    <w:lvl w:ilvl="8">
      <w:numFmt w:val="bullet"/>
      <w:lvlText w:val="•"/>
      <w:lvlJc w:val="left"/>
      <w:pPr>
        <w:ind w:left="9252" w:hanging="720"/>
      </w:pPr>
      <w:rPr>
        <w:rFonts w:hint="default"/>
      </w:rPr>
    </w:lvl>
  </w:abstractNum>
  <w:abstractNum w:abstractNumId="3" w15:restartNumberingAfterBreak="0">
    <w:nsid w:val="12F97CB3"/>
    <w:multiLevelType w:val="hybridMultilevel"/>
    <w:tmpl w:val="1EE48ABA"/>
    <w:lvl w:ilvl="0" w:tplc="A164E300">
      <w:start w:val="22"/>
      <w:numFmt w:val="decimal"/>
      <w:lvlText w:val="%1"/>
      <w:lvlJc w:val="left"/>
      <w:pPr>
        <w:ind w:left="650" w:hanging="168"/>
      </w:pPr>
      <w:rPr>
        <w:rFonts w:ascii="Arial" w:eastAsia="Arial" w:hAnsi="Arial" w:cs="Arial" w:hint="default"/>
        <w:w w:val="99"/>
        <w:sz w:val="16"/>
        <w:szCs w:val="16"/>
        <w:vertAlign w:val="superscript"/>
      </w:rPr>
    </w:lvl>
    <w:lvl w:ilvl="1" w:tplc="154EB4FE">
      <w:numFmt w:val="bullet"/>
      <w:lvlText w:val="•"/>
      <w:lvlJc w:val="left"/>
      <w:pPr>
        <w:ind w:left="1618" w:hanging="168"/>
      </w:pPr>
      <w:rPr>
        <w:rFonts w:hint="default"/>
      </w:rPr>
    </w:lvl>
    <w:lvl w:ilvl="2" w:tplc="F73683E4">
      <w:numFmt w:val="bullet"/>
      <w:lvlText w:val="•"/>
      <w:lvlJc w:val="left"/>
      <w:pPr>
        <w:ind w:left="2576" w:hanging="168"/>
      </w:pPr>
      <w:rPr>
        <w:rFonts w:hint="default"/>
      </w:rPr>
    </w:lvl>
    <w:lvl w:ilvl="3" w:tplc="5BE4C230">
      <w:numFmt w:val="bullet"/>
      <w:lvlText w:val="•"/>
      <w:lvlJc w:val="left"/>
      <w:pPr>
        <w:ind w:left="3534" w:hanging="168"/>
      </w:pPr>
      <w:rPr>
        <w:rFonts w:hint="default"/>
      </w:rPr>
    </w:lvl>
    <w:lvl w:ilvl="4" w:tplc="26C25D9E">
      <w:numFmt w:val="bullet"/>
      <w:lvlText w:val="•"/>
      <w:lvlJc w:val="left"/>
      <w:pPr>
        <w:ind w:left="4492" w:hanging="168"/>
      </w:pPr>
      <w:rPr>
        <w:rFonts w:hint="default"/>
      </w:rPr>
    </w:lvl>
    <w:lvl w:ilvl="5" w:tplc="E1E82F22">
      <w:numFmt w:val="bullet"/>
      <w:lvlText w:val="•"/>
      <w:lvlJc w:val="left"/>
      <w:pPr>
        <w:ind w:left="5450" w:hanging="168"/>
      </w:pPr>
      <w:rPr>
        <w:rFonts w:hint="default"/>
      </w:rPr>
    </w:lvl>
    <w:lvl w:ilvl="6" w:tplc="9C247614">
      <w:numFmt w:val="bullet"/>
      <w:lvlText w:val="•"/>
      <w:lvlJc w:val="left"/>
      <w:pPr>
        <w:ind w:left="6408" w:hanging="168"/>
      </w:pPr>
      <w:rPr>
        <w:rFonts w:hint="default"/>
      </w:rPr>
    </w:lvl>
    <w:lvl w:ilvl="7" w:tplc="7D4EABDC">
      <w:numFmt w:val="bullet"/>
      <w:lvlText w:val="•"/>
      <w:lvlJc w:val="left"/>
      <w:pPr>
        <w:ind w:left="7366" w:hanging="168"/>
      </w:pPr>
      <w:rPr>
        <w:rFonts w:hint="default"/>
      </w:rPr>
    </w:lvl>
    <w:lvl w:ilvl="8" w:tplc="AFC6ADF0">
      <w:numFmt w:val="bullet"/>
      <w:lvlText w:val="•"/>
      <w:lvlJc w:val="left"/>
      <w:pPr>
        <w:ind w:left="8324" w:hanging="168"/>
      </w:pPr>
      <w:rPr>
        <w:rFonts w:hint="default"/>
      </w:rPr>
    </w:lvl>
  </w:abstractNum>
  <w:abstractNum w:abstractNumId="4" w15:restartNumberingAfterBreak="0">
    <w:nsid w:val="14955363"/>
    <w:multiLevelType w:val="multilevel"/>
    <w:tmpl w:val="E1D2DAEE"/>
    <w:lvl w:ilvl="0">
      <w:start w:val="4"/>
      <w:numFmt w:val="decimal"/>
      <w:lvlText w:val="%1"/>
      <w:lvlJc w:val="left"/>
      <w:pPr>
        <w:ind w:left="5294" w:hanging="720"/>
      </w:pPr>
      <w:rPr>
        <w:rFonts w:hint="default"/>
      </w:rPr>
    </w:lvl>
    <w:lvl w:ilvl="1">
      <w:start w:val="3"/>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numFmt w:val="bullet"/>
      <w:lvlText w:val="•"/>
      <w:lvlJc w:val="left"/>
      <w:pPr>
        <w:ind w:left="6782" w:hanging="720"/>
      </w:pPr>
      <w:rPr>
        <w:rFonts w:hint="default"/>
      </w:rPr>
    </w:lvl>
    <w:lvl w:ilvl="4">
      <w:numFmt w:val="bullet"/>
      <w:lvlText w:val="•"/>
      <w:lvlJc w:val="left"/>
      <w:pPr>
        <w:ind w:left="7276" w:hanging="720"/>
      </w:pPr>
      <w:rPr>
        <w:rFonts w:hint="default"/>
      </w:rPr>
    </w:lvl>
    <w:lvl w:ilvl="5">
      <w:numFmt w:val="bullet"/>
      <w:lvlText w:val="•"/>
      <w:lvlJc w:val="left"/>
      <w:pPr>
        <w:ind w:left="7770" w:hanging="720"/>
      </w:pPr>
      <w:rPr>
        <w:rFonts w:hint="default"/>
      </w:rPr>
    </w:lvl>
    <w:lvl w:ilvl="6">
      <w:numFmt w:val="bullet"/>
      <w:lvlText w:val="•"/>
      <w:lvlJc w:val="left"/>
      <w:pPr>
        <w:ind w:left="8264" w:hanging="720"/>
      </w:pPr>
      <w:rPr>
        <w:rFonts w:hint="default"/>
      </w:rPr>
    </w:lvl>
    <w:lvl w:ilvl="7">
      <w:numFmt w:val="bullet"/>
      <w:lvlText w:val="•"/>
      <w:lvlJc w:val="left"/>
      <w:pPr>
        <w:ind w:left="8758" w:hanging="720"/>
      </w:pPr>
      <w:rPr>
        <w:rFonts w:hint="default"/>
      </w:rPr>
    </w:lvl>
    <w:lvl w:ilvl="8">
      <w:numFmt w:val="bullet"/>
      <w:lvlText w:val="•"/>
      <w:lvlJc w:val="left"/>
      <w:pPr>
        <w:ind w:left="9252" w:hanging="720"/>
      </w:pPr>
      <w:rPr>
        <w:rFonts w:hint="default"/>
      </w:rPr>
    </w:lvl>
  </w:abstractNum>
  <w:abstractNum w:abstractNumId="5" w15:restartNumberingAfterBreak="0">
    <w:nsid w:val="15547EE0"/>
    <w:multiLevelType w:val="multilevel"/>
    <w:tmpl w:val="679C5B22"/>
    <w:lvl w:ilvl="0">
      <w:start w:val="1"/>
      <w:numFmt w:val="decimal"/>
      <w:lvlText w:val="%1"/>
      <w:lvlJc w:val="left"/>
      <w:pPr>
        <w:ind w:left="945" w:hanging="720"/>
      </w:pPr>
      <w:rPr>
        <w:rFonts w:hint="default"/>
      </w:rPr>
    </w:lvl>
    <w:lvl w:ilvl="1">
      <w:start w:val="10"/>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6" w15:restartNumberingAfterBreak="0">
    <w:nsid w:val="161569D1"/>
    <w:multiLevelType w:val="multilevel"/>
    <w:tmpl w:val="7D828A1E"/>
    <w:lvl w:ilvl="0">
      <w:start w:val="1"/>
      <w:numFmt w:val="decimal"/>
      <w:lvlText w:val="%1"/>
      <w:lvlJc w:val="left"/>
      <w:pPr>
        <w:ind w:left="5294" w:hanging="720"/>
      </w:pPr>
      <w:rPr>
        <w:rFonts w:hint="default"/>
      </w:rPr>
    </w:lvl>
    <w:lvl w:ilvl="1">
      <w:start w:val="14"/>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start w:val="1"/>
      <w:numFmt w:val="lowerLetter"/>
      <w:lvlText w:val="(%4)"/>
      <w:lvlJc w:val="left"/>
      <w:pPr>
        <w:ind w:left="6014" w:hanging="720"/>
      </w:pPr>
      <w:rPr>
        <w:rFonts w:ascii="Arial" w:eastAsia="Arial" w:hAnsi="Arial" w:cs="Arial" w:hint="default"/>
        <w:spacing w:val="-1"/>
        <w:w w:val="99"/>
        <w:sz w:val="24"/>
        <w:szCs w:val="24"/>
      </w:rPr>
    </w:lvl>
    <w:lvl w:ilvl="4">
      <w:numFmt w:val="bullet"/>
      <w:lvlText w:val="•"/>
      <w:lvlJc w:val="left"/>
      <w:pPr>
        <w:ind w:left="7426" w:hanging="720"/>
      </w:pPr>
      <w:rPr>
        <w:rFonts w:hint="default"/>
      </w:rPr>
    </w:lvl>
    <w:lvl w:ilvl="5">
      <w:numFmt w:val="bullet"/>
      <w:lvlText w:val="•"/>
      <w:lvlJc w:val="left"/>
      <w:pPr>
        <w:ind w:left="7895" w:hanging="720"/>
      </w:pPr>
      <w:rPr>
        <w:rFonts w:hint="default"/>
      </w:rPr>
    </w:lvl>
    <w:lvl w:ilvl="6">
      <w:numFmt w:val="bullet"/>
      <w:lvlText w:val="•"/>
      <w:lvlJc w:val="left"/>
      <w:pPr>
        <w:ind w:left="8364" w:hanging="720"/>
      </w:pPr>
      <w:rPr>
        <w:rFonts w:hint="default"/>
      </w:rPr>
    </w:lvl>
    <w:lvl w:ilvl="7">
      <w:numFmt w:val="bullet"/>
      <w:lvlText w:val="•"/>
      <w:lvlJc w:val="left"/>
      <w:pPr>
        <w:ind w:left="8833" w:hanging="720"/>
      </w:pPr>
      <w:rPr>
        <w:rFonts w:hint="default"/>
      </w:rPr>
    </w:lvl>
    <w:lvl w:ilvl="8">
      <w:numFmt w:val="bullet"/>
      <w:lvlText w:val="•"/>
      <w:lvlJc w:val="left"/>
      <w:pPr>
        <w:ind w:left="9302" w:hanging="720"/>
      </w:pPr>
      <w:rPr>
        <w:rFonts w:hint="default"/>
      </w:rPr>
    </w:lvl>
  </w:abstractNum>
  <w:abstractNum w:abstractNumId="7" w15:restartNumberingAfterBreak="0">
    <w:nsid w:val="18B93078"/>
    <w:multiLevelType w:val="multilevel"/>
    <w:tmpl w:val="4754E99E"/>
    <w:lvl w:ilvl="0">
      <w:start w:val="7"/>
      <w:numFmt w:val="decimal"/>
      <w:lvlText w:val="%1"/>
      <w:lvlJc w:val="left"/>
      <w:pPr>
        <w:ind w:left="945" w:hanging="720"/>
      </w:pPr>
      <w:rPr>
        <w:rFonts w:hint="default"/>
      </w:rPr>
    </w:lvl>
    <w:lvl w:ilvl="1">
      <w:start w:val="1"/>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start w:val="1"/>
      <w:numFmt w:val="lowerLetter"/>
      <w:lvlText w:val="(%4)"/>
      <w:lvlJc w:val="left"/>
      <w:pPr>
        <w:ind w:left="1665" w:hanging="720"/>
      </w:pPr>
      <w:rPr>
        <w:rFonts w:ascii="Arial" w:eastAsia="Arial" w:hAnsi="Arial" w:cs="Arial" w:hint="default"/>
        <w:spacing w:val="-1"/>
        <w:w w:val="99"/>
        <w:sz w:val="24"/>
        <w:szCs w:val="24"/>
      </w:rPr>
    </w:lvl>
    <w:lvl w:ilvl="4">
      <w:numFmt w:val="bullet"/>
      <w:lvlText w:val="•"/>
      <w:lvlJc w:val="left"/>
      <w:pPr>
        <w:ind w:left="3070" w:hanging="720"/>
      </w:pPr>
      <w:rPr>
        <w:rFonts w:hint="default"/>
      </w:rPr>
    </w:lvl>
    <w:lvl w:ilvl="5">
      <w:numFmt w:val="bullet"/>
      <w:lvlText w:val="•"/>
      <w:lvlJc w:val="left"/>
      <w:pPr>
        <w:ind w:left="3540" w:hanging="720"/>
      </w:pPr>
      <w:rPr>
        <w:rFonts w:hint="default"/>
      </w:rPr>
    </w:lvl>
    <w:lvl w:ilvl="6">
      <w:numFmt w:val="bullet"/>
      <w:lvlText w:val="•"/>
      <w:lvlJc w:val="left"/>
      <w:pPr>
        <w:ind w:left="4010" w:hanging="720"/>
      </w:pPr>
      <w:rPr>
        <w:rFonts w:hint="default"/>
      </w:rPr>
    </w:lvl>
    <w:lvl w:ilvl="7">
      <w:numFmt w:val="bullet"/>
      <w:lvlText w:val="•"/>
      <w:lvlJc w:val="left"/>
      <w:pPr>
        <w:ind w:left="4480" w:hanging="720"/>
      </w:pPr>
      <w:rPr>
        <w:rFonts w:hint="default"/>
      </w:rPr>
    </w:lvl>
    <w:lvl w:ilvl="8">
      <w:numFmt w:val="bullet"/>
      <w:lvlText w:val="•"/>
      <w:lvlJc w:val="left"/>
      <w:pPr>
        <w:ind w:left="4950" w:hanging="720"/>
      </w:pPr>
      <w:rPr>
        <w:rFonts w:hint="default"/>
      </w:rPr>
    </w:lvl>
  </w:abstractNum>
  <w:abstractNum w:abstractNumId="8" w15:restartNumberingAfterBreak="0">
    <w:nsid w:val="1B0A0719"/>
    <w:multiLevelType w:val="multilevel"/>
    <w:tmpl w:val="EAE27DFA"/>
    <w:lvl w:ilvl="0">
      <w:start w:val="3"/>
      <w:numFmt w:val="decimal"/>
      <w:lvlText w:val="%1"/>
      <w:lvlJc w:val="left"/>
      <w:pPr>
        <w:ind w:left="5294" w:hanging="720"/>
      </w:pPr>
      <w:rPr>
        <w:rFonts w:hint="default"/>
      </w:rPr>
    </w:lvl>
    <w:lvl w:ilvl="1">
      <w:start w:val="1"/>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numFmt w:val="bullet"/>
      <w:lvlText w:val="•"/>
      <w:lvlJc w:val="left"/>
      <w:pPr>
        <w:ind w:left="6782" w:hanging="720"/>
      </w:pPr>
      <w:rPr>
        <w:rFonts w:hint="default"/>
      </w:rPr>
    </w:lvl>
    <w:lvl w:ilvl="4">
      <w:numFmt w:val="bullet"/>
      <w:lvlText w:val="•"/>
      <w:lvlJc w:val="left"/>
      <w:pPr>
        <w:ind w:left="7276" w:hanging="720"/>
      </w:pPr>
      <w:rPr>
        <w:rFonts w:hint="default"/>
      </w:rPr>
    </w:lvl>
    <w:lvl w:ilvl="5">
      <w:numFmt w:val="bullet"/>
      <w:lvlText w:val="•"/>
      <w:lvlJc w:val="left"/>
      <w:pPr>
        <w:ind w:left="7770" w:hanging="720"/>
      </w:pPr>
      <w:rPr>
        <w:rFonts w:hint="default"/>
      </w:rPr>
    </w:lvl>
    <w:lvl w:ilvl="6">
      <w:numFmt w:val="bullet"/>
      <w:lvlText w:val="•"/>
      <w:lvlJc w:val="left"/>
      <w:pPr>
        <w:ind w:left="8264" w:hanging="720"/>
      </w:pPr>
      <w:rPr>
        <w:rFonts w:hint="default"/>
      </w:rPr>
    </w:lvl>
    <w:lvl w:ilvl="7">
      <w:numFmt w:val="bullet"/>
      <w:lvlText w:val="•"/>
      <w:lvlJc w:val="left"/>
      <w:pPr>
        <w:ind w:left="8758" w:hanging="720"/>
      </w:pPr>
      <w:rPr>
        <w:rFonts w:hint="default"/>
      </w:rPr>
    </w:lvl>
    <w:lvl w:ilvl="8">
      <w:numFmt w:val="bullet"/>
      <w:lvlText w:val="•"/>
      <w:lvlJc w:val="left"/>
      <w:pPr>
        <w:ind w:left="9252" w:hanging="720"/>
      </w:pPr>
      <w:rPr>
        <w:rFonts w:hint="default"/>
      </w:rPr>
    </w:lvl>
  </w:abstractNum>
  <w:abstractNum w:abstractNumId="9" w15:restartNumberingAfterBreak="0">
    <w:nsid w:val="1C801297"/>
    <w:multiLevelType w:val="hybridMultilevel"/>
    <w:tmpl w:val="B8C63AB2"/>
    <w:lvl w:ilvl="0" w:tplc="37285BEE">
      <w:start w:val="2"/>
      <w:numFmt w:val="upperRoman"/>
      <w:lvlText w:val="%1."/>
      <w:lvlJc w:val="left"/>
      <w:pPr>
        <w:ind w:left="928" w:hanging="221"/>
      </w:pPr>
      <w:rPr>
        <w:rFonts w:ascii="Arial" w:eastAsia="Arial" w:hAnsi="Arial" w:cs="Arial" w:hint="default"/>
        <w:b/>
        <w:bCs/>
        <w:spacing w:val="-1"/>
        <w:w w:val="99"/>
        <w:sz w:val="20"/>
        <w:szCs w:val="20"/>
      </w:rPr>
    </w:lvl>
    <w:lvl w:ilvl="1" w:tplc="449212A6">
      <w:numFmt w:val="bullet"/>
      <w:lvlText w:val="•"/>
      <w:lvlJc w:val="left"/>
      <w:pPr>
        <w:ind w:left="2960" w:hanging="221"/>
      </w:pPr>
      <w:rPr>
        <w:rFonts w:hint="default"/>
      </w:rPr>
    </w:lvl>
    <w:lvl w:ilvl="2" w:tplc="AFAE57C0">
      <w:numFmt w:val="bullet"/>
      <w:lvlText w:val="•"/>
      <w:lvlJc w:val="left"/>
      <w:pPr>
        <w:ind w:left="4580" w:hanging="221"/>
      </w:pPr>
      <w:rPr>
        <w:rFonts w:hint="default"/>
      </w:rPr>
    </w:lvl>
    <w:lvl w:ilvl="3" w:tplc="E4BA4A54">
      <w:numFmt w:val="bullet"/>
      <w:lvlText w:val="•"/>
      <w:lvlJc w:val="left"/>
      <w:pPr>
        <w:ind w:left="5287" w:hanging="221"/>
      </w:pPr>
      <w:rPr>
        <w:rFonts w:hint="default"/>
      </w:rPr>
    </w:lvl>
    <w:lvl w:ilvl="4" w:tplc="F8CEB764">
      <w:numFmt w:val="bullet"/>
      <w:lvlText w:val="•"/>
      <w:lvlJc w:val="left"/>
      <w:pPr>
        <w:ind w:left="5995" w:hanging="221"/>
      </w:pPr>
      <w:rPr>
        <w:rFonts w:hint="default"/>
      </w:rPr>
    </w:lvl>
    <w:lvl w:ilvl="5" w:tplc="1C6A76B0">
      <w:numFmt w:val="bullet"/>
      <w:lvlText w:val="•"/>
      <w:lvlJc w:val="left"/>
      <w:pPr>
        <w:ind w:left="6702" w:hanging="221"/>
      </w:pPr>
      <w:rPr>
        <w:rFonts w:hint="default"/>
      </w:rPr>
    </w:lvl>
    <w:lvl w:ilvl="6" w:tplc="9A2639D8">
      <w:numFmt w:val="bullet"/>
      <w:lvlText w:val="•"/>
      <w:lvlJc w:val="left"/>
      <w:pPr>
        <w:ind w:left="7410" w:hanging="221"/>
      </w:pPr>
      <w:rPr>
        <w:rFonts w:hint="default"/>
      </w:rPr>
    </w:lvl>
    <w:lvl w:ilvl="7" w:tplc="608C4A60">
      <w:numFmt w:val="bullet"/>
      <w:lvlText w:val="•"/>
      <w:lvlJc w:val="left"/>
      <w:pPr>
        <w:ind w:left="8117" w:hanging="221"/>
      </w:pPr>
      <w:rPr>
        <w:rFonts w:hint="default"/>
      </w:rPr>
    </w:lvl>
    <w:lvl w:ilvl="8" w:tplc="D4A8AAB4">
      <w:numFmt w:val="bullet"/>
      <w:lvlText w:val="•"/>
      <w:lvlJc w:val="left"/>
      <w:pPr>
        <w:ind w:left="8825" w:hanging="221"/>
      </w:pPr>
      <w:rPr>
        <w:rFonts w:hint="default"/>
      </w:rPr>
    </w:lvl>
  </w:abstractNum>
  <w:abstractNum w:abstractNumId="10" w15:restartNumberingAfterBreak="0">
    <w:nsid w:val="1D2E2F58"/>
    <w:multiLevelType w:val="hybridMultilevel"/>
    <w:tmpl w:val="FF783000"/>
    <w:lvl w:ilvl="0" w:tplc="E8B409D6">
      <w:start w:val="1"/>
      <w:numFmt w:val="lowerLetter"/>
      <w:lvlText w:val="(%1)"/>
      <w:lvlJc w:val="left"/>
      <w:pPr>
        <w:ind w:left="6014" w:hanging="720"/>
      </w:pPr>
      <w:rPr>
        <w:rFonts w:ascii="Arial" w:eastAsia="Arial" w:hAnsi="Arial" w:cs="Arial" w:hint="default"/>
        <w:spacing w:val="-1"/>
        <w:w w:val="99"/>
        <w:sz w:val="24"/>
        <w:szCs w:val="24"/>
      </w:rPr>
    </w:lvl>
    <w:lvl w:ilvl="1" w:tplc="9D00B486">
      <w:numFmt w:val="bullet"/>
      <w:lvlText w:val="•"/>
      <w:lvlJc w:val="left"/>
      <w:pPr>
        <w:ind w:left="6442" w:hanging="720"/>
      </w:pPr>
      <w:rPr>
        <w:rFonts w:hint="default"/>
      </w:rPr>
    </w:lvl>
    <w:lvl w:ilvl="2" w:tplc="042C4A52">
      <w:numFmt w:val="bullet"/>
      <w:lvlText w:val="•"/>
      <w:lvlJc w:val="left"/>
      <w:pPr>
        <w:ind w:left="6864" w:hanging="720"/>
      </w:pPr>
      <w:rPr>
        <w:rFonts w:hint="default"/>
      </w:rPr>
    </w:lvl>
    <w:lvl w:ilvl="3" w:tplc="8BFCDF94">
      <w:numFmt w:val="bullet"/>
      <w:lvlText w:val="•"/>
      <w:lvlJc w:val="left"/>
      <w:pPr>
        <w:ind w:left="7286" w:hanging="720"/>
      </w:pPr>
      <w:rPr>
        <w:rFonts w:hint="default"/>
      </w:rPr>
    </w:lvl>
    <w:lvl w:ilvl="4" w:tplc="EB26D890">
      <w:numFmt w:val="bullet"/>
      <w:lvlText w:val="•"/>
      <w:lvlJc w:val="left"/>
      <w:pPr>
        <w:ind w:left="7708" w:hanging="720"/>
      </w:pPr>
      <w:rPr>
        <w:rFonts w:hint="default"/>
      </w:rPr>
    </w:lvl>
    <w:lvl w:ilvl="5" w:tplc="C1A449FA">
      <w:numFmt w:val="bullet"/>
      <w:lvlText w:val="•"/>
      <w:lvlJc w:val="left"/>
      <w:pPr>
        <w:ind w:left="8130" w:hanging="720"/>
      </w:pPr>
      <w:rPr>
        <w:rFonts w:hint="default"/>
      </w:rPr>
    </w:lvl>
    <w:lvl w:ilvl="6" w:tplc="8222F476">
      <w:numFmt w:val="bullet"/>
      <w:lvlText w:val="•"/>
      <w:lvlJc w:val="left"/>
      <w:pPr>
        <w:ind w:left="8552" w:hanging="720"/>
      </w:pPr>
      <w:rPr>
        <w:rFonts w:hint="default"/>
      </w:rPr>
    </w:lvl>
    <w:lvl w:ilvl="7" w:tplc="D6C4D7D2">
      <w:numFmt w:val="bullet"/>
      <w:lvlText w:val="•"/>
      <w:lvlJc w:val="left"/>
      <w:pPr>
        <w:ind w:left="8974" w:hanging="720"/>
      </w:pPr>
      <w:rPr>
        <w:rFonts w:hint="default"/>
      </w:rPr>
    </w:lvl>
    <w:lvl w:ilvl="8" w:tplc="3FF2B272">
      <w:numFmt w:val="bullet"/>
      <w:lvlText w:val="•"/>
      <w:lvlJc w:val="left"/>
      <w:pPr>
        <w:ind w:left="9396" w:hanging="720"/>
      </w:pPr>
      <w:rPr>
        <w:rFonts w:hint="default"/>
      </w:rPr>
    </w:lvl>
  </w:abstractNum>
  <w:abstractNum w:abstractNumId="11" w15:restartNumberingAfterBreak="0">
    <w:nsid w:val="1E4A215C"/>
    <w:multiLevelType w:val="multilevel"/>
    <w:tmpl w:val="84C4E730"/>
    <w:lvl w:ilvl="0">
      <w:start w:val="1"/>
      <w:numFmt w:val="decimal"/>
      <w:lvlText w:val="%1"/>
      <w:lvlJc w:val="left"/>
      <w:pPr>
        <w:ind w:left="945" w:hanging="720"/>
      </w:pPr>
      <w:rPr>
        <w:rFonts w:hint="default"/>
      </w:rPr>
    </w:lvl>
    <w:lvl w:ilvl="1">
      <w:start w:val="3"/>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start w:val="1"/>
      <w:numFmt w:val="lowerLetter"/>
      <w:lvlText w:val="(%4)"/>
      <w:lvlJc w:val="left"/>
      <w:pPr>
        <w:ind w:left="1665" w:hanging="720"/>
      </w:pPr>
      <w:rPr>
        <w:rFonts w:ascii="Arial" w:eastAsia="Arial" w:hAnsi="Arial" w:cs="Arial" w:hint="default"/>
        <w:spacing w:val="-1"/>
        <w:w w:val="99"/>
        <w:sz w:val="24"/>
        <w:szCs w:val="24"/>
      </w:rPr>
    </w:lvl>
    <w:lvl w:ilvl="4">
      <w:numFmt w:val="bullet"/>
      <w:lvlText w:val="•"/>
      <w:lvlJc w:val="left"/>
      <w:pPr>
        <w:ind w:left="3070" w:hanging="720"/>
      </w:pPr>
      <w:rPr>
        <w:rFonts w:hint="default"/>
      </w:rPr>
    </w:lvl>
    <w:lvl w:ilvl="5">
      <w:numFmt w:val="bullet"/>
      <w:lvlText w:val="•"/>
      <w:lvlJc w:val="left"/>
      <w:pPr>
        <w:ind w:left="3540" w:hanging="720"/>
      </w:pPr>
      <w:rPr>
        <w:rFonts w:hint="default"/>
      </w:rPr>
    </w:lvl>
    <w:lvl w:ilvl="6">
      <w:numFmt w:val="bullet"/>
      <w:lvlText w:val="•"/>
      <w:lvlJc w:val="left"/>
      <w:pPr>
        <w:ind w:left="4010" w:hanging="720"/>
      </w:pPr>
      <w:rPr>
        <w:rFonts w:hint="default"/>
      </w:rPr>
    </w:lvl>
    <w:lvl w:ilvl="7">
      <w:numFmt w:val="bullet"/>
      <w:lvlText w:val="•"/>
      <w:lvlJc w:val="left"/>
      <w:pPr>
        <w:ind w:left="4480" w:hanging="720"/>
      </w:pPr>
      <w:rPr>
        <w:rFonts w:hint="default"/>
      </w:rPr>
    </w:lvl>
    <w:lvl w:ilvl="8">
      <w:numFmt w:val="bullet"/>
      <w:lvlText w:val="•"/>
      <w:lvlJc w:val="left"/>
      <w:pPr>
        <w:ind w:left="4950" w:hanging="720"/>
      </w:pPr>
      <w:rPr>
        <w:rFonts w:hint="default"/>
      </w:rPr>
    </w:lvl>
  </w:abstractNum>
  <w:abstractNum w:abstractNumId="12" w15:restartNumberingAfterBreak="0">
    <w:nsid w:val="1FFC3FEA"/>
    <w:multiLevelType w:val="multilevel"/>
    <w:tmpl w:val="A5565DEE"/>
    <w:lvl w:ilvl="0">
      <w:start w:val="6"/>
      <w:numFmt w:val="decimal"/>
      <w:lvlText w:val="%1"/>
      <w:lvlJc w:val="left"/>
      <w:pPr>
        <w:ind w:left="1560" w:hanging="490"/>
      </w:pPr>
      <w:rPr>
        <w:rFonts w:hint="default"/>
      </w:rPr>
    </w:lvl>
    <w:lvl w:ilvl="1">
      <w:start w:val="1"/>
      <w:numFmt w:val="decimal"/>
      <w:lvlText w:val="%1.%2)"/>
      <w:lvlJc w:val="left"/>
      <w:pPr>
        <w:ind w:left="1560" w:hanging="490"/>
      </w:pPr>
      <w:rPr>
        <w:rFonts w:ascii="Arial" w:eastAsia="Arial" w:hAnsi="Arial" w:cs="Arial" w:hint="default"/>
        <w:spacing w:val="-1"/>
        <w:w w:val="100"/>
        <w:sz w:val="22"/>
        <w:szCs w:val="22"/>
      </w:rPr>
    </w:lvl>
    <w:lvl w:ilvl="2">
      <w:numFmt w:val="bullet"/>
      <w:lvlText w:val="•"/>
      <w:lvlJc w:val="left"/>
      <w:pPr>
        <w:ind w:left="3296" w:hanging="490"/>
      </w:pPr>
      <w:rPr>
        <w:rFonts w:hint="default"/>
      </w:rPr>
    </w:lvl>
    <w:lvl w:ilvl="3">
      <w:numFmt w:val="bullet"/>
      <w:lvlText w:val="•"/>
      <w:lvlJc w:val="left"/>
      <w:pPr>
        <w:ind w:left="4164" w:hanging="490"/>
      </w:pPr>
      <w:rPr>
        <w:rFonts w:hint="default"/>
      </w:rPr>
    </w:lvl>
    <w:lvl w:ilvl="4">
      <w:numFmt w:val="bullet"/>
      <w:lvlText w:val="•"/>
      <w:lvlJc w:val="left"/>
      <w:pPr>
        <w:ind w:left="5032" w:hanging="490"/>
      </w:pPr>
      <w:rPr>
        <w:rFonts w:hint="default"/>
      </w:rPr>
    </w:lvl>
    <w:lvl w:ilvl="5">
      <w:numFmt w:val="bullet"/>
      <w:lvlText w:val="•"/>
      <w:lvlJc w:val="left"/>
      <w:pPr>
        <w:ind w:left="5900" w:hanging="490"/>
      </w:pPr>
      <w:rPr>
        <w:rFonts w:hint="default"/>
      </w:rPr>
    </w:lvl>
    <w:lvl w:ilvl="6">
      <w:numFmt w:val="bullet"/>
      <w:lvlText w:val="•"/>
      <w:lvlJc w:val="left"/>
      <w:pPr>
        <w:ind w:left="6768" w:hanging="490"/>
      </w:pPr>
      <w:rPr>
        <w:rFonts w:hint="default"/>
      </w:rPr>
    </w:lvl>
    <w:lvl w:ilvl="7">
      <w:numFmt w:val="bullet"/>
      <w:lvlText w:val="•"/>
      <w:lvlJc w:val="left"/>
      <w:pPr>
        <w:ind w:left="7636" w:hanging="490"/>
      </w:pPr>
      <w:rPr>
        <w:rFonts w:hint="default"/>
      </w:rPr>
    </w:lvl>
    <w:lvl w:ilvl="8">
      <w:numFmt w:val="bullet"/>
      <w:lvlText w:val="•"/>
      <w:lvlJc w:val="left"/>
      <w:pPr>
        <w:ind w:left="8504" w:hanging="490"/>
      </w:pPr>
      <w:rPr>
        <w:rFonts w:hint="default"/>
      </w:rPr>
    </w:lvl>
  </w:abstractNum>
  <w:abstractNum w:abstractNumId="13" w15:restartNumberingAfterBreak="0">
    <w:nsid w:val="249231F2"/>
    <w:multiLevelType w:val="hybridMultilevel"/>
    <w:tmpl w:val="89A6482E"/>
    <w:lvl w:ilvl="0" w:tplc="9D765A96">
      <w:numFmt w:val="bullet"/>
      <w:lvlText w:val=""/>
      <w:lvlJc w:val="left"/>
      <w:pPr>
        <w:ind w:left="1020" w:hanging="360"/>
      </w:pPr>
      <w:rPr>
        <w:rFonts w:ascii="Symbol" w:eastAsia="Symbol" w:hAnsi="Symbol" w:cs="Symbol" w:hint="default"/>
        <w:w w:val="99"/>
        <w:sz w:val="20"/>
        <w:szCs w:val="20"/>
      </w:rPr>
    </w:lvl>
    <w:lvl w:ilvl="1" w:tplc="84CAB8CC">
      <w:numFmt w:val="bullet"/>
      <w:lvlText w:val="•"/>
      <w:lvlJc w:val="left"/>
      <w:pPr>
        <w:ind w:left="1942" w:hanging="360"/>
      </w:pPr>
      <w:rPr>
        <w:rFonts w:hint="default"/>
      </w:rPr>
    </w:lvl>
    <w:lvl w:ilvl="2" w:tplc="EF62293A">
      <w:numFmt w:val="bullet"/>
      <w:lvlText w:val="•"/>
      <w:lvlJc w:val="left"/>
      <w:pPr>
        <w:ind w:left="2864" w:hanging="360"/>
      </w:pPr>
      <w:rPr>
        <w:rFonts w:hint="default"/>
      </w:rPr>
    </w:lvl>
    <w:lvl w:ilvl="3" w:tplc="E6A28832">
      <w:numFmt w:val="bullet"/>
      <w:lvlText w:val="•"/>
      <w:lvlJc w:val="left"/>
      <w:pPr>
        <w:ind w:left="3786" w:hanging="360"/>
      </w:pPr>
      <w:rPr>
        <w:rFonts w:hint="default"/>
      </w:rPr>
    </w:lvl>
    <w:lvl w:ilvl="4" w:tplc="5D6A488E">
      <w:numFmt w:val="bullet"/>
      <w:lvlText w:val="•"/>
      <w:lvlJc w:val="left"/>
      <w:pPr>
        <w:ind w:left="4708" w:hanging="360"/>
      </w:pPr>
      <w:rPr>
        <w:rFonts w:hint="default"/>
      </w:rPr>
    </w:lvl>
    <w:lvl w:ilvl="5" w:tplc="DD14CF06">
      <w:numFmt w:val="bullet"/>
      <w:lvlText w:val="•"/>
      <w:lvlJc w:val="left"/>
      <w:pPr>
        <w:ind w:left="5630" w:hanging="360"/>
      </w:pPr>
      <w:rPr>
        <w:rFonts w:hint="default"/>
      </w:rPr>
    </w:lvl>
    <w:lvl w:ilvl="6" w:tplc="D4E27C72">
      <w:numFmt w:val="bullet"/>
      <w:lvlText w:val="•"/>
      <w:lvlJc w:val="left"/>
      <w:pPr>
        <w:ind w:left="6552" w:hanging="360"/>
      </w:pPr>
      <w:rPr>
        <w:rFonts w:hint="default"/>
      </w:rPr>
    </w:lvl>
    <w:lvl w:ilvl="7" w:tplc="ACD02FFC">
      <w:numFmt w:val="bullet"/>
      <w:lvlText w:val="•"/>
      <w:lvlJc w:val="left"/>
      <w:pPr>
        <w:ind w:left="7474" w:hanging="360"/>
      </w:pPr>
      <w:rPr>
        <w:rFonts w:hint="default"/>
      </w:rPr>
    </w:lvl>
    <w:lvl w:ilvl="8" w:tplc="6094A69A">
      <w:numFmt w:val="bullet"/>
      <w:lvlText w:val="•"/>
      <w:lvlJc w:val="left"/>
      <w:pPr>
        <w:ind w:left="8396" w:hanging="360"/>
      </w:pPr>
      <w:rPr>
        <w:rFonts w:hint="default"/>
      </w:rPr>
    </w:lvl>
  </w:abstractNum>
  <w:abstractNum w:abstractNumId="14" w15:restartNumberingAfterBreak="0">
    <w:nsid w:val="256A7B5A"/>
    <w:multiLevelType w:val="multilevel"/>
    <w:tmpl w:val="C70CD5AC"/>
    <w:lvl w:ilvl="0">
      <w:start w:val="3"/>
      <w:numFmt w:val="decimal"/>
      <w:lvlText w:val="%1"/>
      <w:lvlJc w:val="left"/>
      <w:pPr>
        <w:ind w:left="5385" w:hanging="720"/>
      </w:pPr>
      <w:rPr>
        <w:rFonts w:hint="default"/>
      </w:rPr>
    </w:lvl>
    <w:lvl w:ilvl="1">
      <w:start w:val="4"/>
      <w:numFmt w:val="decimal"/>
      <w:lvlText w:val="%1.%2"/>
      <w:lvlJc w:val="left"/>
      <w:pPr>
        <w:ind w:left="5385" w:hanging="720"/>
      </w:pPr>
      <w:rPr>
        <w:rFonts w:hint="default"/>
      </w:rPr>
    </w:lvl>
    <w:lvl w:ilvl="2">
      <w:start w:val="2"/>
      <w:numFmt w:val="decimal"/>
      <w:lvlText w:val="%1.%2.%3"/>
      <w:lvlJc w:val="left"/>
      <w:pPr>
        <w:ind w:left="5385" w:hanging="720"/>
        <w:jc w:val="right"/>
      </w:pPr>
      <w:rPr>
        <w:rFonts w:ascii="Arial" w:eastAsia="Arial" w:hAnsi="Arial" w:cs="Arial" w:hint="default"/>
        <w:spacing w:val="-1"/>
        <w:w w:val="99"/>
        <w:sz w:val="20"/>
        <w:szCs w:val="20"/>
      </w:rPr>
    </w:lvl>
    <w:lvl w:ilvl="3">
      <w:numFmt w:val="bullet"/>
      <w:lvlText w:val="•"/>
      <w:lvlJc w:val="left"/>
      <w:pPr>
        <w:ind w:left="6838" w:hanging="720"/>
      </w:pPr>
      <w:rPr>
        <w:rFonts w:hint="default"/>
      </w:rPr>
    </w:lvl>
    <w:lvl w:ilvl="4">
      <w:numFmt w:val="bullet"/>
      <w:lvlText w:val="•"/>
      <w:lvlJc w:val="left"/>
      <w:pPr>
        <w:ind w:left="7324" w:hanging="720"/>
      </w:pPr>
      <w:rPr>
        <w:rFonts w:hint="default"/>
      </w:rPr>
    </w:lvl>
    <w:lvl w:ilvl="5">
      <w:numFmt w:val="bullet"/>
      <w:lvlText w:val="•"/>
      <w:lvlJc w:val="left"/>
      <w:pPr>
        <w:ind w:left="7810" w:hanging="720"/>
      </w:pPr>
      <w:rPr>
        <w:rFonts w:hint="default"/>
      </w:rPr>
    </w:lvl>
    <w:lvl w:ilvl="6">
      <w:numFmt w:val="bullet"/>
      <w:lvlText w:val="•"/>
      <w:lvlJc w:val="left"/>
      <w:pPr>
        <w:ind w:left="8296" w:hanging="720"/>
      </w:pPr>
      <w:rPr>
        <w:rFonts w:hint="default"/>
      </w:rPr>
    </w:lvl>
    <w:lvl w:ilvl="7">
      <w:numFmt w:val="bullet"/>
      <w:lvlText w:val="•"/>
      <w:lvlJc w:val="left"/>
      <w:pPr>
        <w:ind w:left="8782" w:hanging="720"/>
      </w:pPr>
      <w:rPr>
        <w:rFonts w:hint="default"/>
      </w:rPr>
    </w:lvl>
    <w:lvl w:ilvl="8">
      <w:numFmt w:val="bullet"/>
      <w:lvlText w:val="•"/>
      <w:lvlJc w:val="left"/>
      <w:pPr>
        <w:ind w:left="9268" w:hanging="720"/>
      </w:pPr>
      <w:rPr>
        <w:rFonts w:hint="default"/>
      </w:rPr>
    </w:lvl>
  </w:abstractNum>
  <w:abstractNum w:abstractNumId="15" w15:restartNumberingAfterBreak="0">
    <w:nsid w:val="26B9363A"/>
    <w:multiLevelType w:val="multilevel"/>
    <w:tmpl w:val="D1FC47C6"/>
    <w:lvl w:ilvl="0">
      <w:start w:val="3"/>
      <w:numFmt w:val="decimal"/>
      <w:lvlText w:val="%1"/>
      <w:lvlJc w:val="left"/>
      <w:pPr>
        <w:ind w:left="945" w:hanging="720"/>
      </w:pPr>
      <w:rPr>
        <w:rFonts w:hint="default"/>
      </w:rPr>
    </w:lvl>
    <w:lvl w:ilvl="1">
      <w:start w:val="2"/>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16" w15:restartNumberingAfterBreak="0">
    <w:nsid w:val="2C085BAF"/>
    <w:multiLevelType w:val="multilevel"/>
    <w:tmpl w:val="CF7ED22E"/>
    <w:lvl w:ilvl="0">
      <w:start w:val="1"/>
      <w:numFmt w:val="lowerLetter"/>
      <w:lvlText w:val="%1)"/>
      <w:lvlJc w:val="left"/>
      <w:pPr>
        <w:ind w:left="720" w:hanging="228"/>
      </w:pPr>
      <w:rPr>
        <w:rFonts w:ascii="Arial" w:eastAsia="Arial" w:hAnsi="Arial" w:cs="Arial" w:hint="default"/>
        <w:w w:val="99"/>
        <w:sz w:val="18"/>
        <w:szCs w:val="18"/>
      </w:rPr>
    </w:lvl>
    <w:lvl w:ilvl="1">
      <w:start w:val="1"/>
      <w:numFmt w:val="decimal"/>
      <w:lvlText w:val="%2."/>
      <w:lvlJc w:val="left"/>
      <w:pPr>
        <w:ind w:left="1192" w:hanging="356"/>
      </w:pPr>
      <w:rPr>
        <w:rFonts w:ascii="Arial" w:eastAsia="Arial" w:hAnsi="Arial" w:cs="Arial" w:hint="default"/>
        <w:spacing w:val="-1"/>
        <w:w w:val="100"/>
        <w:sz w:val="22"/>
        <w:szCs w:val="22"/>
      </w:rPr>
    </w:lvl>
    <w:lvl w:ilvl="2">
      <w:start w:val="1"/>
      <w:numFmt w:val="decimal"/>
      <w:lvlText w:val="%2.%3)"/>
      <w:lvlJc w:val="left"/>
      <w:pPr>
        <w:ind w:left="1560" w:hanging="495"/>
      </w:pPr>
      <w:rPr>
        <w:rFonts w:ascii="Arial" w:eastAsia="Arial" w:hAnsi="Arial" w:cs="Arial" w:hint="default"/>
        <w:spacing w:val="-1"/>
        <w:w w:val="100"/>
        <w:sz w:val="22"/>
        <w:szCs w:val="22"/>
      </w:rPr>
    </w:lvl>
    <w:lvl w:ilvl="3">
      <w:numFmt w:val="bullet"/>
      <w:lvlText w:val="•"/>
      <w:lvlJc w:val="left"/>
      <w:pPr>
        <w:ind w:left="2645" w:hanging="495"/>
      </w:pPr>
      <w:rPr>
        <w:rFonts w:hint="default"/>
      </w:rPr>
    </w:lvl>
    <w:lvl w:ilvl="4">
      <w:numFmt w:val="bullet"/>
      <w:lvlText w:val="•"/>
      <w:lvlJc w:val="left"/>
      <w:pPr>
        <w:ind w:left="3730" w:hanging="495"/>
      </w:pPr>
      <w:rPr>
        <w:rFonts w:hint="default"/>
      </w:rPr>
    </w:lvl>
    <w:lvl w:ilvl="5">
      <w:numFmt w:val="bullet"/>
      <w:lvlText w:val="•"/>
      <w:lvlJc w:val="left"/>
      <w:pPr>
        <w:ind w:left="4815" w:hanging="495"/>
      </w:pPr>
      <w:rPr>
        <w:rFonts w:hint="default"/>
      </w:rPr>
    </w:lvl>
    <w:lvl w:ilvl="6">
      <w:numFmt w:val="bullet"/>
      <w:lvlText w:val="•"/>
      <w:lvlJc w:val="left"/>
      <w:pPr>
        <w:ind w:left="5900" w:hanging="495"/>
      </w:pPr>
      <w:rPr>
        <w:rFonts w:hint="default"/>
      </w:rPr>
    </w:lvl>
    <w:lvl w:ilvl="7">
      <w:numFmt w:val="bullet"/>
      <w:lvlText w:val="•"/>
      <w:lvlJc w:val="left"/>
      <w:pPr>
        <w:ind w:left="6985" w:hanging="495"/>
      </w:pPr>
      <w:rPr>
        <w:rFonts w:hint="default"/>
      </w:rPr>
    </w:lvl>
    <w:lvl w:ilvl="8">
      <w:numFmt w:val="bullet"/>
      <w:lvlText w:val="•"/>
      <w:lvlJc w:val="left"/>
      <w:pPr>
        <w:ind w:left="8070" w:hanging="495"/>
      </w:pPr>
      <w:rPr>
        <w:rFonts w:hint="default"/>
      </w:rPr>
    </w:lvl>
  </w:abstractNum>
  <w:abstractNum w:abstractNumId="17" w15:restartNumberingAfterBreak="0">
    <w:nsid w:val="30DC187E"/>
    <w:multiLevelType w:val="multilevel"/>
    <w:tmpl w:val="CABE6236"/>
    <w:lvl w:ilvl="0">
      <w:start w:val="3"/>
      <w:numFmt w:val="decimal"/>
      <w:lvlText w:val="%1"/>
      <w:lvlJc w:val="left"/>
      <w:pPr>
        <w:ind w:left="1560" w:hanging="449"/>
      </w:pPr>
      <w:rPr>
        <w:rFonts w:hint="default"/>
      </w:rPr>
    </w:lvl>
    <w:lvl w:ilvl="1">
      <w:start w:val="1"/>
      <w:numFmt w:val="decimal"/>
      <w:lvlText w:val="%1.%2)"/>
      <w:lvlJc w:val="left"/>
      <w:pPr>
        <w:ind w:left="1560" w:hanging="449"/>
      </w:pPr>
      <w:rPr>
        <w:rFonts w:ascii="Arial" w:eastAsia="Arial" w:hAnsi="Arial" w:cs="Arial" w:hint="default"/>
        <w:spacing w:val="-1"/>
        <w:w w:val="100"/>
        <w:sz w:val="22"/>
        <w:szCs w:val="22"/>
      </w:rPr>
    </w:lvl>
    <w:lvl w:ilvl="2">
      <w:start w:val="1"/>
      <w:numFmt w:val="lowerRoman"/>
      <w:lvlText w:val="%3."/>
      <w:lvlJc w:val="left"/>
      <w:pPr>
        <w:ind w:left="2323" w:hanging="252"/>
      </w:pPr>
      <w:rPr>
        <w:rFonts w:ascii="Arial" w:eastAsia="Arial" w:hAnsi="Arial" w:cs="Arial" w:hint="default"/>
        <w:spacing w:val="-1"/>
        <w:w w:val="100"/>
        <w:sz w:val="22"/>
        <w:szCs w:val="22"/>
      </w:rPr>
    </w:lvl>
    <w:lvl w:ilvl="3">
      <w:numFmt w:val="bullet"/>
      <w:lvlText w:val="•"/>
      <w:lvlJc w:val="left"/>
      <w:pPr>
        <w:ind w:left="4080" w:hanging="252"/>
      </w:pPr>
      <w:rPr>
        <w:rFonts w:hint="default"/>
      </w:rPr>
    </w:lvl>
    <w:lvl w:ilvl="4">
      <w:numFmt w:val="bullet"/>
      <w:lvlText w:val="•"/>
      <w:lvlJc w:val="left"/>
      <w:pPr>
        <w:ind w:left="4960" w:hanging="252"/>
      </w:pPr>
      <w:rPr>
        <w:rFonts w:hint="default"/>
      </w:rPr>
    </w:lvl>
    <w:lvl w:ilvl="5">
      <w:numFmt w:val="bullet"/>
      <w:lvlText w:val="•"/>
      <w:lvlJc w:val="left"/>
      <w:pPr>
        <w:ind w:left="5840" w:hanging="252"/>
      </w:pPr>
      <w:rPr>
        <w:rFonts w:hint="default"/>
      </w:rPr>
    </w:lvl>
    <w:lvl w:ilvl="6">
      <w:numFmt w:val="bullet"/>
      <w:lvlText w:val="•"/>
      <w:lvlJc w:val="left"/>
      <w:pPr>
        <w:ind w:left="6720" w:hanging="252"/>
      </w:pPr>
      <w:rPr>
        <w:rFonts w:hint="default"/>
      </w:rPr>
    </w:lvl>
    <w:lvl w:ilvl="7">
      <w:numFmt w:val="bullet"/>
      <w:lvlText w:val="•"/>
      <w:lvlJc w:val="left"/>
      <w:pPr>
        <w:ind w:left="7600" w:hanging="252"/>
      </w:pPr>
      <w:rPr>
        <w:rFonts w:hint="default"/>
      </w:rPr>
    </w:lvl>
    <w:lvl w:ilvl="8">
      <w:numFmt w:val="bullet"/>
      <w:lvlText w:val="•"/>
      <w:lvlJc w:val="left"/>
      <w:pPr>
        <w:ind w:left="8480" w:hanging="252"/>
      </w:pPr>
      <w:rPr>
        <w:rFonts w:hint="default"/>
      </w:rPr>
    </w:lvl>
  </w:abstractNum>
  <w:abstractNum w:abstractNumId="18"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19" w15:restartNumberingAfterBreak="0">
    <w:nsid w:val="381D7AB1"/>
    <w:multiLevelType w:val="multilevel"/>
    <w:tmpl w:val="15F82506"/>
    <w:lvl w:ilvl="0">
      <w:start w:val="1"/>
      <w:numFmt w:val="decimal"/>
      <w:lvlText w:val="%1"/>
      <w:lvlJc w:val="left"/>
      <w:pPr>
        <w:ind w:left="945" w:hanging="720"/>
      </w:pPr>
      <w:rPr>
        <w:rFonts w:hint="default"/>
      </w:rPr>
    </w:lvl>
    <w:lvl w:ilvl="1">
      <w:start w:val="11"/>
      <w:numFmt w:val="decimal"/>
      <w:lvlText w:val="%1.%2"/>
      <w:lvlJc w:val="left"/>
      <w:pPr>
        <w:ind w:left="945" w:hanging="720"/>
      </w:pPr>
      <w:rPr>
        <w:rFonts w:hint="default"/>
      </w:rPr>
    </w:lvl>
    <w:lvl w:ilvl="2">
      <w:start w:val="1"/>
      <w:numFmt w:val="decimal"/>
      <w:lvlText w:val="%1.%2.%3"/>
      <w:lvlJc w:val="left"/>
      <w:pPr>
        <w:ind w:left="945" w:hanging="720"/>
        <w:jc w:val="right"/>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20"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C5D6A9B"/>
    <w:multiLevelType w:val="multilevel"/>
    <w:tmpl w:val="B6AC689E"/>
    <w:lvl w:ilvl="0">
      <w:start w:val="1"/>
      <w:numFmt w:val="decimal"/>
      <w:lvlText w:val="%1"/>
      <w:lvlJc w:val="left"/>
      <w:pPr>
        <w:ind w:left="945" w:hanging="720"/>
      </w:pPr>
      <w:rPr>
        <w:rFonts w:hint="default"/>
      </w:rPr>
    </w:lvl>
    <w:lvl w:ilvl="1">
      <w:start w:val="12"/>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22" w15:restartNumberingAfterBreak="0">
    <w:nsid w:val="495E4D9C"/>
    <w:multiLevelType w:val="multilevel"/>
    <w:tmpl w:val="F140BE46"/>
    <w:lvl w:ilvl="0">
      <w:start w:val="1"/>
      <w:numFmt w:val="decimal"/>
      <w:lvlText w:val="%1"/>
      <w:lvlJc w:val="left"/>
      <w:pPr>
        <w:ind w:left="5294" w:hanging="720"/>
      </w:pPr>
      <w:rPr>
        <w:rFonts w:hint="default"/>
      </w:rPr>
    </w:lvl>
    <w:lvl w:ilvl="1">
      <w:start w:val="2"/>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numFmt w:val="bullet"/>
      <w:lvlText w:val="•"/>
      <w:lvlJc w:val="left"/>
      <w:pPr>
        <w:ind w:left="6782" w:hanging="720"/>
      </w:pPr>
      <w:rPr>
        <w:rFonts w:hint="default"/>
      </w:rPr>
    </w:lvl>
    <w:lvl w:ilvl="4">
      <w:numFmt w:val="bullet"/>
      <w:lvlText w:val="•"/>
      <w:lvlJc w:val="left"/>
      <w:pPr>
        <w:ind w:left="7276" w:hanging="720"/>
      </w:pPr>
      <w:rPr>
        <w:rFonts w:hint="default"/>
      </w:rPr>
    </w:lvl>
    <w:lvl w:ilvl="5">
      <w:numFmt w:val="bullet"/>
      <w:lvlText w:val="•"/>
      <w:lvlJc w:val="left"/>
      <w:pPr>
        <w:ind w:left="7770" w:hanging="720"/>
      </w:pPr>
      <w:rPr>
        <w:rFonts w:hint="default"/>
      </w:rPr>
    </w:lvl>
    <w:lvl w:ilvl="6">
      <w:numFmt w:val="bullet"/>
      <w:lvlText w:val="•"/>
      <w:lvlJc w:val="left"/>
      <w:pPr>
        <w:ind w:left="8264" w:hanging="720"/>
      </w:pPr>
      <w:rPr>
        <w:rFonts w:hint="default"/>
      </w:rPr>
    </w:lvl>
    <w:lvl w:ilvl="7">
      <w:numFmt w:val="bullet"/>
      <w:lvlText w:val="•"/>
      <w:lvlJc w:val="left"/>
      <w:pPr>
        <w:ind w:left="8758" w:hanging="720"/>
      </w:pPr>
      <w:rPr>
        <w:rFonts w:hint="default"/>
      </w:rPr>
    </w:lvl>
    <w:lvl w:ilvl="8">
      <w:numFmt w:val="bullet"/>
      <w:lvlText w:val="•"/>
      <w:lvlJc w:val="left"/>
      <w:pPr>
        <w:ind w:left="9252" w:hanging="720"/>
      </w:pPr>
      <w:rPr>
        <w:rFonts w:hint="default"/>
      </w:rPr>
    </w:lvl>
  </w:abstractNum>
  <w:abstractNum w:abstractNumId="23" w15:restartNumberingAfterBreak="0">
    <w:nsid w:val="4ABA09A8"/>
    <w:multiLevelType w:val="multilevel"/>
    <w:tmpl w:val="F732BBA8"/>
    <w:lvl w:ilvl="0">
      <w:start w:val="4"/>
      <w:numFmt w:val="decimal"/>
      <w:lvlText w:val="%1"/>
      <w:lvlJc w:val="left"/>
      <w:pPr>
        <w:ind w:left="5294" w:hanging="720"/>
      </w:pPr>
      <w:rPr>
        <w:rFonts w:hint="default"/>
      </w:rPr>
    </w:lvl>
    <w:lvl w:ilvl="1">
      <w:start w:val="5"/>
      <w:numFmt w:val="decimal"/>
      <w:lvlText w:val="%1.%2"/>
      <w:lvlJc w:val="left"/>
      <w:pPr>
        <w:ind w:left="5294" w:hanging="720"/>
      </w:pPr>
      <w:rPr>
        <w:rFonts w:hint="default"/>
      </w:rPr>
    </w:lvl>
    <w:lvl w:ilvl="2">
      <w:start w:val="2"/>
      <w:numFmt w:val="decimal"/>
      <w:lvlText w:val="%1.%2.%3"/>
      <w:lvlJc w:val="left"/>
      <w:pPr>
        <w:ind w:left="5294" w:hanging="720"/>
      </w:pPr>
      <w:rPr>
        <w:rFonts w:ascii="Arial" w:eastAsia="Arial" w:hAnsi="Arial" w:cs="Arial" w:hint="default"/>
        <w:spacing w:val="-1"/>
        <w:w w:val="99"/>
        <w:sz w:val="20"/>
        <w:szCs w:val="20"/>
      </w:rPr>
    </w:lvl>
    <w:lvl w:ilvl="3">
      <w:numFmt w:val="bullet"/>
      <w:lvlText w:val="•"/>
      <w:lvlJc w:val="left"/>
      <w:pPr>
        <w:ind w:left="6782" w:hanging="720"/>
      </w:pPr>
      <w:rPr>
        <w:rFonts w:hint="default"/>
      </w:rPr>
    </w:lvl>
    <w:lvl w:ilvl="4">
      <w:numFmt w:val="bullet"/>
      <w:lvlText w:val="•"/>
      <w:lvlJc w:val="left"/>
      <w:pPr>
        <w:ind w:left="7276" w:hanging="720"/>
      </w:pPr>
      <w:rPr>
        <w:rFonts w:hint="default"/>
      </w:rPr>
    </w:lvl>
    <w:lvl w:ilvl="5">
      <w:numFmt w:val="bullet"/>
      <w:lvlText w:val="•"/>
      <w:lvlJc w:val="left"/>
      <w:pPr>
        <w:ind w:left="7770" w:hanging="720"/>
      </w:pPr>
      <w:rPr>
        <w:rFonts w:hint="default"/>
      </w:rPr>
    </w:lvl>
    <w:lvl w:ilvl="6">
      <w:numFmt w:val="bullet"/>
      <w:lvlText w:val="•"/>
      <w:lvlJc w:val="left"/>
      <w:pPr>
        <w:ind w:left="8264" w:hanging="720"/>
      </w:pPr>
      <w:rPr>
        <w:rFonts w:hint="default"/>
      </w:rPr>
    </w:lvl>
    <w:lvl w:ilvl="7">
      <w:numFmt w:val="bullet"/>
      <w:lvlText w:val="•"/>
      <w:lvlJc w:val="left"/>
      <w:pPr>
        <w:ind w:left="8758" w:hanging="720"/>
      </w:pPr>
      <w:rPr>
        <w:rFonts w:hint="default"/>
      </w:rPr>
    </w:lvl>
    <w:lvl w:ilvl="8">
      <w:numFmt w:val="bullet"/>
      <w:lvlText w:val="•"/>
      <w:lvlJc w:val="left"/>
      <w:pPr>
        <w:ind w:left="9252" w:hanging="720"/>
      </w:pPr>
      <w:rPr>
        <w:rFonts w:hint="default"/>
      </w:rPr>
    </w:lvl>
  </w:abstractNum>
  <w:abstractNum w:abstractNumId="24" w15:restartNumberingAfterBreak="0">
    <w:nsid w:val="4ED17E82"/>
    <w:multiLevelType w:val="multilevel"/>
    <w:tmpl w:val="BAB89C60"/>
    <w:lvl w:ilvl="0">
      <w:start w:val="5"/>
      <w:numFmt w:val="decimal"/>
      <w:lvlText w:val="%1"/>
      <w:lvlJc w:val="left"/>
      <w:pPr>
        <w:ind w:left="945" w:hanging="720"/>
      </w:pPr>
      <w:rPr>
        <w:rFonts w:hint="default"/>
      </w:rPr>
    </w:lvl>
    <w:lvl w:ilvl="1">
      <w:start w:val="1"/>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start w:val="1"/>
      <w:numFmt w:val="lowerLetter"/>
      <w:lvlText w:val="(%4)"/>
      <w:lvlJc w:val="left"/>
      <w:pPr>
        <w:ind w:left="6014" w:hanging="720"/>
      </w:pPr>
      <w:rPr>
        <w:rFonts w:ascii="Arial" w:eastAsia="Arial" w:hAnsi="Arial" w:cs="Arial" w:hint="default"/>
        <w:spacing w:val="-1"/>
        <w:w w:val="99"/>
        <w:sz w:val="24"/>
        <w:szCs w:val="24"/>
      </w:rPr>
    </w:lvl>
    <w:lvl w:ilvl="4">
      <w:numFmt w:val="bullet"/>
      <w:lvlText w:val="•"/>
      <w:lvlJc w:val="left"/>
      <w:pPr>
        <w:ind w:left="5977" w:hanging="720"/>
      </w:pPr>
      <w:rPr>
        <w:rFonts w:hint="default"/>
      </w:rPr>
    </w:lvl>
    <w:lvl w:ilvl="5">
      <w:numFmt w:val="bullet"/>
      <w:lvlText w:val="•"/>
      <w:lvlJc w:val="left"/>
      <w:pPr>
        <w:ind w:left="5962" w:hanging="720"/>
      </w:pPr>
      <w:rPr>
        <w:rFonts w:hint="default"/>
      </w:rPr>
    </w:lvl>
    <w:lvl w:ilvl="6">
      <w:numFmt w:val="bullet"/>
      <w:lvlText w:val="•"/>
      <w:lvlJc w:val="left"/>
      <w:pPr>
        <w:ind w:left="5948" w:hanging="720"/>
      </w:pPr>
      <w:rPr>
        <w:rFonts w:hint="default"/>
      </w:rPr>
    </w:lvl>
    <w:lvl w:ilvl="7">
      <w:numFmt w:val="bullet"/>
      <w:lvlText w:val="•"/>
      <w:lvlJc w:val="left"/>
      <w:pPr>
        <w:ind w:left="5934" w:hanging="720"/>
      </w:pPr>
      <w:rPr>
        <w:rFonts w:hint="default"/>
      </w:rPr>
    </w:lvl>
    <w:lvl w:ilvl="8">
      <w:numFmt w:val="bullet"/>
      <w:lvlText w:val="•"/>
      <w:lvlJc w:val="left"/>
      <w:pPr>
        <w:ind w:left="5919" w:hanging="720"/>
      </w:pPr>
      <w:rPr>
        <w:rFonts w:hint="default"/>
      </w:rPr>
    </w:lvl>
  </w:abstractNum>
  <w:abstractNum w:abstractNumId="25" w15:restartNumberingAfterBreak="0">
    <w:nsid w:val="513E73F5"/>
    <w:multiLevelType w:val="multilevel"/>
    <w:tmpl w:val="7DDE436E"/>
    <w:lvl w:ilvl="0">
      <w:start w:val="1"/>
      <w:numFmt w:val="decimal"/>
      <w:lvlText w:val="%1"/>
      <w:lvlJc w:val="left"/>
      <w:pPr>
        <w:ind w:left="945" w:hanging="720"/>
      </w:pPr>
      <w:rPr>
        <w:rFonts w:hint="default"/>
      </w:rPr>
    </w:lvl>
    <w:lvl w:ilvl="1">
      <w:start w:val="9"/>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26" w15:restartNumberingAfterBreak="0">
    <w:nsid w:val="5A970FC6"/>
    <w:multiLevelType w:val="multilevel"/>
    <w:tmpl w:val="DAD23706"/>
    <w:name w:val="DE Part Headings"/>
    <w:lvl w:ilvl="0">
      <w:start w:val="1"/>
      <w:numFmt w:val="upperRoman"/>
      <w:lvlRestart w:val="0"/>
      <w:pStyle w:val="DEPartHeadingsL1"/>
      <w:suff w:val="space"/>
      <w:lvlText w:val="%1."/>
      <w:lvlJc w:val="center"/>
      <w:pPr>
        <w:tabs>
          <w:tab w:val="num" w:pos="0"/>
        </w:tabs>
        <w:ind w:left="0" w:firstLine="0"/>
      </w:pPr>
      <w:rPr>
        <w:rFonts w:ascii="Times New Roman" w:hAnsi="Times New Roman" w:cs="Times New Roman"/>
        <w:b/>
        <w:i w:val="0"/>
        <w:caps w:val="0"/>
        <w:strike w:val="0"/>
        <w:dstrike w:val="0"/>
        <w:vanish w:val="0"/>
        <w:color w:val="auto"/>
        <w:sz w:val="24"/>
        <w:u w:val="none"/>
        <w:vertAlign w:val="baseline"/>
      </w:rPr>
    </w:lvl>
    <w:lvl w:ilvl="1">
      <w:start w:val="1"/>
      <w:numFmt w:val="decimal"/>
      <w:lvlRestart w:val="0"/>
      <w:pStyle w:val="DEPartHeadingsL2"/>
      <w:lvlText w:val="§ %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DEPartHeadingsL3"/>
      <w:isLgl/>
      <w:lvlText w:val="%2.%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decimal"/>
      <w:pStyle w:val="DEPartHeadingsL4"/>
      <w:isLgl/>
      <w:lvlText w:val="%2.%3.%4"/>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4">
      <w:start w:val="1"/>
      <w:numFmt w:val="lowerLetter"/>
      <w:pStyle w:val="DEPartHeadingsL5"/>
      <w:lvlText w:val="(%5)"/>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5">
      <w:start w:val="1"/>
      <w:numFmt w:val="lowerRoman"/>
      <w:pStyle w:val="DEPartHeadingsL6"/>
      <w:lvlText w:val="(%6)"/>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6">
      <w:start w:val="1"/>
      <w:numFmt w:val="upperLetter"/>
      <w:pStyle w:val="DEPartHeadingsL7"/>
      <w:lvlText w:val="(%7)"/>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3"/>
      <w:pStyle w:val="DEPartHeadings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DEPartHeadings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7" w15:restartNumberingAfterBreak="0">
    <w:nsid w:val="6ADD778E"/>
    <w:multiLevelType w:val="multilevel"/>
    <w:tmpl w:val="56BE11A0"/>
    <w:lvl w:ilvl="0">
      <w:start w:val="4"/>
      <w:numFmt w:val="decimal"/>
      <w:lvlText w:val="%1"/>
      <w:lvlJc w:val="left"/>
      <w:pPr>
        <w:ind w:left="945" w:hanging="720"/>
      </w:pPr>
      <w:rPr>
        <w:rFonts w:hint="default"/>
      </w:rPr>
    </w:lvl>
    <w:lvl w:ilvl="1">
      <w:start w:val="6"/>
      <w:numFmt w:val="decimal"/>
      <w:lvlText w:val="%1.%2"/>
      <w:lvlJc w:val="left"/>
      <w:pPr>
        <w:ind w:left="945" w:hanging="720"/>
      </w:pPr>
      <w:rPr>
        <w:rFonts w:hint="default"/>
      </w:rPr>
    </w:lvl>
    <w:lvl w:ilvl="2">
      <w:start w:val="1"/>
      <w:numFmt w:val="decimal"/>
      <w:lvlText w:val="%1.%2.%3"/>
      <w:lvlJc w:val="left"/>
      <w:pPr>
        <w:ind w:left="945" w:hanging="720"/>
        <w:jc w:val="right"/>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abstractNum w:abstractNumId="28" w15:restartNumberingAfterBreak="0">
    <w:nsid w:val="79284C07"/>
    <w:multiLevelType w:val="multilevel"/>
    <w:tmpl w:val="6E204506"/>
    <w:lvl w:ilvl="0">
      <w:start w:val="3"/>
      <w:numFmt w:val="decimal"/>
      <w:lvlText w:val="%1"/>
      <w:lvlJc w:val="left"/>
      <w:pPr>
        <w:ind w:left="945" w:hanging="720"/>
      </w:pPr>
      <w:rPr>
        <w:rFonts w:hint="default"/>
      </w:rPr>
    </w:lvl>
    <w:lvl w:ilvl="1">
      <w:start w:val="6"/>
      <w:numFmt w:val="decimal"/>
      <w:lvlText w:val="%1.%2"/>
      <w:lvlJc w:val="left"/>
      <w:pPr>
        <w:ind w:left="945" w:hanging="720"/>
      </w:pPr>
      <w:rPr>
        <w:rFonts w:hint="default"/>
      </w:rPr>
    </w:lvl>
    <w:lvl w:ilvl="2">
      <w:start w:val="1"/>
      <w:numFmt w:val="decimal"/>
      <w:lvlText w:val="%1.%2.%3"/>
      <w:lvlJc w:val="left"/>
      <w:pPr>
        <w:ind w:left="945" w:hanging="720"/>
      </w:pPr>
      <w:rPr>
        <w:rFonts w:ascii="Arial" w:eastAsia="Arial" w:hAnsi="Arial" w:cs="Arial" w:hint="default"/>
        <w:spacing w:val="-1"/>
        <w:w w:val="99"/>
        <w:sz w:val="20"/>
        <w:szCs w:val="20"/>
      </w:rPr>
    </w:lvl>
    <w:lvl w:ilvl="3">
      <w:numFmt w:val="bullet"/>
      <w:lvlText w:val="•"/>
      <w:lvlJc w:val="left"/>
      <w:pPr>
        <w:ind w:left="2425" w:hanging="720"/>
      </w:pPr>
      <w:rPr>
        <w:rFonts w:hint="default"/>
      </w:rPr>
    </w:lvl>
    <w:lvl w:ilvl="4">
      <w:numFmt w:val="bullet"/>
      <w:lvlText w:val="•"/>
      <w:lvlJc w:val="left"/>
      <w:pPr>
        <w:ind w:left="2920" w:hanging="720"/>
      </w:pPr>
      <w:rPr>
        <w:rFonts w:hint="default"/>
      </w:rPr>
    </w:lvl>
    <w:lvl w:ilvl="5">
      <w:numFmt w:val="bullet"/>
      <w:lvlText w:val="•"/>
      <w:lvlJc w:val="left"/>
      <w:pPr>
        <w:ind w:left="3415" w:hanging="720"/>
      </w:pPr>
      <w:rPr>
        <w:rFonts w:hint="default"/>
      </w:rPr>
    </w:lvl>
    <w:lvl w:ilvl="6">
      <w:numFmt w:val="bullet"/>
      <w:lvlText w:val="•"/>
      <w:lvlJc w:val="left"/>
      <w:pPr>
        <w:ind w:left="3910" w:hanging="720"/>
      </w:pPr>
      <w:rPr>
        <w:rFonts w:hint="default"/>
      </w:rPr>
    </w:lvl>
    <w:lvl w:ilvl="7">
      <w:numFmt w:val="bullet"/>
      <w:lvlText w:val="•"/>
      <w:lvlJc w:val="left"/>
      <w:pPr>
        <w:ind w:left="4405" w:hanging="720"/>
      </w:pPr>
      <w:rPr>
        <w:rFonts w:hint="default"/>
      </w:rPr>
    </w:lvl>
    <w:lvl w:ilvl="8">
      <w:numFmt w:val="bullet"/>
      <w:lvlText w:val="•"/>
      <w:lvlJc w:val="left"/>
      <w:pPr>
        <w:ind w:left="4900" w:hanging="720"/>
      </w:pPr>
      <w:rPr>
        <w:rFonts w:hint="default"/>
      </w:rPr>
    </w:lvl>
  </w:abstractNum>
  <w:num w:numId="1">
    <w:abstractNumId w:val="3"/>
  </w:num>
  <w:num w:numId="2">
    <w:abstractNumId w:val="12"/>
  </w:num>
  <w:num w:numId="3">
    <w:abstractNumId w:val="17"/>
  </w:num>
  <w:num w:numId="4">
    <w:abstractNumId w:val="16"/>
  </w:num>
  <w:num w:numId="5">
    <w:abstractNumId w:val="7"/>
  </w:num>
  <w:num w:numId="6">
    <w:abstractNumId w:val="24"/>
  </w:num>
  <w:num w:numId="7">
    <w:abstractNumId w:val="27"/>
  </w:num>
  <w:num w:numId="8">
    <w:abstractNumId w:val="23"/>
  </w:num>
  <w:num w:numId="9">
    <w:abstractNumId w:val="4"/>
  </w:num>
  <w:num w:numId="10">
    <w:abstractNumId w:val="28"/>
  </w:num>
  <w:num w:numId="11">
    <w:abstractNumId w:val="2"/>
  </w:num>
  <w:num w:numId="12">
    <w:abstractNumId w:val="14"/>
  </w:num>
  <w:num w:numId="13">
    <w:abstractNumId w:val="15"/>
  </w:num>
  <w:num w:numId="14">
    <w:abstractNumId w:val="8"/>
  </w:num>
  <w:num w:numId="15">
    <w:abstractNumId w:val="10"/>
  </w:num>
  <w:num w:numId="16">
    <w:abstractNumId w:val="6"/>
  </w:num>
  <w:num w:numId="17">
    <w:abstractNumId w:val="0"/>
  </w:num>
  <w:num w:numId="18">
    <w:abstractNumId w:val="21"/>
  </w:num>
  <w:num w:numId="19">
    <w:abstractNumId w:val="19"/>
  </w:num>
  <w:num w:numId="20">
    <w:abstractNumId w:val="5"/>
  </w:num>
  <w:num w:numId="21">
    <w:abstractNumId w:val="25"/>
  </w:num>
  <w:num w:numId="22">
    <w:abstractNumId w:val="11"/>
  </w:num>
  <w:num w:numId="23">
    <w:abstractNumId w:val="22"/>
  </w:num>
  <w:num w:numId="24">
    <w:abstractNumId w:val="9"/>
  </w:num>
  <w:num w:numId="25">
    <w:abstractNumId w:val="13"/>
  </w:num>
  <w:num w:numId="26">
    <w:abstractNumId w:val="1"/>
  </w:num>
  <w:num w:numId="27">
    <w:abstractNumId w:val="26"/>
  </w:num>
  <w:num w:numId="28">
    <w:abstractNumId w:val="20"/>
  </w:num>
  <w:num w:numId="29">
    <w:abstractNumId w:val="1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F23"/>
    <w:rsid w:val="0000076E"/>
    <w:rsid w:val="00004AAD"/>
    <w:rsid w:val="00010070"/>
    <w:rsid w:val="000162EA"/>
    <w:rsid w:val="00017C4C"/>
    <w:rsid w:val="00031221"/>
    <w:rsid w:val="0003242C"/>
    <w:rsid w:val="000363AC"/>
    <w:rsid w:val="00051CB6"/>
    <w:rsid w:val="00067BD3"/>
    <w:rsid w:val="000806B9"/>
    <w:rsid w:val="000B001A"/>
    <w:rsid w:val="000B0AE9"/>
    <w:rsid w:val="000F7A88"/>
    <w:rsid w:val="00105EE9"/>
    <w:rsid w:val="0011336F"/>
    <w:rsid w:val="00117BA8"/>
    <w:rsid w:val="00126709"/>
    <w:rsid w:val="00133D6F"/>
    <w:rsid w:val="00175847"/>
    <w:rsid w:val="001F32BD"/>
    <w:rsid w:val="001F57EC"/>
    <w:rsid w:val="00200F4B"/>
    <w:rsid w:val="00220007"/>
    <w:rsid w:val="0024083A"/>
    <w:rsid w:val="0027136F"/>
    <w:rsid w:val="00277172"/>
    <w:rsid w:val="002B590C"/>
    <w:rsid w:val="002C5192"/>
    <w:rsid w:val="002D1750"/>
    <w:rsid w:val="002D378B"/>
    <w:rsid w:val="002D3C6D"/>
    <w:rsid w:val="00331E0F"/>
    <w:rsid w:val="00337C7C"/>
    <w:rsid w:val="0036516A"/>
    <w:rsid w:val="00371B7D"/>
    <w:rsid w:val="00373CF3"/>
    <w:rsid w:val="00390376"/>
    <w:rsid w:val="00390EB9"/>
    <w:rsid w:val="003951D7"/>
    <w:rsid w:val="003E5142"/>
    <w:rsid w:val="003F2753"/>
    <w:rsid w:val="004010C7"/>
    <w:rsid w:val="00432E7B"/>
    <w:rsid w:val="00453154"/>
    <w:rsid w:val="00456D67"/>
    <w:rsid w:val="00463602"/>
    <w:rsid w:val="00465365"/>
    <w:rsid w:val="00466C30"/>
    <w:rsid w:val="004B1A34"/>
    <w:rsid w:val="004B66C7"/>
    <w:rsid w:val="004C65DB"/>
    <w:rsid w:val="004E6752"/>
    <w:rsid w:val="004F6878"/>
    <w:rsid w:val="004F7C01"/>
    <w:rsid w:val="005011C9"/>
    <w:rsid w:val="0051378B"/>
    <w:rsid w:val="005265DC"/>
    <w:rsid w:val="00530155"/>
    <w:rsid w:val="00537145"/>
    <w:rsid w:val="005573A8"/>
    <w:rsid w:val="005601DD"/>
    <w:rsid w:val="005616D5"/>
    <w:rsid w:val="0057204B"/>
    <w:rsid w:val="005752B5"/>
    <w:rsid w:val="00580265"/>
    <w:rsid w:val="0059507B"/>
    <w:rsid w:val="005957E5"/>
    <w:rsid w:val="005A3397"/>
    <w:rsid w:val="005B56F1"/>
    <w:rsid w:val="005B61A5"/>
    <w:rsid w:val="00621CB1"/>
    <w:rsid w:val="00624F23"/>
    <w:rsid w:val="00634854"/>
    <w:rsid w:val="006360A0"/>
    <w:rsid w:val="006437CC"/>
    <w:rsid w:val="006751D3"/>
    <w:rsid w:val="0067697C"/>
    <w:rsid w:val="00694D03"/>
    <w:rsid w:val="006B0CAC"/>
    <w:rsid w:val="006B6BAC"/>
    <w:rsid w:val="006C1F37"/>
    <w:rsid w:val="006C7A74"/>
    <w:rsid w:val="006D10E3"/>
    <w:rsid w:val="006E5E6A"/>
    <w:rsid w:val="006F0A71"/>
    <w:rsid w:val="006F757A"/>
    <w:rsid w:val="00710C88"/>
    <w:rsid w:val="0071726B"/>
    <w:rsid w:val="00723F68"/>
    <w:rsid w:val="007271AC"/>
    <w:rsid w:val="00727ECF"/>
    <w:rsid w:val="00731D9F"/>
    <w:rsid w:val="00742C71"/>
    <w:rsid w:val="00754857"/>
    <w:rsid w:val="00757AE9"/>
    <w:rsid w:val="007602EB"/>
    <w:rsid w:val="00767C31"/>
    <w:rsid w:val="00773387"/>
    <w:rsid w:val="00787629"/>
    <w:rsid w:val="00787A59"/>
    <w:rsid w:val="007D5873"/>
    <w:rsid w:val="007E12E8"/>
    <w:rsid w:val="007E4831"/>
    <w:rsid w:val="00836720"/>
    <w:rsid w:val="00840C1B"/>
    <w:rsid w:val="00846200"/>
    <w:rsid w:val="00847C80"/>
    <w:rsid w:val="00850DF7"/>
    <w:rsid w:val="00852D81"/>
    <w:rsid w:val="00874493"/>
    <w:rsid w:val="008864F0"/>
    <w:rsid w:val="008A763D"/>
    <w:rsid w:val="008E1D0D"/>
    <w:rsid w:val="008E54B2"/>
    <w:rsid w:val="008E7198"/>
    <w:rsid w:val="009029B3"/>
    <w:rsid w:val="00903406"/>
    <w:rsid w:val="00904B3C"/>
    <w:rsid w:val="00957FC6"/>
    <w:rsid w:val="00963EC9"/>
    <w:rsid w:val="00967E05"/>
    <w:rsid w:val="00984EAE"/>
    <w:rsid w:val="00986A4F"/>
    <w:rsid w:val="0099029E"/>
    <w:rsid w:val="009B5D14"/>
    <w:rsid w:val="009C2ADF"/>
    <w:rsid w:val="009D0819"/>
    <w:rsid w:val="009F0246"/>
    <w:rsid w:val="00A60026"/>
    <w:rsid w:val="00A7607D"/>
    <w:rsid w:val="00A80FCD"/>
    <w:rsid w:val="00A8375A"/>
    <w:rsid w:val="00AA2873"/>
    <w:rsid w:val="00AC558C"/>
    <w:rsid w:val="00AD1E07"/>
    <w:rsid w:val="00AD73CA"/>
    <w:rsid w:val="00B029B7"/>
    <w:rsid w:val="00B17CA3"/>
    <w:rsid w:val="00B25129"/>
    <w:rsid w:val="00B30384"/>
    <w:rsid w:val="00B35AAA"/>
    <w:rsid w:val="00B557D3"/>
    <w:rsid w:val="00B65F39"/>
    <w:rsid w:val="00B70290"/>
    <w:rsid w:val="00B7058E"/>
    <w:rsid w:val="00BA0326"/>
    <w:rsid w:val="00BA76F0"/>
    <w:rsid w:val="00BA7EC7"/>
    <w:rsid w:val="00BB754F"/>
    <w:rsid w:val="00BE4245"/>
    <w:rsid w:val="00BE4382"/>
    <w:rsid w:val="00BF47B4"/>
    <w:rsid w:val="00C1187E"/>
    <w:rsid w:val="00C128CC"/>
    <w:rsid w:val="00C17A88"/>
    <w:rsid w:val="00C243DA"/>
    <w:rsid w:val="00C26012"/>
    <w:rsid w:val="00C466DC"/>
    <w:rsid w:val="00C52F6F"/>
    <w:rsid w:val="00C56D70"/>
    <w:rsid w:val="00C57E22"/>
    <w:rsid w:val="00C65D31"/>
    <w:rsid w:val="00C67C04"/>
    <w:rsid w:val="00C67F5C"/>
    <w:rsid w:val="00C715E4"/>
    <w:rsid w:val="00C73F43"/>
    <w:rsid w:val="00C8179F"/>
    <w:rsid w:val="00C871AC"/>
    <w:rsid w:val="00CA7DA7"/>
    <w:rsid w:val="00CB0FF4"/>
    <w:rsid w:val="00CC6199"/>
    <w:rsid w:val="00CC715C"/>
    <w:rsid w:val="00CD15F2"/>
    <w:rsid w:val="00CD17F0"/>
    <w:rsid w:val="00CD3E97"/>
    <w:rsid w:val="00D23014"/>
    <w:rsid w:val="00D57EB3"/>
    <w:rsid w:val="00D63014"/>
    <w:rsid w:val="00D83BCC"/>
    <w:rsid w:val="00D85AD4"/>
    <w:rsid w:val="00D95249"/>
    <w:rsid w:val="00DA30B5"/>
    <w:rsid w:val="00DA3DDC"/>
    <w:rsid w:val="00DB0AA5"/>
    <w:rsid w:val="00DB4FA2"/>
    <w:rsid w:val="00DC0698"/>
    <w:rsid w:val="00DD387B"/>
    <w:rsid w:val="00DD7C9C"/>
    <w:rsid w:val="00DE5660"/>
    <w:rsid w:val="00DE57A9"/>
    <w:rsid w:val="00DF0DE7"/>
    <w:rsid w:val="00E1707C"/>
    <w:rsid w:val="00E209B1"/>
    <w:rsid w:val="00E35B4F"/>
    <w:rsid w:val="00E36C9A"/>
    <w:rsid w:val="00E57F07"/>
    <w:rsid w:val="00E657A3"/>
    <w:rsid w:val="00E65A79"/>
    <w:rsid w:val="00E72F23"/>
    <w:rsid w:val="00E90C21"/>
    <w:rsid w:val="00EA4266"/>
    <w:rsid w:val="00EA4746"/>
    <w:rsid w:val="00EB2A6B"/>
    <w:rsid w:val="00EB7CB0"/>
    <w:rsid w:val="00ED2D8E"/>
    <w:rsid w:val="00ED638F"/>
    <w:rsid w:val="00ED7E2D"/>
    <w:rsid w:val="00F22934"/>
    <w:rsid w:val="00F3074C"/>
    <w:rsid w:val="00F34D41"/>
    <w:rsid w:val="00F6510A"/>
    <w:rsid w:val="00F80347"/>
    <w:rsid w:val="00F95207"/>
    <w:rsid w:val="00FA6E7E"/>
    <w:rsid w:val="00FD1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075ECC-28AA-454C-AF51-B900DED8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A4266"/>
    <w:rPr>
      <w:rFonts w:ascii="Arial" w:eastAsia="Arial" w:hAnsi="Arial" w:cs="Arial"/>
    </w:rPr>
  </w:style>
  <w:style w:type="paragraph" w:styleId="1">
    <w:name w:val="heading 1"/>
    <w:basedOn w:val="a"/>
    <w:uiPriority w:val="1"/>
    <w:qFormat/>
    <w:rsid w:val="00EA4266"/>
    <w:pPr>
      <w:spacing w:before="47"/>
      <w:outlineLvl w:val="0"/>
    </w:pPr>
    <w:rPr>
      <w:b/>
      <w:bCs/>
      <w:sz w:val="32"/>
      <w:szCs w:val="32"/>
    </w:rPr>
  </w:style>
  <w:style w:type="paragraph" w:styleId="2">
    <w:name w:val="heading 2"/>
    <w:basedOn w:val="a"/>
    <w:link w:val="20"/>
    <w:uiPriority w:val="1"/>
    <w:qFormat/>
    <w:rsid w:val="00EA4266"/>
    <w:pPr>
      <w:spacing w:before="60" w:line="258" w:lineRule="exact"/>
      <w:ind w:left="225"/>
      <w:outlineLvl w:val="1"/>
    </w:pPr>
    <w:rPr>
      <w:b/>
      <w:bCs/>
      <w:sz w:val="24"/>
      <w:szCs w:val="24"/>
    </w:rPr>
  </w:style>
  <w:style w:type="paragraph" w:styleId="3">
    <w:name w:val="heading 3"/>
    <w:basedOn w:val="a"/>
    <w:uiPriority w:val="1"/>
    <w:qFormat/>
    <w:rsid w:val="00EA4266"/>
    <w:pPr>
      <w:ind w:left="225"/>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A4266"/>
    <w:tblPr>
      <w:tblInd w:w="0" w:type="dxa"/>
      <w:tblCellMar>
        <w:top w:w="0" w:type="dxa"/>
        <w:left w:w="0" w:type="dxa"/>
        <w:bottom w:w="0" w:type="dxa"/>
        <w:right w:w="0" w:type="dxa"/>
      </w:tblCellMar>
    </w:tblPr>
  </w:style>
  <w:style w:type="paragraph" w:styleId="10">
    <w:name w:val="toc 1"/>
    <w:basedOn w:val="a"/>
    <w:uiPriority w:val="1"/>
    <w:qFormat/>
    <w:rsid w:val="00EA4266"/>
    <w:pPr>
      <w:spacing w:before="100"/>
      <w:ind w:left="480"/>
    </w:pPr>
    <w:rPr>
      <w:b/>
      <w:bCs/>
      <w:sz w:val="24"/>
      <w:szCs w:val="24"/>
    </w:rPr>
  </w:style>
  <w:style w:type="paragraph" w:styleId="21">
    <w:name w:val="toc 2"/>
    <w:basedOn w:val="a"/>
    <w:uiPriority w:val="1"/>
    <w:qFormat/>
    <w:rsid w:val="00EA4266"/>
    <w:pPr>
      <w:spacing w:before="100"/>
      <w:ind w:left="480"/>
    </w:pPr>
    <w:rPr>
      <w:sz w:val="24"/>
      <w:szCs w:val="24"/>
    </w:rPr>
  </w:style>
  <w:style w:type="paragraph" w:styleId="30">
    <w:name w:val="toc 3"/>
    <w:basedOn w:val="a"/>
    <w:uiPriority w:val="1"/>
    <w:qFormat/>
    <w:rsid w:val="00EA4266"/>
    <w:pPr>
      <w:spacing w:before="99"/>
      <w:ind w:left="480"/>
    </w:pPr>
    <w:rPr>
      <w:b/>
      <w:bCs/>
      <w:i/>
    </w:rPr>
  </w:style>
  <w:style w:type="paragraph" w:styleId="a3">
    <w:name w:val="Body Text"/>
    <w:basedOn w:val="a"/>
    <w:link w:val="a4"/>
    <w:uiPriority w:val="1"/>
    <w:qFormat/>
    <w:rsid w:val="00EA4266"/>
  </w:style>
  <w:style w:type="paragraph" w:styleId="a5">
    <w:name w:val="List Paragraph"/>
    <w:basedOn w:val="a"/>
    <w:uiPriority w:val="1"/>
    <w:qFormat/>
    <w:rsid w:val="00EA4266"/>
    <w:pPr>
      <w:ind w:left="945" w:right="157" w:hanging="720"/>
      <w:jc w:val="both"/>
    </w:pPr>
  </w:style>
  <w:style w:type="paragraph" w:customStyle="1" w:styleId="TableParagraph">
    <w:name w:val="Table Paragraph"/>
    <w:basedOn w:val="a"/>
    <w:uiPriority w:val="1"/>
    <w:qFormat/>
    <w:rsid w:val="00EA4266"/>
  </w:style>
  <w:style w:type="paragraph" w:styleId="a6">
    <w:name w:val="Balloon Text"/>
    <w:basedOn w:val="a"/>
    <w:link w:val="a7"/>
    <w:uiPriority w:val="99"/>
    <w:semiHidden/>
    <w:unhideWhenUsed/>
    <w:rsid w:val="0000076E"/>
    <w:rPr>
      <w:rFonts w:ascii="Tahoma" w:hAnsi="Tahoma" w:cs="Tahoma"/>
      <w:sz w:val="16"/>
      <w:szCs w:val="16"/>
    </w:rPr>
  </w:style>
  <w:style w:type="character" w:customStyle="1" w:styleId="a7">
    <w:name w:val="Текст выноски Знак"/>
    <w:basedOn w:val="a0"/>
    <w:link w:val="a6"/>
    <w:uiPriority w:val="99"/>
    <w:semiHidden/>
    <w:rsid w:val="0000076E"/>
    <w:rPr>
      <w:rFonts w:ascii="Tahoma" w:eastAsia="Arial" w:hAnsi="Tahoma" w:cs="Tahoma"/>
      <w:sz w:val="16"/>
      <w:szCs w:val="16"/>
    </w:rPr>
  </w:style>
  <w:style w:type="table" w:styleId="a8">
    <w:name w:val="Table Grid"/>
    <w:basedOn w:val="a1"/>
    <w:uiPriority w:val="59"/>
    <w:rsid w:val="0000076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aliases w:val="Footnote Text Char1,fn Char1,ADB Char1,single space Char,footnote text Char Char,Footnote Text Char Char,fn Char Char,ADB Char Char,single space Char Char Char,Fußnotentextf Char,single space Char  Char"/>
    <w:basedOn w:val="a"/>
    <w:link w:val="aa"/>
    <w:uiPriority w:val="99"/>
    <w:unhideWhenUsed/>
    <w:qFormat/>
    <w:rsid w:val="006360A0"/>
    <w:pPr>
      <w:widowControl/>
      <w:autoSpaceDE/>
      <w:autoSpaceDN/>
      <w:jc w:val="both"/>
    </w:pPr>
    <w:rPr>
      <w:rFonts w:ascii="Times New Roman" w:eastAsia="SimSun" w:hAnsi="Times New Roman" w:cs="Times New Roman"/>
      <w:sz w:val="20"/>
      <w:szCs w:val="20"/>
      <w:lang w:val="en-GB" w:eastAsia="zh-CN" w:bidi="ar-AE"/>
    </w:rPr>
  </w:style>
  <w:style w:type="character" w:customStyle="1" w:styleId="aa">
    <w:name w:val="Текст сноски Знак"/>
    <w:aliases w:val="Footnote Text Char1 Знак,fn Char1 Знак,ADB Char1 Знак,single space Char Знак,footnote text Char Char Знак,Footnote Text Char Char Знак,fn Char Char Знак,ADB Char Char Знак,single space Char Char Char Знак,Fußnotentextf Char Знак"/>
    <w:basedOn w:val="a0"/>
    <w:link w:val="a9"/>
    <w:uiPriority w:val="99"/>
    <w:rsid w:val="006360A0"/>
    <w:rPr>
      <w:rFonts w:ascii="Times New Roman" w:eastAsia="SimSun" w:hAnsi="Times New Roman" w:cs="Times New Roman"/>
      <w:sz w:val="20"/>
      <w:szCs w:val="20"/>
      <w:lang w:val="en-GB" w:eastAsia="zh-CN" w:bidi="ar-AE"/>
    </w:rPr>
  </w:style>
  <w:style w:type="character" w:styleId="ab">
    <w:name w:val="footnote reference"/>
    <w:aliases w:val="SUPERS,Footnote reference number,Footnote symbol,note TESI,-E Fußnotenzeichen,number"/>
    <w:basedOn w:val="a0"/>
    <w:uiPriority w:val="99"/>
    <w:unhideWhenUsed/>
    <w:rsid w:val="006360A0"/>
    <w:rPr>
      <w:vertAlign w:val="superscript"/>
    </w:rPr>
  </w:style>
  <w:style w:type="paragraph" w:customStyle="1" w:styleId="BodyText1">
    <w:name w:val="Body Text 1"/>
    <w:basedOn w:val="a"/>
    <w:link w:val="BodyText1Zchn"/>
    <w:qFormat/>
    <w:rsid w:val="00C1187E"/>
    <w:pPr>
      <w:widowControl/>
      <w:autoSpaceDE/>
      <w:autoSpaceDN/>
      <w:spacing w:before="240"/>
      <w:jc w:val="both"/>
    </w:pPr>
    <w:rPr>
      <w:rFonts w:eastAsia="SimSun"/>
      <w:sz w:val="24"/>
      <w:szCs w:val="24"/>
      <w:lang w:val="de-DE" w:eastAsia="en-GB" w:bidi="he-IL"/>
    </w:rPr>
  </w:style>
  <w:style w:type="paragraph" w:customStyle="1" w:styleId="DEPartHeadingsL9">
    <w:name w:val="DE Part Headings L9"/>
    <w:basedOn w:val="a"/>
    <w:rsid w:val="00C1187E"/>
    <w:pPr>
      <w:widowControl/>
      <w:numPr>
        <w:ilvl w:val="8"/>
        <w:numId w:val="27"/>
      </w:numPr>
      <w:autoSpaceDE/>
      <w:autoSpaceDN/>
      <w:spacing w:after="240"/>
      <w:jc w:val="both"/>
      <w:outlineLvl w:val="8"/>
    </w:pPr>
    <w:rPr>
      <w:rFonts w:ascii="Times New Roman" w:eastAsia="SimSun" w:hAnsi="Times New Roman" w:cs="Simplified Arabic"/>
      <w:sz w:val="24"/>
      <w:szCs w:val="24"/>
      <w:lang w:val="en-GB" w:eastAsia="zh-CN" w:bidi="ar-AE"/>
    </w:rPr>
  </w:style>
  <w:style w:type="paragraph" w:customStyle="1" w:styleId="DEPartHeadingsL8">
    <w:name w:val="DE Part Headings L8"/>
    <w:basedOn w:val="a"/>
    <w:next w:val="22"/>
    <w:rsid w:val="00C1187E"/>
    <w:pPr>
      <w:widowControl/>
      <w:numPr>
        <w:ilvl w:val="7"/>
        <w:numId w:val="27"/>
      </w:numPr>
      <w:autoSpaceDE/>
      <w:autoSpaceDN/>
      <w:spacing w:after="240"/>
      <w:jc w:val="both"/>
      <w:outlineLvl w:val="7"/>
    </w:pPr>
    <w:rPr>
      <w:rFonts w:ascii="Times New Roman" w:eastAsia="SimSun" w:hAnsi="Times New Roman" w:cs="Simplified Arabic"/>
      <w:sz w:val="24"/>
      <w:szCs w:val="24"/>
      <w:lang w:val="en-GB" w:eastAsia="zh-CN" w:bidi="ar-AE"/>
    </w:rPr>
  </w:style>
  <w:style w:type="paragraph" w:customStyle="1" w:styleId="DEPartHeadingsL7">
    <w:name w:val="DE Part Headings L7"/>
    <w:basedOn w:val="a"/>
    <w:next w:val="a"/>
    <w:rsid w:val="00C1187E"/>
    <w:pPr>
      <w:widowControl/>
      <w:numPr>
        <w:ilvl w:val="6"/>
        <w:numId w:val="27"/>
      </w:numPr>
      <w:autoSpaceDE/>
      <w:autoSpaceDN/>
      <w:spacing w:after="240"/>
      <w:jc w:val="both"/>
      <w:outlineLvl w:val="6"/>
    </w:pPr>
    <w:rPr>
      <w:rFonts w:ascii="Times New Roman" w:eastAsia="SimSun" w:hAnsi="Times New Roman" w:cs="Simplified Arabic"/>
      <w:sz w:val="24"/>
      <w:szCs w:val="24"/>
      <w:lang w:val="en-GB" w:eastAsia="zh-CN" w:bidi="ar-AE"/>
    </w:rPr>
  </w:style>
  <w:style w:type="paragraph" w:customStyle="1" w:styleId="DEPartHeadingsL6">
    <w:name w:val="DE Part Headings L6"/>
    <w:basedOn w:val="a"/>
    <w:next w:val="a"/>
    <w:rsid w:val="00C1187E"/>
    <w:pPr>
      <w:widowControl/>
      <w:numPr>
        <w:ilvl w:val="5"/>
        <w:numId w:val="27"/>
      </w:numPr>
      <w:autoSpaceDE/>
      <w:autoSpaceDN/>
      <w:spacing w:after="240"/>
      <w:jc w:val="both"/>
      <w:outlineLvl w:val="5"/>
    </w:pPr>
    <w:rPr>
      <w:rFonts w:ascii="Times New Roman" w:eastAsia="SimSun" w:hAnsi="Times New Roman" w:cs="Simplified Arabic"/>
      <w:sz w:val="24"/>
      <w:szCs w:val="24"/>
      <w:lang w:val="en-GB" w:eastAsia="zh-CN" w:bidi="ar-AE"/>
    </w:rPr>
  </w:style>
  <w:style w:type="paragraph" w:customStyle="1" w:styleId="DEPartHeadingsL5">
    <w:name w:val="DE Part Headings L5"/>
    <w:basedOn w:val="a"/>
    <w:next w:val="31"/>
    <w:rsid w:val="00C1187E"/>
    <w:pPr>
      <w:widowControl/>
      <w:numPr>
        <w:ilvl w:val="4"/>
        <w:numId w:val="27"/>
      </w:numPr>
      <w:autoSpaceDE/>
      <w:autoSpaceDN/>
      <w:spacing w:after="240"/>
      <w:jc w:val="both"/>
      <w:outlineLvl w:val="4"/>
    </w:pPr>
    <w:rPr>
      <w:rFonts w:ascii="Times New Roman" w:eastAsia="SimSun" w:hAnsi="Times New Roman" w:cs="Simplified Arabic"/>
      <w:sz w:val="24"/>
      <w:szCs w:val="24"/>
      <w:lang w:val="en-GB" w:eastAsia="zh-CN" w:bidi="ar-AE"/>
    </w:rPr>
  </w:style>
  <w:style w:type="paragraph" w:customStyle="1" w:styleId="DEPartHeadingsL4">
    <w:name w:val="DE Part Headings L4"/>
    <w:basedOn w:val="a"/>
    <w:next w:val="22"/>
    <w:rsid w:val="00C1187E"/>
    <w:pPr>
      <w:widowControl/>
      <w:numPr>
        <w:ilvl w:val="3"/>
        <w:numId w:val="27"/>
      </w:numPr>
      <w:autoSpaceDE/>
      <w:autoSpaceDN/>
      <w:spacing w:after="240"/>
      <w:jc w:val="both"/>
      <w:outlineLvl w:val="3"/>
    </w:pPr>
    <w:rPr>
      <w:rFonts w:ascii="Times New Roman" w:eastAsia="SimSun" w:hAnsi="Times New Roman" w:cs="Simplified Arabic"/>
      <w:sz w:val="24"/>
      <w:szCs w:val="24"/>
      <w:lang w:val="en-GB" w:eastAsia="zh-CN" w:bidi="ar-AE"/>
    </w:rPr>
  </w:style>
  <w:style w:type="paragraph" w:customStyle="1" w:styleId="DEPartHeadingsL3">
    <w:name w:val="DE Part Headings L3"/>
    <w:basedOn w:val="a"/>
    <w:next w:val="BodyText1"/>
    <w:rsid w:val="00C1187E"/>
    <w:pPr>
      <w:widowControl/>
      <w:numPr>
        <w:ilvl w:val="2"/>
        <w:numId w:val="27"/>
      </w:numPr>
      <w:autoSpaceDE/>
      <w:autoSpaceDN/>
      <w:spacing w:after="240"/>
      <w:jc w:val="both"/>
      <w:outlineLvl w:val="2"/>
    </w:pPr>
    <w:rPr>
      <w:rFonts w:ascii="Times New Roman" w:eastAsia="SimSun" w:hAnsi="Times New Roman" w:cs="Simplified Arabic"/>
      <w:sz w:val="24"/>
      <w:szCs w:val="24"/>
      <w:lang w:val="en-GB" w:eastAsia="zh-CN" w:bidi="ar-AE"/>
    </w:rPr>
  </w:style>
  <w:style w:type="paragraph" w:customStyle="1" w:styleId="DEPartHeadingsL2">
    <w:name w:val="DE Part Headings L2"/>
    <w:basedOn w:val="a"/>
    <w:next w:val="BodyText1"/>
    <w:rsid w:val="00C1187E"/>
    <w:pPr>
      <w:keepNext/>
      <w:keepLines/>
      <w:widowControl/>
      <w:numPr>
        <w:ilvl w:val="1"/>
        <w:numId w:val="27"/>
      </w:numPr>
      <w:suppressAutoHyphens/>
      <w:autoSpaceDE/>
      <w:autoSpaceDN/>
      <w:spacing w:after="240"/>
      <w:outlineLvl w:val="1"/>
    </w:pPr>
    <w:rPr>
      <w:rFonts w:ascii="Times New Roman" w:eastAsia="SimSun" w:hAnsi="Times New Roman" w:cs="Simplified Arabic"/>
      <w:b/>
      <w:sz w:val="24"/>
      <w:szCs w:val="24"/>
      <w:lang w:val="en-GB" w:eastAsia="zh-CN" w:bidi="ar-AE"/>
    </w:rPr>
  </w:style>
  <w:style w:type="paragraph" w:customStyle="1" w:styleId="DEPartHeadingsL1">
    <w:name w:val="DE Part Headings L1"/>
    <w:basedOn w:val="a"/>
    <w:next w:val="DEPartHeadingsL2"/>
    <w:link w:val="DEPartHeadingsL1Char"/>
    <w:rsid w:val="00C1187E"/>
    <w:pPr>
      <w:keepNext/>
      <w:keepLines/>
      <w:widowControl/>
      <w:numPr>
        <w:numId w:val="27"/>
      </w:numPr>
      <w:autoSpaceDE/>
      <w:autoSpaceDN/>
      <w:spacing w:after="240"/>
      <w:jc w:val="center"/>
      <w:outlineLvl w:val="0"/>
    </w:pPr>
    <w:rPr>
      <w:rFonts w:ascii="Times New Roman" w:eastAsia="SimSun" w:hAnsi="Times New Roman" w:cs="Simplified Arabic"/>
      <w:b/>
      <w:caps/>
      <w:sz w:val="24"/>
      <w:szCs w:val="24"/>
      <w:lang w:val="en-GB" w:eastAsia="zh-CN" w:bidi="ar-AE"/>
    </w:rPr>
  </w:style>
  <w:style w:type="character" w:customStyle="1" w:styleId="DEPartHeadingsL1Char">
    <w:name w:val="DE Part Headings L1 Char"/>
    <w:link w:val="DEPartHeadingsL1"/>
    <w:rsid w:val="00C1187E"/>
    <w:rPr>
      <w:rFonts w:ascii="Times New Roman" w:eastAsia="SimSun" w:hAnsi="Times New Roman" w:cs="Simplified Arabic"/>
      <w:b/>
      <w:caps/>
      <w:sz w:val="24"/>
      <w:szCs w:val="24"/>
      <w:lang w:val="en-GB" w:eastAsia="zh-CN" w:bidi="ar-AE"/>
    </w:rPr>
  </w:style>
  <w:style w:type="character" w:customStyle="1" w:styleId="BodyText1Zchn">
    <w:name w:val="Body Text 1 Zchn"/>
    <w:link w:val="BodyText1"/>
    <w:rsid w:val="00C1187E"/>
    <w:rPr>
      <w:rFonts w:ascii="Arial" w:eastAsia="SimSun" w:hAnsi="Arial" w:cs="Arial"/>
      <w:sz w:val="24"/>
      <w:szCs w:val="24"/>
      <w:lang w:val="de-DE" w:eastAsia="en-GB" w:bidi="he-IL"/>
    </w:rPr>
  </w:style>
  <w:style w:type="paragraph" w:styleId="22">
    <w:name w:val="Body Text 2"/>
    <w:basedOn w:val="a"/>
    <w:link w:val="23"/>
    <w:uiPriority w:val="99"/>
    <w:semiHidden/>
    <w:unhideWhenUsed/>
    <w:rsid w:val="00C1187E"/>
    <w:pPr>
      <w:spacing w:after="120" w:line="480" w:lineRule="auto"/>
    </w:pPr>
  </w:style>
  <w:style w:type="character" w:customStyle="1" w:styleId="23">
    <w:name w:val="Основной текст 2 Знак"/>
    <w:basedOn w:val="a0"/>
    <w:link w:val="22"/>
    <w:uiPriority w:val="99"/>
    <w:semiHidden/>
    <w:rsid w:val="00C1187E"/>
    <w:rPr>
      <w:rFonts w:ascii="Arial" w:eastAsia="Arial" w:hAnsi="Arial" w:cs="Arial"/>
    </w:rPr>
  </w:style>
  <w:style w:type="paragraph" w:styleId="31">
    <w:name w:val="Body Text 3"/>
    <w:basedOn w:val="a"/>
    <w:link w:val="32"/>
    <w:uiPriority w:val="99"/>
    <w:semiHidden/>
    <w:unhideWhenUsed/>
    <w:rsid w:val="00C1187E"/>
    <w:pPr>
      <w:spacing w:after="120"/>
    </w:pPr>
    <w:rPr>
      <w:sz w:val="16"/>
      <w:szCs w:val="16"/>
    </w:rPr>
  </w:style>
  <w:style w:type="character" w:customStyle="1" w:styleId="32">
    <w:name w:val="Основной текст 3 Знак"/>
    <w:basedOn w:val="a0"/>
    <w:link w:val="31"/>
    <w:uiPriority w:val="99"/>
    <w:semiHidden/>
    <w:rsid w:val="00C1187E"/>
    <w:rPr>
      <w:rFonts w:ascii="Arial" w:eastAsia="Arial" w:hAnsi="Arial" w:cs="Arial"/>
      <w:sz w:val="16"/>
      <w:szCs w:val="16"/>
    </w:rPr>
  </w:style>
  <w:style w:type="character" w:customStyle="1" w:styleId="20">
    <w:name w:val="Заголовок 2 Знак"/>
    <w:basedOn w:val="a0"/>
    <w:link w:val="2"/>
    <w:uiPriority w:val="1"/>
    <w:rsid w:val="005265DC"/>
    <w:rPr>
      <w:rFonts w:ascii="Arial" w:eastAsia="Arial" w:hAnsi="Arial" w:cs="Arial"/>
      <w:b/>
      <w:bCs/>
      <w:sz w:val="24"/>
      <w:szCs w:val="24"/>
    </w:rPr>
  </w:style>
  <w:style w:type="character" w:customStyle="1" w:styleId="a4">
    <w:name w:val="Основной текст Знак"/>
    <w:basedOn w:val="a0"/>
    <w:link w:val="a3"/>
    <w:uiPriority w:val="1"/>
    <w:rsid w:val="005265DC"/>
    <w:rPr>
      <w:rFonts w:ascii="Arial" w:eastAsia="Arial" w:hAnsi="Arial" w:cs="Arial"/>
    </w:rPr>
  </w:style>
  <w:style w:type="paragraph" w:styleId="ac">
    <w:name w:val="header"/>
    <w:basedOn w:val="a"/>
    <w:link w:val="ad"/>
    <w:uiPriority w:val="99"/>
    <w:unhideWhenUsed/>
    <w:rsid w:val="00C17A88"/>
    <w:pPr>
      <w:widowControl/>
      <w:tabs>
        <w:tab w:val="center" w:pos="4536"/>
        <w:tab w:val="right" w:pos="9072"/>
      </w:tabs>
      <w:autoSpaceDE/>
      <w:autoSpaceDN/>
      <w:spacing w:before="120"/>
      <w:jc w:val="both"/>
    </w:pPr>
    <w:rPr>
      <w:rFonts w:eastAsiaTheme="minorHAnsi" w:cstheme="minorBidi"/>
      <w:lang w:val="en-GB"/>
    </w:rPr>
  </w:style>
  <w:style w:type="character" w:customStyle="1" w:styleId="ad">
    <w:name w:val="Верхний колонтитул Знак"/>
    <w:basedOn w:val="a0"/>
    <w:link w:val="ac"/>
    <w:uiPriority w:val="99"/>
    <w:rsid w:val="00C17A88"/>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55372">
      <w:bodyDiv w:val="1"/>
      <w:marLeft w:val="0"/>
      <w:marRight w:val="0"/>
      <w:marTop w:val="0"/>
      <w:marBottom w:val="0"/>
      <w:divBdr>
        <w:top w:val="none" w:sz="0" w:space="0" w:color="auto"/>
        <w:left w:val="none" w:sz="0" w:space="0" w:color="auto"/>
        <w:bottom w:val="none" w:sz="0" w:space="0" w:color="auto"/>
        <w:right w:val="none" w:sz="0" w:space="0" w:color="auto"/>
      </w:divBdr>
      <w:divsChild>
        <w:div w:id="1036395674">
          <w:marLeft w:val="0"/>
          <w:marRight w:val="0"/>
          <w:marTop w:val="0"/>
          <w:marBottom w:val="0"/>
          <w:divBdr>
            <w:top w:val="none" w:sz="0" w:space="0" w:color="auto"/>
            <w:left w:val="none" w:sz="0" w:space="0" w:color="auto"/>
            <w:bottom w:val="none" w:sz="0" w:space="0" w:color="auto"/>
            <w:right w:val="none" w:sz="0" w:space="0" w:color="auto"/>
          </w:divBdr>
          <w:divsChild>
            <w:div w:id="1669673168">
              <w:marLeft w:val="0"/>
              <w:marRight w:val="0"/>
              <w:marTop w:val="0"/>
              <w:marBottom w:val="0"/>
              <w:divBdr>
                <w:top w:val="none" w:sz="0" w:space="0" w:color="auto"/>
                <w:left w:val="none" w:sz="0" w:space="0" w:color="auto"/>
                <w:bottom w:val="none" w:sz="0" w:space="0" w:color="auto"/>
                <w:right w:val="none" w:sz="0" w:space="0" w:color="auto"/>
              </w:divBdr>
              <w:divsChild>
                <w:div w:id="1996180197">
                  <w:marLeft w:val="0"/>
                  <w:marRight w:val="0"/>
                  <w:marTop w:val="0"/>
                  <w:marBottom w:val="0"/>
                  <w:divBdr>
                    <w:top w:val="none" w:sz="0" w:space="0" w:color="auto"/>
                    <w:left w:val="none" w:sz="0" w:space="0" w:color="auto"/>
                    <w:bottom w:val="none" w:sz="0" w:space="0" w:color="auto"/>
                    <w:right w:val="none" w:sz="0" w:space="0" w:color="auto"/>
                  </w:divBdr>
                  <w:divsChild>
                    <w:div w:id="1451558048">
                      <w:marLeft w:val="0"/>
                      <w:marRight w:val="0"/>
                      <w:marTop w:val="0"/>
                      <w:marBottom w:val="0"/>
                      <w:divBdr>
                        <w:top w:val="none" w:sz="0" w:space="0" w:color="auto"/>
                        <w:left w:val="none" w:sz="0" w:space="0" w:color="auto"/>
                        <w:bottom w:val="none" w:sz="0" w:space="0" w:color="auto"/>
                        <w:right w:val="none" w:sz="0" w:space="0" w:color="auto"/>
                      </w:divBdr>
                      <w:divsChild>
                        <w:div w:id="478884526">
                          <w:marLeft w:val="0"/>
                          <w:marRight w:val="0"/>
                          <w:marTop w:val="0"/>
                          <w:marBottom w:val="0"/>
                          <w:divBdr>
                            <w:top w:val="none" w:sz="0" w:space="0" w:color="auto"/>
                            <w:left w:val="none" w:sz="0" w:space="0" w:color="auto"/>
                            <w:bottom w:val="none" w:sz="0" w:space="0" w:color="auto"/>
                            <w:right w:val="none" w:sz="0" w:space="0" w:color="auto"/>
                          </w:divBdr>
                          <w:divsChild>
                            <w:div w:id="424572457">
                              <w:marLeft w:val="0"/>
                              <w:marRight w:val="240"/>
                              <w:marTop w:val="144"/>
                              <w:marBottom w:val="0"/>
                              <w:divBdr>
                                <w:top w:val="none" w:sz="0" w:space="0" w:color="auto"/>
                                <w:left w:val="none" w:sz="0" w:space="0" w:color="auto"/>
                                <w:bottom w:val="none" w:sz="0" w:space="0" w:color="auto"/>
                                <w:right w:val="none" w:sz="0" w:space="0" w:color="auto"/>
                              </w:divBdr>
                              <w:divsChild>
                                <w:div w:id="188259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333457">
          <w:marLeft w:val="0"/>
          <w:marRight w:val="0"/>
          <w:marTop w:val="0"/>
          <w:marBottom w:val="0"/>
          <w:divBdr>
            <w:top w:val="none" w:sz="0" w:space="0" w:color="auto"/>
            <w:left w:val="none" w:sz="0" w:space="0" w:color="auto"/>
            <w:bottom w:val="none" w:sz="0" w:space="0" w:color="auto"/>
            <w:right w:val="none" w:sz="0" w:space="0" w:color="auto"/>
          </w:divBdr>
          <w:divsChild>
            <w:div w:id="272171080">
              <w:marLeft w:val="0"/>
              <w:marRight w:val="0"/>
              <w:marTop w:val="0"/>
              <w:marBottom w:val="0"/>
              <w:divBdr>
                <w:top w:val="none" w:sz="0" w:space="0" w:color="auto"/>
                <w:left w:val="none" w:sz="0" w:space="0" w:color="auto"/>
                <w:bottom w:val="none" w:sz="0" w:space="0" w:color="auto"/>
                <w:right w:val="none" w:sz="0" w:space="0" w:color="auto"/>
              </w:divBdr>
              <w:divsChild>
                <w:div w:id="371152922">
                  <w:marLeft w:val="0"/>
                  <w:marRight w:val="0"/>
                  <w:marTop w:val="0"/>
                  <w:marBottom w:val="0"/>
                  <w:divBdr>
                    <w:top w:val="none" w:sz="0" w:space="0" w:color="auto"/>
                    <w:left w:val="none" w:sz="0" w:space="0" w:color="auto"/>
                    <w:bottom w:val="none" w:sz="0" w:space="0" w:color="auto"/>
                    <w:right w:val="none" w:sz="0" w:space="0" w:color="auto"/>
                  </w:divBdr>
                  <w:divsChild>
                    <w:div w:id="69892785">
                      <w:marLeft w:val="0"/>
                      <w:marRight w:val="0"/>
                      <w:marTop w:val="0"/>
                      <w:marBottom w:val="0"/>
                      <w:divBdr>
                        <w:top w:val="none" w:sz="0" w:space="0" w:color="auto"/>
                        <w:left w:val="none" w:sz="0" w:space="0" w:color="auto"/>
                        <w:bottom w:val="none" w:sz="0" w:space="0" w:color="auto"/>
                        <w:right w:val="none" w:sz="0" w:space="0" w:color="auto"/>
                      </w:divBdr>
                      <w:divsChild>
                        <w:div w:id="7996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kfw.de" TargetMode="External"/><Relationship Id="rId17" Type="http://schemas.openxmlformats.org/officeDocument/2006/relationships/hyperlink" Target="http://www.worldbank.org/debarr" TargetMode="External"/><Relationship Id="rId2" Type="http://schemas.openxmlformats.org/officeDocument/2006/relationships/numbering" Target="numbering.xml"/><Relationship Id="rId16" Type="http://schemas.openxmlformats.org/officeDocument/2006/relationships/hyperlink" Target="http://www.fidic.org/" TargetMode="Externa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icc-deutschland.de/" TargetMode="Externa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iccwbo.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86902-E71D-4F0F-B074-370E9B04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10784</Words>
  <Characters>61472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RWSP_IV_RfP_Sec8_Contract_Standard</vt:lpstr>
    </vt:vector>
  </TitlesOfParts>
  <Company>SPecialiST RePack</Company>
  <LinksUpToDate>false</LinksUpToDate>
  <CharactersWithSpaces>72112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RWSP_IV_RfP_Sec8_Contract_Standard</dc:title>
  <dc:creator>stefan</dc:creator>
  <cp:lastModifiedBy>kompvid2</cp:lastModifiedBy>
  <cp:revision>3</cp:revision>
  <cp:lastPrinted>2020-08-21T10:46:00Z</cp:lastPrinted>
  <dcterms:created xsi:type="dcterms:W3CDTF">2020-09-24T08:58:00Z</dcterms:created>
  <dcterms:modified xsi:type="dcterms:W3CDTF">2020-09-24T08:58:00Z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2019-06-26T00:00:00Z</vt:filetime>
  </property>
  <property fmtid="{D5CDD505-2E9C-101B-9397-08002B2CF9AE}" pid="3" name="Creator">
    <vt:lpwstr>PDFCreator 3.1.1.10348</vt:lpwstr>
  </property>
  <property fmtid="{D5CDD505-2E9C-101B-9397-08002B2CF9AE}" pid="4" name="LastSaved">
    <vt:filetime>2019-08-27T00:00:00Z</vt:filetime>
  </property>
</Properties>
</file>