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AE0414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DC1D65">
      <w:pPr>
        <w:rPr>
          <w:szCs w:val="28"/>
        </w:rPr>
      </w:pPr>
      <w:r>
        <w:rPr>
          <w:szCs w:val="28"/>
        </w:rPr>
        <w:t xml:space="preserve"> 23.06.</w:t>
      </w:r>
      <w:r w:rsidR="00593976">
        <w:rPr>
          <w:szCs w:val="28"/>
        </w:rPr>
        <w:t>2020</w:t>
      </w:r>
      <w:r w:rsidR="004D4AFD" w:rsidRPr="00976D60">
        <w:rPr>
          <w:szCs w:val="28"/>
        </w:rPr>
        <w:t xml:space="preserve"> </w:t>
      </w:r>
      <w:r w:rsidR="004D4AFD" w:rsidRPr="00950C0B">
        <w:rPr>
          <w:szCs w:val="28"/>
        </w:rPr>
        <w:t xml:space="preserve"> № </w:t>
      </w:r>
      <w:r w:rsidR="00976D60" w:rsidRPr="00DC1D65">
        <w:rPr>
          <w:szCs w:val="28"/>
          <w:u w:val="single"/>
        </w:rPr>
        <w:t>_</w:t>
      </w:r>
      <w:r>
        <w:rPr>
          <w:szCs w:val="28"/>
          <w:u w:val="single"/>
        </w:rPr>
        <w:t>271/15</w:t>
      </w:r>
      <w:r w:rsidR="00976D60" w:rsidRPr="00DC1D65">
        <w:rPr>
          <w:szCs w:val="28"/>
          <w:u w:val="single"/>
        </w:rPr>
        <w:t>_</w:t>
      </w:r>
      <w:r w:rsidR="004D4AFD" w:rsidRPr="00950C0B">
        <w:rPr>
          <w:szCs w:val="28"/>
        </w:rPr>
        <w:tab/>
      </w:r>
      <w:r w:rsidR="00976D60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</w:tblGrid>
      <w:tr w:rsidR="00521BCC" w:rsidRPr="00CD0449" w:rsidTr="00F408E1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 xml:space="preserve">Про </w:t>
            </w:r>
            <w:r w:rsidR="00F408E1">
              <w:rPr>
                <w:b/>
                <w:szCs w:val="28"/>
              </w:rPr>
              <w:t>відмову у передачі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>№1705, розглянувши зверн</w:t>
      </w:r>
      <w:r w:rsidR="00EC1DC8">
        <w:rPr>
          <w:szCs w:val="28"/>
        </w:rPr>
        <w:t>ення міських</w:t>
      </w:r>
      <w:r w:rsidR="00CC2772">
        <w:rPr>
          <w:szCs w:val="28"/>
        </w:rPr>
        <w:t xml:space="preserve"> комунальн</w:t>
      </w:r>
      <w:r w:rsidR="00EC1DC8">
        <w:rPr>
          <w:szCs w:val="28"/>
        </w:rPr>
        <w:t>их</w:t>
      </w:r>
      <w:r w:rsidR="00CC2772">
        <w:rPr>
          <w:szCs w:val="28"/>
        </w:rPr>
        <w:t xml:space="preserve"> підприємств,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F408E1" w:rsidRPr="00B57311" w:rsidRDefault="00F408E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F408E1" w:rsidRPr="00FC1CCE" w:rsidRDefault="00F408E1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410843" w:rsidRPr="0020026A" w:rsidRDefault="00D25CD2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</w:t>
      </w:r>
      <w:r w:rsidR="00F408E1">
        <w:rPr>
          <w:szCs w:val="28"/>
        </w:rPr>
        <w:t>Відмовити комунальному підприємству</w:t>
      </w:r>
      <w:r w:rsidR="00F408E1" w:rsidRPr="00E01B8A">
        <w:rPr>
          <w:szCs w:val="28"/>
        </w:rPr>
        <w:t xml:space="preserve"> </w:t>
      </w:r>
      <w:r w:rsidR="00F408E1">
        <w:rPr>
          <w:szCs w:val="28"/>
        </w:rPr>
        <w:t xml:space="preserve">«Чернівціміськліфт» у передачі </w:t>
      </w:r>
      <w:r w:rsidR="00914763" w:rsidRPr="00E01B8A">
        <w:rPr>
          <w:szCs w:val="28"/>
        </w:rPr>
        <w:t xml:space="preserve">з балансу </w:t>
      </w:r>
      <w:r w:rsidR="00CC2772">
        <w:rPr>
          <w:szCs w:val="28"/>
        </w:rPr>
        <w:t xml:space="preserve">міського </w:t>
      </w:r>
      <w:r w:rsidR="00914763" w:rsidRPr="00E01B8A">
        <w:rPr>
          <w:szCs w:val="28"/>
        </w:rPr>
        <w:t xml:space="preserve">комунального підприємства </w:t>
      </w:r>
      <w:r w:rsidR="00CC2772">
        <w:rPr>
          <w:szCs w:val="28"/>
        </w:rPr>
        <w:t>«Чер</w:t>
      </w:r>
      <w:r w:rsidR="00F408E1">
        <w:rPr>
          <w:szCs w:val="28"/>
        </w:rPr>
        <w:t>нівцітеплокомуненерго» частини</w:t>
      </w:r>
      <w:r w:rsidR="00CC2772">
        <w:rPr>
          <w:szCs w:val="28"/>
        </w:rPr>
        <w:t xml:space="preserve"> </w:t>
      </w:r>
      <w:r w:rsidR="007E19E8">
        <w:rPr>
          <w:szCs w:val="28"/>
        </w:rPr>
        <w:t xml:space="preserve">нежитлового  приміщення 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першого</w:t>
      </w:r>
      <w:r w:rsidR="007E19E8">
        <w:rPr>
          <w:szCs w:val="28"/>
        </w:rPr>
        <w:t xml:space="preserve"> повер</w:t>
      </w:r>
      <w:r w:rsidR="00EC1DC8">
        <w:rPr>
          <w:szCs w:val="28"/>
        </w:rPr>
        <w:t>ху</w:t>
      </w:r>
      <w:r w:rsidR="007E19E8">
        <w:rPr>
          <w:szCs w:val="28"/>
        </w:rPr>
        <w:t xml:space="preserve">   </w:t>
      </w:r>
      <w:r w:rsidR="007E19E8" w:rsidRPr="0020026A">
        <w:rPr>
          <w:szCs w:val="28"/>
        </w:rPr>
        <w:t>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-1)-(</w:t>
      </w:r>
      <w:r w:rsidR="00CF6D6D" w:rsidRPr="0020026A">
        <w:rPr>
          <w:szCs w:val="28"/>
        </w:rPr>
        <w:t>1</w:t>
      </w:r>
      <w:r w:rsidR="007E19E8" w:rsidRPr="0020026A">
        <w:rPr>
          <w:szCs w:val="28"/>
        </w:rPr>
        <w:t>-2)</w:t>
      </w:r>
      <w:r w:rsidR="00EC1DC8" w:rsidRPr="00EC1DC8">
        <w:rPr>
          <w:szCs w:val="28"/>
        </w:rPr>
        <w:t xml:space="preserve"> </w:t>
      </w:r>
      <w:r w:rsidR="00EC1DC8" w:rsidRPr="00E01B8A">
        <w:rPr>
          <w:szCs w:val="28"/>
        </w:rPr>
        <w:t>загальною площею 1</w:t>
      </w:r>
      <w:r w:rsidR="00EC1DC8">
        <w:rPr>
          <w:szCs w:val="28"/>
        </w:rPr>
        <w:t>59</w:t>
      </w:r>
      <w:r w:rsidR="00EC1DC8" w:rsidRPr="00E01B8A">
        <w:rPr>
          <w:szCs w:val="28"/>
        </w:rPr>
        <w:t>,4</w:t>
      </w:r>
      <w:r w:rsidR="00EC1DC8">
        <w:rPr>
          <w:szCs w:val="28"/>
        </w:rPr>
        <w:t>0</w:t>
      </w:r>
      <w:r w:rsidR="00EC1DC8" w:rsidRPr="00E01B8A">
        <w:rPr>
          <w:szCs w:val="28"/>
        </w:rPr>
        <w:t>кв.м</w:t>
      </w:r>
      <w:r w:rsidR="007E19E8">
        <w:rPr>
          <w:szCs w:val="28"/>
        </w:rPr>
        <w:t xml:space="preserve"> </w:t>
      </w:r>
      <w:r w:rsidR="000A77FB" w:rsidRPr="00E01B8A">
        <w:rPr>
          <w:szCs w:val="28"/>
        </w:rPr>
        <w:t>за адресою вул.</w:t>
      </w:r>
      <w:r w:rsidR="007E19E8" w:rsidRPr="007E19E8">
        <w:rPr>
          <w:szCs w:val="28"/>
        </w:rPr>
        <w:t xml:space="preserve"> </w:t>
      </w:r>
      <w:r w:rsidR="00EC1DC8">
        <w:rPr>
          <w:szCs w:val="28"/>
        </w:rPr>
        <w:t>Івасюка Володимира, 2А</w:t>
      </w:r>
      <w:r w:rsidR="00940703">
        <w:rPr>
          <w:szCs w:val="28"/>
        </w:rPr>
        <w:t>,</w:t>
      </w:r>
      <w:r w:rsidR="007E19E8">
        <w:rPr>
          <w:szCs w:val="28"/>
        </w:rPr>
        <w:t xml:space="preserve"> </w:t>
      </w:r>
      <w:r w:rsidR="00410843" w:rsidRPr="00E01B8A">
        <w:rPr>
          <w:szCs w:val="28"/>
        </w:rPr>
        <w:t xml:space="preserve">первісною вартістю </w:t>
      </w:r>
      <w:r w:rsidR="00410843" w:rsidRPr="0020026A">
        <w:rPr>
          <w:szCs w:val="28"/>
        </w:rPr>
        <w:t>79</w:t>
      </w:r>
      <w:r w:rsidR="0020026A" w:rsidRPr="0020026A">
        <w:rPr>
          <w:szCs w:val="28"/>
        </w:rPr>
        <w:t>75</w:t>
      </w:r>
      <w:r w:rsidR="00410843" w:rsidRPr="0020026A">
        <w:rPr>
          <w:szCs w:val="28"/>
        </w:rPr>
        <w:t xml:space="preserve">3(сімдесят дев’ять тисяч </w:t>
      </w:r>
      <w:r w:rsidR="0020026A" w:rsidRPr="0020026A">
        <w:rPr>
          <w:szCs w:val="28"/>
        </w:rPr>
        <w:t>сімсот п</w:t>
      </w:r>
      <w:r w:rsidR="00410843" w:rsidRPr="0020026A">
        <w:rPr>
          <w:szCs w:val="28"/>
        </w:rPr>
        <w:t>’ят</w:t>
      </w:r>
      <w:r w:rsidR="0020026A" w:rsidRPr="0020026A">
        <w:rPr>
          <w:szCs w:val="28"/>
        </w:rPr>
        <w:t>десят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три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98</w:t>
      </w:r>
      <w:r w:rsidR="00410843" w:rsidRPr="0020026A">
        <w:rPr>
          <w:szCs w:val="28"/>
        </w:rPr>
        <w:t>коп.,</w:t>
      </w:r>
      <w:r w:rsidR="00EC1DC8">
        <w:rPr>
          <w:szCs w:val="28"/>
        </w:rPr>
        <w:t xml:space="preserve"> </w:t>
      </w:r>
      <w:r w:rsidR="00410843" w:rsidRPr="0020026A">
        <w:rPr>
          <w:szCs w:val="28"/>
        </w:rPr>
        <w:t>балансовою</w:t>
      </w:r>
      <w:r w:rsidR="00EC1DC8">
        <w:rPr>
          <w:szCs w:val="28"/>
        </w:rPr>
        <w:t xml:space="preserve"> вартістю </w:t>
      </w:r>
      <w:r w:rsidR="00410843" w:rsidRPr="0020026A">
        <w:rPr>
          <w:szCs w:val="28"/>
        </w:rPr>
        <w:t>1</w:t>
      </w:r>
      <w:r w:rsidR="0020026A" w:rsidRPr="0020026A">
        <w:rPr>
          <w:szCs w:val="28"/>
        </w:rPr>
        <w:t>7387</w:t>
      </w:r>
      <w:r w:rsidR="00410843" w:rsidRPr="0020026A">
        <w:rPr>
          <w:szCs w:val="28"/>
        </w:rPr>
        <w:t>(</w:t>
      </w:r>
      <w:r w:rsidR="0020026A" w:rsidRPr="0020026A">
        <w:rPr>
          <w:szCs w:val="28"/>
        </w:rPr>
        <w:t xml:space="preserve">сімнадцять </w:t>
      </w:r>
      <w:r w:rsidR="00410843" w:rsidRPr="0020026A">
        <w:rPr>
          <w:szCs w:val="28"/>
        </w:rPr>
        <w:t xml:space="preserve"> тисяч  </w:t>
      </w:r>
      <w:r w:rsidR="0020026A" w:rsidRPr="0020026A">
        <w:rPr>
          <w:szCs w:val="28"/>
        </w:rPr>
        <w:t>триста вісімдесят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сім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00</w:t>
      </w:r>
      <w:r w:rsidR="00410843" w:rsidRPr="0020026A">
        <w:rPr>
          <w:szCs w:val="28"/>
        </w:rPr>
        <w:t>коп., сума зносу складає 6</w:t>
      </w:r>
      <w:r w:rsidR="0020026A" w:rsidRPr="0020026A">
        <w:rPr>
          <w:szCs w:val="28"/>
        </w:rPr>
        <w:t>2366</w:t>
      </w:r>
      <w:r w:rsidR="00410843" w:rsidRPr="0020026A">
        <w:rPr>
          <w:szCs w:val="28"/>
        </w:rPr>
        <w:t xml:space="preserve">(шістдесят </w:t>
      </w:r>
      <w:r w:rsidR="0020026A" w:rsidRPr="0020026A">
        <w:rPr>
          <w:szCs w:val="28"/>
        </w:rPr>
        <w:t xml:space="preserve">дві </w:t>
      </w:r>
      <w:r w:rsidR="00410843" w:rsidRPr="0020026A">
        <w:rPr>
          <w:szCs w:val="28"/>
        </w:rPr>
        <w:t>тисяч</w:t>
      </w:r>
      <w:r w:rsidR="0020026A" w:rsidRPr="0020026A">
        <w:rPr>
          <w:szCs w:val="28"/>
        </w:rPr>
        <w:t>і</w:t>
      </w:r>
      <w:r w:rsidR="00410843" w:rsidRPr="0020026A">
        <w:rPr>
          <w:szCs w:val="28"/>
        </w:rPr>
        <w:t xml:space="preserve"> </w:t>
      </w:r>
      <w:r w:rsidR="0020026A" w:rsidRPr="0020026A">
        <w:rPr>
          <w:szCs w:val="28"/>
        </w:rPr>
        <w:t>триста шістдесят шість</w:t>
      </w:r>
      <w:r w:rsidR="00410843" w:rsidRPr="0020026A">
        <w:rPr>
          <w:szCs w:val="28"/>
        </w:rPr>
        <w:t>)грн.</w:t>
      </w:r>
      <w:r w:rsidR="0020026A" w:rsidRPr="0020026A">
        <w:rPr>
          <w:szCs w:val="28"/>
        </w:rPr>
        <w:t>98</w:t>
      </w:r>
      <w:r w:rsidR="00410843" w:rsidRPr="0020026A">
        <w:rPr>
          <w:szCs w:val="28"/>
        </w:rPr>
        <w:t>коп.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  <w:r>
        <w:rPr>
          <w:b/>
          <w:szCs w:val="28"/>
        </w:rPr>
        <w:tab/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  <w:r>
        <w:rPr>
          <w:b/>
          <w:szCs w:val="28"/>
        </w:rPr>
        <w:tab/>
      </w: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F408E1">
        <w:rPr>
          <w:b/>
          <w:szCs w:val="28"/>
        </w:rPr>
        <w:t>2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F408E1" w:rsidRPr="00690763" w:rsidRDefault="00F408E1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F408E1">
        <w:rPr>
          <w:b/>
          <w:szCs w:val="28"/>
          <w:lang w:val="ru-RU"/>
        </w:rPr>
        <w:t>3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F408E1" w:rsidRPr="00D8425C" w:rsidRDefault="00F408E1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E2683E" w:rsidRDefault="00E2683E" w:rsidP="00E2683E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AB2BA8" w:rsidRDefault="00AB2BA8" w:rsidP="00D20528">
      <w:pPr>
        <w:ind w:right="-87"/>
        <w:jc w:val="both"/>
        <w:rPr>
          <w:b/>
          <w:sz w:val="24"/>
        </w:rPr>
      </w:pPr>
    </w:p>
    <w:p w:rsidR="00F408E1" w:rsidRDefault="00F408E1" w:rsidP="00D20528">
      <w:pPr>
        <w:ind w:right="-87"/>
        <w:jc w:val="both"/>
        <w:rPr>
          <w:b/>
          <w:sz w:val="24"/>
        </w:rPr>
      </w:pPr>
    </w:p>
    <w:sectPr w:rsidR="00F408E1" w:rsidSect="00023E1C">
      <w:headerReference w:type="even" r:id="rId8"/>
      <w:headerReference w:type="default" r:id="rId9"/>
      <w:pgSz w:w="11906" w:h="16838"/>
      <w:pgMar w:top="426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FA" w:rsidRDefault="00BE23FA">
      <w:r>
        <w:separator/>
      </w:r>
    </w:p>
  </w:endnote>
  <w:endnote w:type="continuationSeparator" w:id="0">
    <w:p w:rsidR="00BE23FA" w:rsidRDefault="00BE2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FA" w:rsidRDefault="00BE23FA">
      <w:r>
        <w:separator/>
      </w:r>
    </w:p>
  </w:footnote>
  <w:footnote w:type="continuationSeparator" w:id="0">
    <w:p w:rsidR="00BE23FA" w:rsidRDefault="00BE2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384" w:rsidRDefault="0007238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384" w:rsidRDefault="0007238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384" w:rsidRDefault="00072384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072384" w:rsidRPr="00A3056D" w:rsidRDefault="00072384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072384" w:rsidRDefault="0007238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C1D65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3E1C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384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1F4C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850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0C52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6EAC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D6DAA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76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97B48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4539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D60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2BA8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41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3FA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1D65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83E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8E1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C78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0B69A-9575-4A6E-B266-9FB694C7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2020-06-18T12:45:00Z</cp:lastPrinted>
  <dcterms:created xsi:type="dcterms:W3CDTF">2020-08-07T11:49:00Z</dcterms:created>
  <dcterms:modified xsi:type="dcterms:W3CDTF">2020-08-07T11:49:00Z</dcterms:modified>
</cp:coreProperties>
</file>