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B6" w:rsidRPr="005129EB" w:rsidRDefault="00EE54B6" w:rsidP="00EE54B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5129EB">
        <w:rPr>
          <w:rFonts w:ascii="Times New Roman" w:hAnsi="Times New Roman" w:cs="Times New Roman"/>
          <w:b/>
          <w:sz w:val="26"/>
          <w:szCs w:val="26"/>
        </w:rPr>
        <w:t>ЗВІТ ПРО ВИКОНАННЯ ІНВЕСТ</w:t>
      </w:r>
      <w:r w:rsidR="002A48B8" w:rsidRPr="005129EB">
        <w:rPr>
          <w:rFonts w:ascii="Times New Roman" w:hAnsi="Times New Roman" w:cs="Times New Roman"/>
          <w:b/>
          <w:sz w:val="26"/>
          <w:szCs w:val="26"/>
        </w:rPr>
        <w:t>И</w:t>
      </w:r>
      <w:r w:rsidRPr="005129EB">
        <w:rPr>
          <w:rFonts w:ascii="Times New Roman" w:hAnsi="Times New Roman" w:cs="Times New Roman"/>
          <w:b/>
          <w:sz w:val="26"/>
          <w:szCs w:val="26"/>
        </w:rPr>
        <w:t>ЦІЙН</w:t>
      </w:r>
      <w:r w:rsidR="005129EB">
        <w:rPr>
          <w:rFonts w:ascii="Times New Roman" w:hAnsi="Times New Roman" w:cs="Times New Roman"/>
          <w:b/>
          <w:sz w:val="26"/>
          <w:szCs w:val="26"/>
        </w:rPr>
        <w:t xml:space="preserve">ИХ </w:t>
      </w:r>
      <w:r w:rsidRPr="005129EB">
        <w:rPr>
          <w:rFonts w:ascii="Times New Roman" w:hAnsi="Times New Roman" w:cs="Times New Roman"/>
          <w:b/>
          <w:sz w:val="26"/>
          <w:szCs w:val="26"/>
        </w:rPr>
        <w:t xml:space="preserve"> ПРОГРАМ</w:t>
      </w:r>
    </w:p>
    <w:p w:rsidR="00A66E12" w:rsidRDefault="00EE54B6" w:rsidP="005129E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 xml:space="preserve"> за період дії затвердженого тарифу </w:t>
      </w:r>
      <w:r w:rsidR="00E93BFA" w:rsidRPr="005129EB">
        <w:rPr>
          <w:rFonts w:ascii="Times New Roman" w:hAnsi="Times New Roman" w:cs="Times New Roman"/>
          <w:sz w:val="26"/>
          <w:szCs w:val="26"/>
        </w:rPr>
        <w:t xml:space="preserve">на послуги з вивезення твердих побутових відходів </w:t>
      </w:r>
      <w:r w:rsidRPr="005129EB">
        <w:rPr>
          <w:rFonts w:ascii="Times New Roman" w:hAnsi="Times New Roman" w:cs="Times New Roman"/>
          <w:sz w:val="26"/>
          <w:szCs w:val="26"/>
        </w:rPr>
        <w:t>рішенням виконавчого комітету Чернівецької міської ради від 11.09.2018 року №49</w:t>
      </w:r>
      <w:r w:rsidR="00BE792C" w:rsidRPr="00E126FE">
        <w:rPr>
          <w:rFonts w:ascii="Times New Roman" w:hAnsi="Times New Roman" w:cs="Times New Roman"/>
          <w:sz w:val="26"/>
          <w:szCs w:val="26"/>
        </w:rPr>
        <w:t>5</w:t>
      </w:r>
      <w:r w:rsidRPr="005129EB">
        <w:rPr>
          <w:rFonts w:ascii="Times New Roman" w:hAnsi="Times New Roman" w:cs="Times New Roman"/>
          <w:sz w:val="26"/>
          <w:szCs w:val="26"/>
        </w:rPr>
        <w:t>/18</w:t>
      </w:r>
      <w:r w:rsidR="005129EB">
        <w:rPr>
          <w:rFonts w:ascii="Times New Roman" w:hAnsi="Times New Roman" w:cs="Times New Roman"/>
          <w:sz w:val="26"/>
          <w:szCs w:val="26"/>
        </w:rPr>
        <w:t xml:space="preserve"> </w:t>
      </w:r>
      <w:r w:rsidR="006F268A">
        <w:rPr>
          <w:rFonts w:ascii="Times New Roman" w:hAnsi="Times New Roman" w:cs="Times New Roman"/>
          <w:sz w:val="26"/>
          <w:szCs w:val="26"/>
        </w:rPr>
        <w:t>ф</w:t>
      </w:r>
      <w:r w:rsidR="007D7270">
        <w:rPr>
          <w:rFonts w:ascii="Times New Roman" w:hAnsi="Times New Roman" w:cs="Times New Roman"/>
          <w:sz w:val="26"/>
          <w:szCs w:val="26"/>
        </w:rPr>
        <w:t>ірмі</w:t>
      </w:r>
      <w:r w:rsidRPr="005129EB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7D7270" w:rsidRPr="007D7270">
        <w:rPr>
          <w:rFonts w:ascii="Times New Roman" w:hAnsi="Times New Roman" w:cs="Times New Roman"/>
          <w:sz w:val="26"/>
          <w:szCs w:val="26"/>
        </w:rPr>
        <w:t>Альтфатер</w:t>
      </w:r>
      <w:proofErr w:type="spellEnd"/>
      <w:r w:rsidR="007D7270" w:rsidRPr="007D7270">
        <w:rPr>
          <w:rFonts w:ascii="Times New Roman" w:hAnsi="Times New Roman" w:cs="Times New Roman"/>
          <w:sz w:val="26"/>
          <w:szCs w:val="26"/>
        </w:rPr>
        <w:t xml:space="preserve"> Черн</w:t>
      </w:r>
      <w:r w:rsidR="007D7270">
        <w:rPr>
          <w:rFonts w:ascii="Times New Roman" w:hAnsi="Times New Roman" w:cs="Times New Roman"/>
          <w:sz w:val="26"/>
          <w:szCs w:val="26"/>
        </w:rPr>
        <w:t>і</w:t>
      </w:r>
      <w:r w:rsidR="007D7270" w:rsidRPr="007D7270">
        <w:rPr>
          <w:rFonts w:ascii="Times New Roman" w:hAnsi="Times New Roman" w:cs="Times New Roman"/>
          <w:sz w:val="26"/>
          <w:szCs w:val="26"/>
        </w:rPr>
        <w:t>вц</w:t>
      </w:r>
      <w:r w:rsidR="007D7270">
        <w:rPr>
          <w:rFonts w:ascii="Times New Roman" w:hAnsi="Times New Roman" w:cs="Times New Roman"/>
          <w:sz w:val="26"/>
          <w:szCs w:val="26"/>
        </w:rPr>
        <w:t>і</w:t>
      </w:r>
      <w:r w:rsidRPr="005129EB">
        <w:rPr>
          <w:rFonts w:ascii="Times New Roman" w:hAnsi="Times New Roman" w:cs="Times New Roman"/>
          <w:sz w:val="26"/>
          <w:szCs w:val="26"/>
        </w:rPr>
        <w:t xml:space="preserve">» </w:t>
      </w:r>
      <w:r w:rsidR="00A66E12">
        <w:rPr>
          <w:rFonts w:ascii="Times New Roman" w:hAnsi="Times New Roman" w:cs="Times New Roman"/>
          <w:sz w:val="26"/>
          <w:szCs w:val="26"/>
        </w:rPr>
        <w:t xml:space="preserve"> з 100 % іноземним капіталом ( з 01.07.2019 р. ТОВ «</w:t>
      </w:r>
      <w:proofErr w:type="spellStart"/>
      <w:r w:rsidR="00A66E12">
        <w:rPr>
          <w:rFonts w:ascii="Times New Roman" w:hAnsi="Times New Roman" w:cs="Times New Roman"/>
          <w:sz w:val="26"/>
          <w:szCs w:val="26"/>
        </w:rPr>
        <w:t>Альтфатер</w:t>
      </w:r>
      <w:proofErr w:type="spellEnd"/>
      <w:r w:rsidR="00A66E12">
        <w:rPr>
          <w:rFonts w:ascii="Times New Roman" w:hAnsi="Times New Roman" w:cs="Times New Roman"/>
          <w:sz w:val="26"/>
          <w:szCs w:val="26"/>
        </w:rPr>
        <w:t xml:space="preserve"> Чернівці»), на </w:t>
      </w:r>
      <w:r w:rsidRPr="005129EB">
        <w:rPr>
          <w:rFonts w:ascii="Times New Roman" w:hAnsi="Times New Roman" w:cs="Times New Roman"/>
          <w:sz w:val="26"/>
          <w:szCs w:val="26"/>
        </w:rPr>
        <w:t xml:space="preserve">послуги </w:t>
      </w:r>
    </w:p>
    <w:p w:rsidR="005B7642" w:rsidRDefault="00EE54B6" w:rsidP="005129E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>з перевезення та зберігання твердих побутових відходів</w:t>
      </w:r>
    </w:p>
    <w:p w:rsidR="006F268A" w:rsidRDefault="00E93BFA" w:rsidP="005129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5129EB" w:rsidRDefault="006F268A" w:rsidP="005129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E93BFA" w:rsidRPr="005129EB">
        <w:rPr>
          <w:rFonts w:ascii="Times New Roman" w:hAnsi="Times New Roman" w:cs="Times New Roman"/>
          <w:sz w:val="26"/>
          <w:szCs w:val="26"/>
        </w:rPr>
        <w:t xml:space="preserve">  Затверджений тариф вступив у дію з 01.10.2018 року.</w:t>
      </w:r>
      <w:r w:rsidR="00EE54B6" w:rsidRPr="005129EB">
        <w:rPr>
          <w:rFonts w:ascii="Times New Roman" w:hAnsi="Times New Roman" w:cs="Times New Roman"/>
          <w:sz w:val="26"/>
          <w:szCs w:val="26"/>
        </w:rPr>
        <w:t xml:space="preserve"> </w:t>
      </w:r>
      <w:r w:rsidR="00E93BFA" w:rsidRPr="005129E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54B6" w:rsidRPr="005129EB" w:rsidRDefault="00EE54B6" w:rsidP="005129EB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 xml:space="preserve">У  структурі </w:t>
      </w:r>
      <w:r w:rsidR="00445A20">
        <w:rPr>
          <w:rFonts w:ascii="Times New Roman" w:hAnsi="Times New Roman" w:cs="Times New Roman"/>
          <w:sz w:val="26"/>
          <w:szCs w:val="26"/>
        </w:rPr>
        <w:t xml:space="preserve">діючого </w:t>
      </w:r>
      <w:r w:rsidRPr="005129EB">
        <w:rPr>
          <w:rFonts w:ascii="Times New Roman" w:hAnsi="Times New Roman" w:cs="Times New Roman"/>
          <w:sz w:val="26"/>
          <w:szCs w:val="26"/>
        </w:rPr>
        <w:t xml:space="preserve">тарифу на послуги з вивезення твердих побутових відходів, врахована </w:t>
      </w:r>
      <w:r w:rsidRPr="00764097">
        <w:rPr>
          <w:rFonts w:ascii="Times New Roman" w:hAnsi="Times New Roman" w:cs="Times New Roman"/>
          <w:b/>
          <w:sz w:val="26"/>
          <w:szCs w:val="26"/>
        </w:rPr>
        <w:t>інвестиційна складова</w:t>
      </w:r>
      <w:r w:rsidR="005129EB" w:rsidRPr="0076409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129EB" w:rsidRPr="00764097">
        <w:rPr>
          <w:rFonts w:ascii="Times New Roman" w:hAnsi="Times New Roman" w:cs="Times New Roman"/>
          <w:sz w:val="26"/>
          <w:szCs w:val="26"/>
        </w:rPr>
        <w:t>за видами послуг</w:t>
      </w:r>
      <w:r w:rsidR="005129EB" w:rsidRPr="00764097">
        <w:rPr>
          <w:rFonts w:ascii="Times New Roman" w:hAnsi="Times New Roman" w:cs="Times New Roman"/>
          <w:b/>
          <w:sz w:val="26"/>
          <w:szCs w:val="26"/>
        </w:rPr>
        <w:t xml:space="preserve"> з перевезення та зберігання твердих побутових відходів </w:t>
      </w:r>
      <w:r w:rsidR="005129EB">
        <w:rPr>
          <w:rFonts w:ascii="Times New Roman" w:hAnsi="Times New Roman" w:cs="Times New Roman"/>
          <w:sz w:val="26"/>
          <w:szCs w:val="26"/>
        </w:rPr>
        <w:t xml:space="preserve"> в наступних обсягах</w:t>
      </w:r>
      <w:r w:rsidR="00E93BFA" w:rsidRPr="005129EB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9219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5"/>
        <w:gridCol w:w="2268"/>
        <w:gridCol w:w="2126"/>
      </w:tblGrid>
      <w:tr w:rsidR="00F90120" w:rsidRPr="005129EB" w:rsidTr="00F90120">
        <w:trPr>
          <w:trHeight w:val="750"/>
        </w:trPr>
        <w:tc>
          <w:tcPr>
            <w:tcW w:w="4825" w:type="dxa"/>
          </w:tcPr>
          <w:p w:rsidR="00F90120" w:rsidRPr="005129EB" w:rsidRDefault="00F90120" w:rsidP="00EE54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29EB">
              <w:rPr>
                <w:rFonts w:ascii="Times New Roman" w:hAnsi="Times New Roman" w:cs="Times New Roman"/>
                <w:sz w:val="26"/>
                <w:szCs w:val="26"/>
              </w:rPr>
              <w:t>Найменування послуги</w:t>
            </w:r>
          </w:p>
        </w:tc>
        <w:tc>
          <w:tcPr>
            <w:tcW w:w="2268" w:type="dxa"/>
          </w:tcPr>
          <w:p w:rsidR="00F90120" w:rsidRPr="005129EB" w:rsidRDefault="00F90120" w:rsidP="00445A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29EB">
              <w:rPr>
                <w:rFonts w:ascii="Times New Roman" w:hAnsi="Times New Roman" w:cs="Times New Roman"/>
                <w:sz w:val="26"/>
                <w:szCs w:val="26"/>
              </w:rPr>
              <w:t xml:space="preserve">Загальна сума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 діючому тарифі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</w:tcPr>
          <w:p w:rsidR="00F90120" w:rsidRDefault="00F90120" w:rsidP="00F90120">
            <w:pPr>
              <w:ind w:right="-533"/>
              <w:rPr>
                <w:rFonts w:ascii="Times New Roman" w:hAnsi="Times New Roman" w:cs="Times New Roman"/>
                <w:sz w:val="26"/>
                <w:szCs w:val="26"/>
              </w:rPr>
            </w:pPr>
            <w:r w:rsidRPr="005129EB">
              <w:rPr>
                <w:rFonts w:ascii="Times New Roman" w:hAnsi="Times New Roman" w:cs="Times New Roman"/>
                <w:sz w:val="26"/>
                <w:szCs w:val="26"/>
              </w:rPr>
              <w:t xml:space="preserve"> На 1 м3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ТПВ в грн.</w:t>
            </w:r>
          </w:p>
          <w:p w:rsidR="00F90120" w:rsidRPr="005129EB" w:rsidRDefault="00F90120" w:rsidP="00EE54B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120" w:rsidRPr="005129EB" w:rsidTr="00F90120">
        <w:trPr>
          <w:trHeight w:val="735"/>
        </w:trPr>
        <w:tc>
          <w:tcPr>
            <w:tcW w:w="4825" w:type="dxa"/>
          </w:tcPr>
          <w:p w:rsidR="00F90120" w:rsidRPr="005129EB" w:rsidRDefault="00F90120" w:rsidP="00F901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Інвестиційна складова на послуги із пе</w:t>
            </w:r>
            <w:r w:rsidRPr="005129EB">
              <w:rPr>
                <w:rFonts w:ascii="Times New Roman" w:hAnsi="Times New Roman" w:cs="Times New Roman"/>
                <w:sz w:val="26"/>
                <w:szCs w:val="26"/>
              </w:rPr>
              <w:t>ревезення твердих побутових відходів</w:t>
            </w:r>
          </w:p>
        </w:tc>
        <w:tc>
          <w:tcPr>
            <w:tcW w:w="2268" w:type="dxa"/>
          </w:tcPr>
          <w:p w:rsidR="00F90120" w:rsidRPr="005129EB" w:rsidRDefault="00F90120" w:rsidP="005A6A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2 098,540</w:t>
            </w:r>
          </w:p>
        </w:tc>
        <w:tc>
          <w:tcPr>
            <w:tcW w:w="2126" w:type="dxa"/>
          </w:tcPr>
          <w:p w:rsidR="00F90120" w:rsidRPr="00981853" w:rsidRDefault="00F90120" w:rsidP="007D7270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5,90</w:t>
            </w:r>
          </w:p>
        </w:tc>
      </w:tr>
      <w:tr w:rsidR="00F90120" w:rsidRPr="005129EB" w:rsidTr="00F90120">
        <w:trPr>
          <w:trHeight w:val="600"/>
        </w:trPr>
        <w:tc>
          <w:tcPr>
            <w:tcW w:w="4825" w:type="dxa"/>
          </w:tcPr>
          <w:p w:rsidR="00F90120" w:rsidRPr="005129EB" w:rsidRDefault="00F90120" w:rsidP="00F901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Інвестиційна складова на з</w:t>
            </w:r>
            <w:r w:rsidRPr="005129EB">
              <w:rPr>
                <w:rFonts w:ascii="Times New Roman" w:hAnsi="Times New Roman" w:cs="Times New Roman"/>
                <w:sz w:val="26"/>
                <w:szCs w:val="26"/>
              </w:rPr>
              <w:t xml:space="preserve">берігання твердих побутових відходів </w:t>
            </w:r>
          </w:p>
        </w:tc>
        <w:tc>
          <w:tcPr>
            <w:tcW w:w="2268" w:type="dxa"/>
          </w:tcPr>
          <w:p w:rsidR="00F90120" w:rsidRPr="005129EB" w:rsidRDefault="00F90120" w:rsidP="005A6A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263,760</w:t>
            </w:r>
          </w:p>
        </w:tc>
        <w:tc>
          <w:tcPr>
            <w:tcW w:w="2126" w:type="dxa"/>
          </w:tcPr>
          <w:p w:rsidR="00F90120" w:rsidRPr="00981853" w:rsidRDefault="00F90120" w:rsidP="005A6A5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0,74</w:t>
            </w:r>
          </w:p>
        </w:tc>
      </w:tr>
    </w:tbl>
    <w:p w:rsidR="00F90120" w:rsidRDefault="00EC6C23" w:rsidP="007D7270">
      <w:pPr>
        <w:jc w:val="both"/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 xml:space="preserve">    </w:t>
      </w:r>
      <w:r w:rsidR="005129EB">
        <w:rPr>
          <w:rFonts w:ascii="Times New Roman" w:hAnsi="Times New Roman" w:cs="Times New Roman"/>
          <w:sz w:val="26"/>
          <w:szCs w:val="26"/>
        </w:rPr>
        <w:tab/>
      </w:r>
    </w:p>
    <w:p w:rsidR="00072957" w:rsidRDefault="00EC6C23" w:rsidP="00F9012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>Метою  інвестиційної програми є оновлення парку сміттєвозів та придбання контейнерів для зберігання твердих побутових відходів.</w:t>
      </w:r>
      <w:r w:rsidR="00072957">
        <w:rPr>
          <w:rFonts w:ascii="Times New Roman" w:hAnsi="Times New Roman" w:cs="Times New Roman"/>
          <w:sz w:val="26"/>
          <w:szCs w:val="26"/>
        </w:rPr>
        <w:t xml:space="preserve"> ТОВ</w:t>
      </w:r>
      <w:r w:rsidR="00072957" w:rsidRPr="005129EB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072957">
        <w:rPr>
          <w:rFonts w:ascii="Times New Roman" w:hAnsi="Times New Roman" w:cs="Times New Roman"/>
          <w:sz w:val="26"/>
          <w:szCs w:val="26"/>
        </w:rPr>
        <w:t>Альтфатер</w:t>
      </w:r>
      <w:proofErr w:type="spellEnd"/>
      <w:r w:rsidR="00072957">
        <w:rPr>
          <w:rFonts w:ascii="Times New Roman" w:hAnsi="Times New Roman" w:cs="Times New Roman"/>
          <w:sz w:val="26"/>
          <w:szCs w:val="26"/>
        </w:rPr>
        <w:t xml:space="preserve"> Чернівці</w:t>
      </w:r>
      <w:r w:rsidR="00072957" w:rsidRPr="005129EB">
        <w:rPr>
          <w:rFonts w:ascii="Times New Roman" w:hAnsi="Times New Roman" w:cs="Times New Roman"/>
          <w:sz w:val="26"/>
          <w:szCs w:val="26"/>
        </w:rPr>
        <w:t xml:space="preserve">»  не </w:t>
      </w:r>
      <w:r w:rsidR="00072957">
        <w:rPr>
          <w:rFonts w:ascii="Times New Roman" w:hAnsi="Times New Roman" w:cs="Times New Roman"/>
          <w:sz w:val="26"/>
          <w:szCs w:val="26"/>
        </w:rPr>
        <w:t xml:space="preserve">повністю </w:t>
      </w:r>
      <w:r w:rsidR="00072957" w:rsidRPr="005129EB">
        <w:rPr>
          <w:rFonts w:ascii="Times New Roman" w:hAnsi="Times New Roman" w:cs="Times New Roman"/>
          <w:sz w:val="26"/>
          <w:szCs w:val="26"/>
        </w:rPr>
        <w:t>викона</w:t>
      </w:r>
      <w:r w:rsidR="00072957">
        <w:rPr>
          <w:rFonts w:ascii="Times New Roman" w:hAnsi="Times New Roman" w:cs="Times New Roman"/>
          <w:sz w:val="26"/>
          <w:szCs w:val="26"/>
        </w:rPr>
        <w:t>ло</w:t>
      </w:r>
      <w:r w:rsidR="00072957" w:rsidRPr="005129EB">
        <w:rPr>
          <w:rFonts w:ascii="Times New Roman" w:hAnsi="Times New Roman" w:cs="Times New Roman"/>
          <w:sz w:val="26"/>
          <w:szCs w:val="26"/>
        </w:rPr>
        <w:t xml:space="preserve">  інвестиційн</w:t>
      </w:r>
      <w:r w:rsidR="00072957">
        <w:rPr>
          <w:rFonts w:ascii="Times New Roman" w:hAnsi="Times New Roman" w:cs="Times New Roman"/>
          <w:sz w:val="26"/>
          <w:szCs w:val="26"/>
        </w:rPr>
        <w:t>у</w:t>
      </w:r>
      <w:r w:rsidR="00072957" w:rsidRPr="005129EB">
        <w:rPr>
          <w:rFonts w:ascii="Times New Roman" w:hAnsi="Times New Roman" w:cs="Times New Roman"/>
          <w:sz w:val="26"/>
          <w:szCs w:val="26"/>
        </w:rPr>
        <w:t xml:space="preserve"> програм</w:t>
      </w:r>
      <w:r w:rsidR="00072957">
        <w:rPr>
          <w:rFonts w:ascii="Times New Roman" w:hAnsi="Times New Roman" w:cs="Times New Roman"/>
          <w:sz w:val="26"/>
          <w:szCs w:val="26"/>
        </w:rPr>
        <w:t>у</w:t>
      </w:r>
      <w:r w:rsidR="00072957" w:rsidRPr="005129EB">
        <w:rPr>
          <w:rFonts w:ascii="Times New Roman" w:hAnsi="Times New Roman" w:cs="Times New Roman"/>
          <w:sz w:val="26"/>
          <w:szCs w:val="26"/>
        </w:rPr>
        <w:t xml:space="preserve">, з причини збитковості </w:t>
      </w:r>
      <w:r w:rsidR="00982F42">
        <w:rPr>
          <w:rFonts w:ascii="Times New Roman" w:hAnsi="Times New Roman" w:cs="Times New Roman"/>
          <w:sz w:val="26"/>
          <w:szCs w:val="26"/>
        </w:rPr>
        <w:t>товариства</w:t>
      </w:r>
      <w:r w:rsidR="00072957">
        <w:rPr>
          <w:rFonts w:ascii="Times New Roman" w:hAnsi="Times New Roman" w:cs="Times New Roman"/>
          <w:sz w:val="26"/>
          <w:szCs w:val="26"/>
        </w:rPr>
        <w:t>, а саме по видах послуг:</w:t>
      </w:r>
    </w:p>
    <w:p w:rsidR="00072957" w:rsidRDefault="00072957" w:rsidP="007D727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ЗБЕРІГАННЯ ТПВ - </w:t>
      </w:r>
      <w:r w:rsidR="00EC6C23" w:rsidRPr="005129EB">
        <w:rPr>
          <w:rFonts w:ascii="Times New Roman" w:hAnsi="Times New Roman" w:cs="Times New Roman"/>
          <w:sz w:val="26"/>
          <w:szCs w:val="26"/>
        </w:rPr>
        <w:t xml:space="preserve">На 2019 рік було передбачено придбання </w:t>
      </w:r>
      <w:r w:rsidR="007D7270">
        <w:rPr>
          <w:rFonts w:ascii="Times New Roman" w:hAnsi="Times New Roman" w:cs="Times New Roman"/>
          <w:sz w:val="26"/>
          <w:szCs w:val="26"/>
        </w:rPr>
        <w:t>626</w:t>
      </w:r>
      <w:r w:rsidR="00EC6C23" w:rsidRPr="005129EB">
        <w:rPr>
          <w:rFonts w:ascii="Times New Roman" w:hAnsi="Times New Roman" w:cs="Times New Roman"/>
          <w:sz w:val="26"/>
          <w:szCs w:val="26"/>
        </w:rPr>
        <w:t xml:space="preserve"> шт. контейнерів об’ємом 1,1 </w:t>
      </w:r>
      <w:r w:rsidR="007D7270">
        <w:rPr>
          <w:rFonts w:ascii="Times New Roman" w:hAnsi="Times New Roman" w:cs="Times New Roman"/>
          <w:sz w:val="26"/>
          <w:szCs w:val="26"/>
        </w:rPr>
        <w:t xml:space="preserve">і 0,240 </w:t>
      </w:r>
      <w:proofErr w:type="spellStart"/>
      <w:r w:rsidR="00EC6C23" w:rsidRPr="005129EB">
        <w:rPr>
          <w:rFonts w:ascii="Times New Roman" w:hAnsi="Times New Roman" w:cs="Times New Roman"/>
          <w:sz w:val="26"/>
          <w:szCs w:val="26"/>
        </w:rPr>
        <w:t>куб.м</w:t>
      </w:r>
      <w:proofErr w:type="spellEnd"/>
      <w:r w:rsidR="00EC6C23" w:rsidRPr="005129EB">
        <w:rPr>
          <w:rFonts w:ascii="Times New Roman" w:hAnsi="Times New Roman" w:cs="Times New Roman"/>
          <w:sz w:val="26"/>
          <w:szCs w:val="26"/>
        </w:rPr>
        <w:t>. на суму 1</w:t>
      </w:r>
      <w:r w:rsidR="007D7270">
        <w:rPr>
          <w:rFonts w:ascii="Times New Roman" w:hAnsi="Times New Roman" w:cs="Times New Roman"/>
          <w:sz w:val="26"/>
          <w:szCs w:val="26"/>
        </w:rPr>
        <w:t>935</w:t>
      </w:r>
      <w:r w:rsidR="00EC6C23" w:rsidRPr="005129EB">
        <w:rPr>
          <w:rFonts w:ascii="Times New Roman" w:hAnsi="Times New Roman" w:cs="Times New Roman"/>
          <w:sz w:val="26"/>
          <w:szCs w:val="26"/>
        </w:rPr>
        <w:t>,</w:t>
      </w:r>
      <w:r w:rsidR="007D7270">
        <w:rPr>
          <w:rFonts w:ascii="Times New Roman" w:hAnsi="Times New Roman" w:cs="Times New Roman"/>
          <w:sz w:val="26"/>
          <w:szCs w:val="26"/>
        </w:rPr>
        <w:t>408</w:t>
      </w:r>
      <w:r w:rsidR="00EC6C23" w:rsidRPr="005129EB">
        <w:rPr>
          <w:rFonts w:ascii="Times New Roman" w:hAnsi="Times New Roman" w:cs="Times New Roman"/>
          <w:sz w:val="26"/>
          <w:szCs w:val="26"/>
        </w:rPr>
        <w:t xml:space="preserve"> тис. грн.</w:t>
      </w:r>
      <w:r>
        <w:rPr>
          <w:rFonts w:ascii="Times New Roman" w:hAnsi="Times New Roman" w:cs="Times New Roman"/>
          <w:sz w:val="26"/>
          <w:szCs w:val="26"/>
        </w:rPr>
        <w:t xml:space="preserve"> Фактично у 2019 році придбано 266 контейнерів - </w:t>
      </w:r>
      <w:r w:rsidRPr="007127C6">
        <w:rPr>
          <w:rFonts w:ascii="Times New Roman" w:hAnsi="Times New Roman" w:cs="Times New Roman"/>
          <w:sz w:val="26"/>
          <w:szCs w:val="26"/>
        </w:rPr>
        <w:t>виконання інвестиційних зобов'язань</w:t>
      </w:r>
      <w:r>
        <w:rPr>
          <w:rFonts w:ascii="Times New Roman" w:hAnsi="Times New Roman" w:cs="Times New Roman"/>
          <w:sz w:val="26"/>
          <w:szCs w:val="26"/>
        </w:rPr>
        <w:t xml:space="preserve"> за 2019 рік по зберіганню ТПВ</w:t>
      </w:r>
      <w:r w:rsidRPr="007127C6">
        <w:rPr>
          <w:rFonts w:ascii="Times New Roman" w:hAnsi="Times New Roman" w:cs="Times New Roman"/>
          <w:sz w:val="26"/>
          <w:szCs w:val="26"/>
        </w:rPr>
        <w:t xml:space="preserve"> здійснено </w:t>
      </w:r>
      <w:r>
        <w:rPr>
          <w:rFonts w:ascii="Times New Roman" w:hAnsi="Times New Roman" w:cs="Times New Roman"/>
          <w:sz w:val="26"/>
          <w:szCs w:val="26"/>
        </w:rPr>
        <w:t xml:space="preserve">із розрахунку на </w:t>
      </w:r>
      <w:r w:rsidRPr="005129EB">
        <w:rPr>
          <w:rFonts w:ascii="Times New Roman" w:hAnsi="Times New Roman" w:cs="Times New Roman"/>
          <w:sz w:val="26"/>
          <w:szCs w:val="26"/>
        </w:rPr>
        <w:t>1 м3 /рік</w:t>
      </w:r>
      <w:r>
        <w:rPr>
          <w:rFonts w:ascii="Times New Roman" w:hAnsi="Times New Roman" w:cs="Times New Roman"/>
          <w:sz w:val="26"/>
          <w:szCs w:val="26"/>
        </w:rPr>
        <w:t xml:space="preserve"> в сумі 0,33 </w:t>
      </w:r>
      <w:proofErr w:type="spellStart"/>
      <w:r>
        <w:rPr>
          <w:rFonts w:ascii="Times New Roman" w:hAnsi="Times New Roman" w:cs="Times New Roman"/>
          <w:sz w:val="26"/>
          <w:szCs w:val="26"/>
        </w:rPr>
        <w:t>грн</w:t>
      </w:r>
      <w:proofErr w:type="spellEnd"/>
      <w:r>
        <w:rPr>
          <w:rFonts w:ascii="Times New Roman" w:hAnsi="Times New Roman" w:cs="Times New Roman"/>
          <w:sz w:val="26"/>
          <w:szCs w:val="26"/>
        </w:rPr>
        <w:t>/</w:t>
      </w:r>
      <w:proofErr w:type="spellStart"/>
      <w:r>
        <w:rPr>
          <w:rFonts w:ascii="Times New Roman" w:hAnsi="Times New Roman" w:cs="Times New Roman"/>
          <w:sz w:val="26"/>
          <w:szCs w:val="26"/>
        </w:rPr>
        <w:t>м.куб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., замість запланованого 0,74 </w:t>
      </w:r>
      <w:proofErr w:type="spellStart"/>
      <w:r>
        <w:rPr>
          <w:rFonts w:ascii="Times New Roman" w:hAnsi="Times New Roman" w:cs="Times New Roman"/>
          <w:sz w:val="26"/>
          <w:szCs w:val="26"/>
        </w:rPr>
        <w:t>грн</w:t>
      </w:r>
      <w:proofErr w:type="spellEnd"/>
      <w:r>
        <w:rPr>
          <w:rFonts w:ascii="Times New Roman" w:hAnsi="Times New Roman" w:cs="Times New Roman"/>
          <w:sz w:val="26"/>
          <w:szCs w:val="26"/>
        </w:rPr>
        <w:t>/</w:t>
      </w:r>
      <w:proofErr w:type="spellStart"/>
      <w:r>
        <w:rPr>
          <w:rFonts w:ascii="Times New Roman" w:hAnsi="Times New Roman" w:cs="Times New Roman"/>
          <w:sz w:val="26"/>
          <w:szCs w:val="26"/>
        </w:rPr>
        <w:t>м.куб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8310C7">
        <w:rPr>
          <w:rFonts w:ascii="Times New Roman" w:hAnsi="Times New Roman" w:cs="Times New Roman"/>
          <w:sz w:val="26"/>
          <w:szCs w:val="26"/>
        </w:rPr>
        <w:t xml:space="preserve"> В</w:t>
      </w:r>
      <w:r w:rsidR="008310C7" w:rsidRPr="007D7270">
        <w:rPr>
          <w:rFonts w:ascii="Times New Roman" w:hAnsi="Times New Roman" w:cs="Times New Roman"/>
          <w:sz w:val="26"/>
          <w:szCs w:val="26"/>
        </w:rPr>
        <w:t>артість нового металевого контейнеру зросла на 30%</w:t>
      </w:r>
    </w:p>
    <w:p w:rsidR="003205DC" w:rsidRPr="005129EB" w:rsidRDefault="00EC6C23" w:rsidP="00072957">
      <w:pPr>
        <w:jc w:val="both"/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 xml:space="preserve"> </w:t>
      </w:r>
      <w:r w:rsidR="00072957">
        <w:rPr>
          <w:rFonts w:ascii="Times New Roman" w:hAnsi="Times New Roman" w:cs="Times New Roman"/>
          <w:sz w:val="26"/>
          <w:szCs w:val="26"/>
        </w:rPr>
        <w:t>ПЕРЕВЕЗЕННЯ ТПВ – передбачено було на 2019 рік п</w:t>
      </w:r>
      <w:r w:rsidRPr="005129EB">
        <w:rPr>
          <w:rFonts w:ascii="Times New Roman" w:hAnsi="Times New Roman" w:cs="Times New Roman"/>
          <w:sz w:val="26"/>
          <w:szCs w:val="26"/>
        </w:rPr>
        <w:t>ридбання сміттєвозу</w:t>
      </w:r>
      <w:r w:rsidR="002A48B8" w:rsidRPr="005129EB">
        <w:rPr>
          <w:rFonts w:ascii="Times New Roman" w:hAnsi="Times New Roman" w:cs="Times New Roman"/>
          <w:sz w:val="26"/>
          <w:szCs w:val="26"/>
        </w:rPr>
        <w:t>, згідно програми</w:t>
      </w:r>
      <w:r w:rsidR="007D7270">
        <w:rPr>
          <w:rFonts w:ascii="Times New Roman" w:hAnsi="Times New Roman" w:cs="Times New Roman"/>
          <w:sz w:val="26"/>
          <w:szCs w:val="26"/>
        </w:rPr>
        <w:t xml:space="preserve"> – на суму 2704,842 </w:t>
      </w:r>
      <w:proofErr w:type="spellStart"/>
      <w:r w:rsidR="007D7270">
        <w:rPr>
          <w:rFonts w:ascii="Times New Roman" w:hAnsi="Times New Roman" w:cs="Times New Roman"/>
          <w:sz w:val="26"/>
          <w:szCs w:val="26"/>
        </w:rPr>
        <w:t>тис.грн</w:t>
      </w:r>
      <w:proofErr w:type="spellEnd"/>
      <w:r w:rsidR="007D7270">
        <w:rPr>
          <w:rFonts w:ascii="Times New Roman" w:hAnsi="Times New Roman" w:cs="Times New Roman"/>
          <w:sz w:val="26"/>
          <w:szCs w:val="26"/>
        </w:rPr>
        <w:t>.</w:t>
      </w:r>
      <w:r w:rsidR="007D7270" w:rsidRPr="007D7270">
        <w:rPr>
          <w:rFonts w:ascii="Times New Roman" w:hAnsi="Times New Roman" w:cs="Times New Roman"/>
          <w:sz w:val="26"/>
          <w:szCs w:val="26"/>
        </w:rPr>
        <w:t xml:space="preserve"> </w:t>
      </w:r>
      <w:r w:rsidR="00072957">
        <w:rPr>
          <w:rFonts w:ascii="Times New Roman" w:hAnsi="Times New Roman" w:cs="Times New Roman"/>
          <w:sz w:val="26"/>
          <w:szCs w:val="26"/>
        </w:rPr>
        <w:t>З</w:t>
      </w:r>
      <w:r w:rsidR="007D7270" w:rsidRPr="007D7270">
        <w:rPr>
          <w:rFonts w:ascii="Times New Roman" w:hAnsi="Times New Roman" w:cs="Times New Roman"/>
          <w:sz w:val="26"/>
          <w:szCs w:val="26"/>
        </w:rPr>
        <w:t xml:space="preserve">а рік </w:t>
      </w:r>
      <w:r w:rsidR="00982F42">
        <w:rPr>
          <w:rFonts w:ascii="Times New Roman" w:hAnsi="Times New Roman" w:cs="Times New Roman"/>
          <w:sz w:val="26"/>
          <w:szCs w:val="26"/>
        </w:rPr>
        <w:t xml:space="preserve">товариство </w:t>
      </w:r>
      <w:r w:rsidR="007D7270" w:rsidRPr="007D7270">
        <w:rPr>
          <w:rFonts w:ascii="Times New Roman" w:hAnsi="Times New Roman" w:cs="Times New Roman"/>
          <w:sz w:val="26"/>
          <w:szCs w:val="26"/>
        </w:rPr>
        <w:t xml:space="preserve"> не встигло покрити збитки, також підвищились ціни на матеріальні ресурси. Придбання сміттєвозів планувалось по 2000 </w:t>
      </w:r>
      <w:proofErr w:type="spellStart"/>
      <w:r w:rsidR="007D7270" w:rsidRPr="007D7270">
        <w:rPr>
          <w:rFonts w:ascii="Times New Roman" w:hAnsi="Times New Roman" w:cs="Times New Roman"/>
          <w:sz w:val="26"/>
          <w:szCs w:val="26"/>
        </w:rPr>
        <w:t>тис.грн</w:t>
      </w:r>
      <w:proofErr w:type="spellEnd"/>
      <w:r w:rsidR="007D7270" w:rsidRPr="007D7270">
        <w:rPr>
          <w:rFonts w:ascii="Times New Roman" w:hAnsi="Times New Roman" w:cs="Times New Roman"/>
          <w:sz w:val="26"/>
          <w:szCs w:val="26"/>
        </w:rPr>
        <w:t xml:space="preserve">. за одиницю. За 2019 рік придбати сміттєвоз підприємство не мало змоги. Також вартість </w:t>
      </w:r>
      <w:r w:rsidR="008310C7">
        <w:rPr>
          <w:rFonts w:ascii="Times New Roman" w:hAnsi="Times New Roman" w:cs="Times New Roman"/>
          <w:sz w:val="26"/>
          <w:szCs w:val="26"/>
        </w:rPr>
        <w:t>сміттєвозів зросла на 50%</w:t>
      </w:r>
    </w:p>
    <w:p w:rsidR="003205DC" w:rsidRPr="005129EB" w:rsidRDefault="003205DC" w:rsidP="005129E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 xml:space="preserve">У плановому періоді </w:t>
      </w:r>
      <w:r w:rsidR="007127C6">
        <w:rPr>
          <w:rFonts w:ascii="Times New Roman" w:hAnsi="Times New Roman" w:cs="Times New Roman"/>
          <w:sz w:val="26"/>
          <w:szCs w:val="26"/>
        </w:rPr>
        <w:t>товариство</w:t>
      </w:r>
      <w:r w:rsidRPr="005129EB">
        <w:rPr>
          <w:rFonts w:ascii="Times New Roman" w:hAnsi="Times New Roman" w:cs="Times New Roman"/>
          <w:sz w:val="26"/>
          <w:szCs w:val="26"/>
        </w:rPr>
        <w:t xml:space="preserve"> </w:t>
      </w:r>
      <w:r w:rsidR="00F67A84" w:rsidRPr="005129EB">
        <w:rPr>
          <w:rFonts w:ascii="Times New Roman" w:hAnsi="Times New Roman" w:cs="Times New Roman"/>
          <w:sz w:val="26"/>
          <w:szCs w:val="26"/>
        </w:rPr>
        <w:t>планує інвестиційну складову у складі тариф</w:t>
      </w:r>
      <w:r w:rsidR="007127C6">
        <w:rPr>
          <w:rFonts w:ascii="Times New Roman" w:hAnsi="Times New Roman" w:cs="Times New Roman"/>
          <w:sz w:val="26"/>
          <w:szCs w:val="26"/>
        </w:rPr>
        <w:t>ів</w:t>
      </w:r>
      <w:r w:rsidR="00F67A84" w:rsidRPr="005129EB">
        <w:rPr>
          <w:rFonts w:ascii="Times New Roman" w:hAnsi="Times New Roman" w:cs="Times New Roman"/>
          <w:sz w:val="26"/>
          <w:szCs w:val="26"/>
        </w:rPr>
        <w:t xml:space="preserve"> на </w:t>
      </w:r>
      <w:r w:rsidR="007127C6">
        <w:rPr>
          <w:rFonts w:ascii="Times New Roman" w:hAnsi="Times New Roman" w:cs="Times New Roman"/>
          <w:sz w:val="26"/>
          <w:szCs w:val="26"/>
        </w:rPr>
        <w:t xml:space="preserve">зберігання і </w:t>
      </w:r>
      <w:r w:rsidR="00F67A84" w:rsidRPr="005129EB">
        <w:rPr>
          <w:rFonts w:ascii="Times New Roman" w:hAnsi="Times New Roman" w:cs="Times New Roman"/>
          <w:sz w:val="26"/>
          <w:szCs w:val="26"/>
        </w:rPr>
        <w:t>перевезення твердих побутових відходів.</w:t>
      </w:r>
    </w:p>
    <w:p w:rsidR="005129EB" w:rsidRPr="005129EB" w:rsidRDefault="00F67A84" w:rsidP="005129EB">
      <w:pPr>
        <w:jc w:val="both"/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 xml:space="preserve"> </w:t>
      </w:r>
      <w:r w:rsidR="005129EB">
        <w:rPr>
          <w:rFonts w:ascii="Times New Roman" w:hAnsi="Times New Roman" w:cs="Times New Roman"/>
          <w:sz w:val="26"/>
          <w:szCs w:val="26"/>
        </w:rPr>
        <w:tab/>
      </w:r>
      <w:r w:rsidRPr="005129EB">
        <w:rPr>
          <w:rFonts w:ascii="Times New Roman" w:hAnsi="Times New Roman" w:cs="Times New Roman"/>
          <w:sz w:val="26"/>
          <w:szCs w:val="26"/>
        </w:rPr>
        <w:t xml:space="preserve">Сума коштів (інвестиційна складова),  яку під час дії тарифу  на послуги з вивезення ТПВ </w:t>
      </w:r>
      <w:r w:rsidR="007127C6">
        <w:rPr>
          <w:rFonts w:ascii="Times New Roman" w:hAnsi="Times New Roman" w:cs="Times New Roman"/>
          <w:sz w:val="26"/>
          <w:szCs w:val="26"/>
        </w:rPr>
        <w:t>товариство</w:t>
      </w:r>
      <w:r w:rsidRPr="005129EB">
        <w:rPr>
          <w:rFonts w:ascii="Times New Roman" w:hAnsi="Times New Roman" w:cs="Times New Roman"/>
          <w:sz w:val="26"/>
          <w:szCs w:val="26"/>
        </w:rPr>
        <w:t xml:space="preserve"> </w:t>
      </w:r>
      <w:r w:rsidR="00982F42">
        <w:rPr>
          <w:rFonts w:ascii="Times New Roman" w:hAnsi="Times New Roman" w:cs="Times New Roman"/>
          <w:sz w:val="26"/>
          <w:szCs w:val="26"/>
        </w:rPr>
        <w:t xml:space="preserve">отримало через складову тарифу </w:t>
      </w:r>
      <w:r w:rsidR="007127C6" w:rsidRPr="005129EB">
        <w:rPr>
          <w:rFonts w:ascii="Times New Roman" w:hAnsi="Times New Roman" w:cs="Times New Roman"/>
          <w:sz w:val="26"/>
          <w:szCs w:val="26"/>
        </w:rPr>
        <w:t>кориг</w:t>
      </w:r>
      <w:r w:rsidR="00982F42">
        <w:rPr>
          <w:rFonts w:ascii="Times New Roman" w:hAnsi="Times New Roman" w:cs="Times New Roman"/>
          <w:sz w:val="26"/>
          <w:szCs w:val="26"/>
        </w:rPr>
        <w:t xml:space="preserve">ується </w:t>
      </w:r>
      <w:r w:rsidRPr="005129EB">
        <w:rPr>
          <w:rFonts w:ascii="Times New Roman" w:hAnsi="Times New Roman" w:cs="Times New Roman"/>
          <w:sz w:val="26"/>
          <w:szCs w:val="26"/>
        </w:rPr>
        <w:t>при формуванні планових витрат на послуги з поводження з побутовими відходами</w:t>
      </w:r>
      <w:r w:rsidR="005129EB" w:rsidRPr="005129EB">
        <w:rPr>
          <w:rFonts w:ascii="Times New Roman" w:hAnsi="Times New Roman" w:cs="Times New Roman"/>
          <w:sz w:val="26"/>
          <w:szCs w:val="26"/>
        </w:rPr>
        <w:t xml:space="preserve"> </w:t>
      </w:r>
      <w:r w:rsidR="005129EB">
        <w:rPr>
          <w:rFonts w:ascii="Times New Roman" w:hAnsi="Times New Roman" w:cs="Times New Roman"/>
          <w:sz w:val="26"/>
          <w:szCs w:val="26"/>
        </w:rPr>
        <w:t xml:space="preserve"> та </w:t>
      </w:r>
      <w:r w:rsidR="005129EB">
        <w:rPr>
          <w:rFonts w:ascii="Times New Roman" w:hAnsi="Times New Roman" w:cs="Times New Roman"/>
          <w:sz w:val="26"/>
          <w:szCs w:val="26"/>
        </w:rPr>
        <w:lastRenderedPageBreak/>
        <w:t xml:space="preserve">вилучена із загальної суми  планових  видатків  на 2020 рік  </w:t>
      </w:r>
      <w:r w:rsidR="005129EB" w:rsidRPr="005129EB">
        <w:rPr>
          <w:rFonts w:ascii="Times New Roman" w:hAnsi="Times New Roman" w:cs="Times New Roman"/>
          <w:sz w:val="26"/>
          <w:szCs w:val="26"/>
        </w:rPr>
        <w:t>відповідно до розрахунку, а саме:</w:t>
      </w:r>
      <w:r w:rsidRPr="005129EB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955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2794"/>
        <w:gridCol w:w="142"/>
        <w:gridCol w:w="710"/>
        <w:gridCol w:w="1558"/>
        <w:gridCol w:w="1906"/>
        <w:gridCol w:w="1804"/>
      </w:tblGrid>
      <w:tr w:rsidR="005129EB" w:rsidRPr="005129EB" w:rsidTr="005129EB">
        <w:trPr>
          <w:trHeight w:val="1058"/>
        </w:trPr>
        <w:tc>
          <w:tcPr>
            <w:tcW w:w="9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129EB" w:rsidRPr="005129EB" w:rsidRDefault="005129EB" w:rsidP="0071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</w:t>
            </w:r>
            <w:r w:rsidRPr="005129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озрахунок</w:t>
            </w:r>
            <w:r w:rsidR="00F9012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коригування інвестиційної складової у діючому тарифі та </w:t>
            </w:r>
            <w:r w:rsidRPr="005129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планового прибутку який включено до тарифу на послуги з поводження з побутовими відходами ( перевезення  твердих побутових відходів) </w:t>
            </w:r>
            <w:r w:rsidR="007127C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ТОВ</w:t>
            </w:r>
            <w:r w:rsidRPr="005129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"</w:t>
            </w:r>
            <w:proofErr w:type="spellStart"/>
            <w:r w:rsidR="007127C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Альтфатер</w:t>
            </w:r>
            <w:proofErr w:type="spellEnd"/>
            <w:r w:rsidR="007127C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Чернівці</w:t>
            </w:r>
            <w:r w:rsidRPr="005129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 на 2020 рік.</w:t>
            </w:r>
          </w:p>
        </w:tc>
      </w:tr>
      <w:tr w:rsidR="005129EB" w:rsidTr="006C62BE">
        <w:trPr>
          <w:trHeight w:val="29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9EB" w:rsidTr="006C62BE">
        <w:trPr>
          <w:trHeight w:val="1649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п/п </w:t>
            </w:r>
          </w:p>
        </w:tc>
        <w:tc>
          <w:tcPr>
            <w:tcW w:w="2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складові планового прибутку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один.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вим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загальна  сума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510D3" w:rsidRDefault="005129EB" w:rsidP="00445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інвестіційна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складова у діючому тарифі (грн./м3)</w:t>
            </w:r>
            <w:r w:rsidR="005510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, </w:t>
            </w:r>
            <w:r w:rsidR="00445A20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за </w:t>
            </w:r>
            <w:proofErr w:type="spellStart"/>
            <w:r w:rsidR="00445A20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рахунок</w:t>
            </w:r>
            <w:proofErr w:type="spellEnd"/>
            <w:r w:rsidR="00445A20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="00445A20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прибутку</w:t>
            </w:r>
            <w:proofErr w:type="spellEnd"/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плановий період 2020 рік (грн.)</w:t>
            </w:r>
          </w:p>
        </w:tc>
      </w:tr>
      <w:tr w:rsidR="005129EB" w:rsidTr="006C62BE">
        <w:trPr>
          <w:trHeight w:val="302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</w:tr>
      <w:tr w:rsidR="005129EB" w:rsidTr="006C62BE">
        <w:trPr>
          <w:trHeight w:val="665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І</w:t>
            </w:r>
          </w:p>
        </w:tc>
        <w:tc>
          <w:tcPr>
            <w:tcW w:w="2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факт  вивезення  ТПВ у базовому періоді (2019 р.)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м3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7127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322155,03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 w:rsidP="0071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-5,9</w:t>
            </w:r>
            <w:r w:rsidR="007127C6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7127C6" w:rsidP="007127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-1900714,68</w:t>
            </w:r>
          </w:p>
          <w:p w:rsidR="007127C6" w:rsidRPr="005129EB" w:rsidRDefault="007127C6" w:rsidP="007127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129EB" w:rsidTr="006C62BE">
        <w:trPr>
          <w:trHeight w:val="588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обсяги перевезення  жовтень -грудень 2018 р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м3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7127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83521,435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71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-5,9</w:t>
            </w: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7127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-492776,47</w:t>
            </w:r>
          </w:p>
        </w:tc>
      </w:tr>
      <w:tr w:rsidR="005129EB" w:rsidTr="006C62BE">
        <w:trPr>
          <w:trHeight w:val="559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 w:rsidP="0071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обсяги перевезення  січень- т</w:t>
            </w:r>
            <w:r w:rsidR="007127C6">
              <w:rPr>
                <w:rFonts w:ascii="Times New Roman" w:hAnsi="Times New Roman" w:cs="Times New Roman"/>
                <w:bCs/>
                <w:color w:val="000000"/>
              </w:rPr>
              <w:t>рав</w:t>
            </w:r>
            <w:r w:rsidRPr="005129EB">
              <w:rPr>
                <w:rFonts w:ascii="Times New Roman" w:hAnsi="Times New Roman" w:cs="Times New Roman"/>
                <w:bCs/>
                <w:color w:val="000000"/>
              </w:rPr>
              <w:t>ень 2020р.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м3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7127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126750,141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71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-5,9</w:t>
            </w: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7F2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-747825,83</w:t>
            </w:r>
          </w:p>
        </w:tc>
      </w:tr>
      <w:tr w:rsidR="005129EB" w:rsidRPr="005129EB" w:rsidTr="006C62BE">
        <w:trPr>
          <w:trHeight w:val="331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/>
                <w:bCs/>
                <w:color w:val="000000"/>
              </w:rPr>
              <w:t>Всього корегування витрат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/>
                <w:bCs/>
                <w:color w:val="000000"/>
              </w:rPr>
              <w:t>м3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7127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532 426,606</w:t>
            </w:r>
          </w:p>
          <w:p w:rsidR="007127C6" w:rsidRPr="005129EB" w:rsidRDefault="007127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7127C6" w:rsidRDefault="0071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27C6">
              <w:rPr>
                <w:rFonts w:ascii="Times New Roman" w:hAnsi="Times New Roman" w:cs="Times New Roman"/>
                <w:b/>
                <w:bCs/>
                <w:color w:val="000000"/>
              </w:rPr>
              <w:t>-5,90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7F2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-3141 316,98</w:t>
            </w:r>
          </w:p>
        </w:tc>
      </w:tr>
      <w:tr w:rsidR="005129EB" w:rsidTr="006C62BE">
        <w:trPr>
          <w:trHeight w:val="556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ІІ</w:t>
            </w:r>
          </w:p>
        </w:tc>
        <w:tc>
          <w:tcPr>
            <w:tcW w:w="2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інвестіційна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складова ( придбання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сміттевозів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грн.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7C6" w:rsidRDefault="007127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7F2D32" w:rsidP="008310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8310C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8310C7">
              <w:rPr>
                <w:rFonts w:ascii="Times New Roman" w:hAnsi="Times New Roman" w:cs="Times New Roman"/>
                <w:color w:val="000000"/>
              </w:rPr>
              <w:t>29</w:t>
            </w:r>
            <w:r>
              <w:rPr>
                <w:rFonts w:ascii="Times New Roman" w:hAnsi="Times New Roman" w:cs="Times New Roman"/>
                <w:color w:val="000000"/>
              </w:rPr>
              <w:t xml:space="preserve"> 8</w:t>
            </w:r>
            <w:r w:rsidR="008310C7">
              <w:rPr>
                <w:rFonts w:ascii="Times New Roman" w:hAnsi="Times New Roman" w:cs="Times New Roman"/>
                <w:color w:val="000000"/>
              </w:rPr>
              <w:t>71</w:t>
            </w:r>
          </w:p>
        </w:tc>
      </w:tr>
      <w:tr w:rsidR="005129EB" w:rsidTr="006C62BE">
        <w:trPr>
          <w:trHeight w:val="331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 w:rsidP="0071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 w:rsidR="007127C6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чистий прибуток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грн.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32" w:rsidRPr="004D49C9" w:rsidRDefault="004D49C9" w:rsidP="007F2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10601819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32" w:rsidRDefault="008310C7" w:rsidP="007F2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5229 871,17</w:t>
            </w:r>
          </w:p>
        </w:tc>
      </w:tr>
      <w:tr w:rsidR="005129EB" w:rsidTr="006C62BE">
        <w:trPr>
          <w:trHeight w:val="290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 w:rsidP="0071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 w:rsidR="007127C6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податок на прибуток (18%)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грн.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D32" w:rsidRDefault="008310C7" w:rsidP="007F2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1148 020,50</w:t>
            </w:r>
          </w:p>
        </w:tc>
      </w:tr>
      <w:tr w:rsidR="005129EB" w:rsidTr="006C62BE">
        <w:trPr>
          <w:trHeight w:val="290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 w:rsidP="0071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 w:rsidR="007127C6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</w:t>
            </w:r>
            <w:r w:rsidR="00DC012B">
              <w:rPr>
                <w:rFonts w:ascii="Times New Roman" w:hAnsi="Times New Roman" w:cs="Times New Roman"/>
                <w:b/>
                <w:bCs/>
                <w:color w:val="000000"/>
              </w:rPr>
              <w:t>ан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ий прибуток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грн.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8310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6377 891,67</w:t>
            </w:r>
          </w:p>
        </w:tc>
      </w:tr>
      <w:tr w:rsidR="005129EB" w:rsidTr="006C62BE">
        <w:trPr>
          <w:trHeight w:val="29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9EB" w:rsidTr="005129EB">
        <w:trPr>
          <w:trHeight w:val="802"/>
        </w:trPr>
        <w:tc>
          <w:tcPr>
            <w:tcW w:w="9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129EB" w:rsidRPr="005129EB" w:rsidRDefault="005129EB" w:rsidP="00577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</w:t>
            </w:r>
            <w:r w:rsidRPr="005129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озрахунок корегування </w:t>
            </w:r>
            <w:r w:rsidR="00577E8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інвестиційної складової у діючому тарифі та пл</w:t>
            </w:r>
            <w:r w:rsidRPr="005129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анового прибутку, який включено до тарифу на послуги з поводження з побутовими відходами ( зберігання  твердих побутових відходів) </w:t>
            </w:r>
            <w:r w:rsidR="007F2D3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ТОВ</w:t>
            </w:r>
            <w:r w:rsidRPr="005129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"</w:t>
            </w:r>
            <w:proofErr w:type="spellStart"/>
            <w:r w:rsidR="007F2D3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Альтфатер</w:t>
            </w:r>
            <w:proofErr w:type="spellEnd"/>
            <w:r w:rsidR="007F2D3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Чернівці</w:t>
            </w:r>
            <w:r w:rsidRPr="005129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 на 2020 рік.</w:t>
            </w:r>
          </w:p>
        </w:tc>
      </w:tr>
      <w:tr w:rsidR="005129EB" w:rsidTr="006C62BE">
        <w:trPr>
          <w:trHeight w:val="8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9EB" w:rsidTr="006C62BE">
        <w:trPr>
          <w:trHeight w:val="825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п/п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складові планового прибутку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один.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вим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загальна  сума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445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інвестіційна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складова у діючому тарифі (грн./м3)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, за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рахунок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прибутку</w:t>
            </w:r>
            <w:proofErr w:type="spellEnd"/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плановий період 2020 рік</w:t>
            </w:r>
          </w:p>
        </w:tc>
      </w:tr>
      <w:tr w:rsidR="005129EB" w:rsidTr="005129EB">
        <w:trPr>
          <w:trHeight w:val="290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6C6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6C6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</w:tr>
      <w:tr w:rsidR="006C62BE" w:rsidTr="005129EB">
        <w:trPr>
          <w:trHeight w:val="569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І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факт  вивезення  ТПВ у базовому періоді (2019 р.)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м3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322155,03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6C62BE" w:rsidP="008D2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  <w:r w:rsidRPr="005129EB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="008D245E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A7384F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-132 083,56</w:t>
            </w:r>
          </w:p>
          <w:p w:rsidR="006C62BE" w:rsidRPr="005129EB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C62BE" w:rsidTr="005129EB">
        <w:trPr>
          <w:trHeight w:val="569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обсяги перевезення  жовтень -грудень 2018 р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м3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83521,435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8D245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  <w:r w:rsidRPr="005129EB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</w:rPr>
              <w:t>41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A7384F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-34 243,79</w:t>
            </w:r>
          </w:p>
        </w:tc>
      </w:tr>
      <w:tr w:rsidR="006C62BE" w:rsidTr="005129EB">
        <w:trPr>
          <w:trHeight w:val="569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обсяги перевезення  січень- 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рав</w:t>
            </w:r>
            <w:r w:rsidRPr="005129EB">
              <w:rPr>
                <w:rFonts w:ascii="Times New Roman" w:hAnsi="Times New Roman" w:cs="Times New Roman"/>
                <w:bCs/>
                <w:color w:val="000000"/>
              </w:rPr>
              <w:t>ень 2020р.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м3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126750,141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8D245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  <w:r w:rsidRPr="005129EB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</w:rPr>
              <w:t>41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A7384F" w:rsidP="006C62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-51 967,56</w:t>
            </w:r>
          </w:p>
        </w:tc>
      </w:tr>
      <w:tr w:rsidR="006C62BE" w:rsidTr="005129EB">
        <w:trPr>
          <w:trHeight w:val="290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/>
                <w:bCs/>
                <w:color w:val="000000"/>
              </w:rPr>
              <w:t>Всього корегування витрат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5129EB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/>
                <w:bCs/>
                <w:color w:val="000000"/>
              </w:rPr>
              <w:t>м3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532 426,606</w:t>
            </w:r>
          </w:p>
          <w:p w:rsidR="006C62BE" w:rsidRPr="005129EB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7127C6" w:rsidRDefault="008D245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  <w:r w:rsidRPr="005129EB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</w:rPr>
              <w:t>41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8D245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-218 294,91</w:t>
            </w:r>
          </w:p>
          <w:p w:rsidR="008D245E" w:rsidRPr="005129EB" w:rsidRDefault="008D245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C62BE" w:rsidTr="005129EB">
        <w:trPr>
          <w:trHeight w:val="290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ІІ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6C6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інвестіційна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складова ( придбання контейнерів)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грн.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8D245E" w:rsidP="008D24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490 684</w:t>
            </w:r>
          </w:p>
        </w:tc>
      </w:tr>
      <w:tr w:rsidR="006C62BE" w:rsidTr="005129EB">
        <w:trPr>
          <w:trHeight w:val="290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чистий прибуток 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грн.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Pr="004D49C9" w:rsidRDefault="004D49C9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4D49C9">
              <w:rPr>
                <w:rFonts w:ascii="Times New Roman" w:hAnsi="Times New Roman" w:cs="Times New Roman"/>
                <w:bCs/>
                <w:color w:val="000000"/>
                <w:lang w:val="en-US"/>
              </w:rPr>
              <w:t>1818204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8D245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490 683,83</w:t>
            </w:r>
          </w:p>
        </w:tc>
      </w:tr>
      <w:tr w:rsidR="006C62BE" w:rsidTr="005129EB">
        <w:trPr>
          <w:trHeight w:val="290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2.2.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податок на прибуток (18%)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грн.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8D245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107 711,08</w:t>
            </w:r>
          </w:p>
        </w:tc>
      </w:tr>
      <w:tr w:rsidR="006C62BE" w:rsidTr="005129EB">
        <w:trPr>
          <w:trHeight w:val="290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2.3.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</w:t>
            </w:r>
            <w:r w:rsidR="00DC012B">
              <w:rPr>
                <w:rFonts w:ascii="Times New Roman" w:hAnsi="Times New Roman" w:cs="Times New Roman"/>
                <w:b/>
                <w:bCs/>
                <w:color w:val="000000"/>
              </w:rPr>
              <w:t>ан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ий прибуток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грн.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6C62B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2BE" w:rsidRDefault="008D245E" w:rsidP="00916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598 394,91</w:t>
            </w:r>
          </w:p>
        </w:tc>
      </w:tr>
    </w:tbl>
    <w:p w:rsidR="005129EB" w:rsidRDefault="005129EB" w:rsidP="00EE54B6">
      <w:pPr>
        <w:rPr>
          <w:rFonts w:ascii="Times New Roman" w:hAnsi="Times New Roman" w:cs="Times New Roman"/>
          <w:sz w:val="24"/>
          <w:szCs w:val="24"/>
        </w:rPr>
      </w:pPr>
    </w:p>
    <w:p w:rsidR="00F67A84" w:rsidRPr="005129EB" w:rsidRDefault="005129EB" w:rsidP="00EE54B6">
      <w:pPr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>Д</w:t>
      </w:r>
      <w:r w:rsidR="00F67A84" w:rsidRPr="005129EB">
        <w:rPr>
          <w:rFonts w:ascii="Times New Roman" w:hAnsi="Times New Roman" w:cs="Times New Roman"/>
          <w:sz w:val="26"/>
          <w:szCs w:val="26"/>
        </w:rPr>
        <w:t xml:space="preserve">иректор </w:t>
      </w:r>
      <w:r w:rsidR="007127C6">
        <w:rPr>
          <w:rFonts w:ascii="Times New Roman" w:hAnsi="Times New Roman" w:cs="Times New Roman"/>
          <w:sz w:val="26"/>
          <w:szCs w:val="26"/>
        </w:rPr>
        <w:t>ТОВ</w:t>
      </w:r>
      <w:r w:rsidR="00F67A84" w:rsidRPr="005129EB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7127C6">
        <w:rPr>
          <w:rFonts w:ascii="Times New Roman" w:hAnsi="Times New Roman" w:cs="Times New Roman"/>
          <w:sz w:val="26"/>
          <w:szCs w:val="26"/>
        </w:rPr>
        <w:t>Альтфатер</w:t>
      </w:r>
      <w:proofErr w:type="spellEnd"/>
      <w:r w:rsidR="007127C6">
        <w:rPr>
          <w:rFonts w:ascii="Times New Roman" w:hAnsi="Times New Roman" w:cs="Times New Roman"/>
          <w:sz w:val="26"/>
          <w:szCs w:val="26"/>
        </w:rPr>
        <w:t xml:space="preserve"> Чернівці</w:t>
      </w:r>
      <w:r w:rsidR="00F67A84" w:rsidRPr="005129EB">
        <w:rPr>
          <w:rFonts w:ascii="Times New Roman" w:hAnsi="Times New Roman" w:cs="Times New Roman"/>
          <w:sz w:val="26"/>
          <w:szCs w:val="26"/>
        </w:rPr>
        <w:t xml:space="preserve">»                                             </w:t>
      </w:r>
      <w:proofErr w:type="spellStart"/>
      <w:r w:rsidR="007127C6">
        <w:rPr>
          <w:rFonts w:ascii="Times New Roman" w:hAnsi="Times New Roman" w:cs="Times New Roman"/>
          <w:sz w:val="26"/>
          <w:szCs w:val="26"/>
        </w:rPr>
        <w:t>Бутра</w:t>
      </w:r>
      <w:proofErr w:type="spellEnd"/>
      <w:r w:rsidR="007127C6">
        <w:rPr>
          <w:rFonts w:ascii="Times New Roman" w:hAnsi="Times New Roman" w:cs="Times New Roman"/>
          <w:sz w:val="26"/>
          <w:szCs w:val="26"/>
        </w:rPr>
        <w:t xml:space="preserve"> В.З.</w:t>
      </w:r>
    </w:p>
    <w:sectPr w:rsidR="00F67A84" w:rsidRPr="005129EB" w:rsidSect="00577E8B">
      <w:headerReference w:type="default" r:id="rId7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4FA" w:rsidRDefault="00D924FA" w:rsidP="005129EB">
      <w:pPr>
        <w:spacing w:after="0" w:line="240" w:lineRule="auto"/>
      </w:pPr>
      <w:r>
        <w:separator/>
      </w:r>
    </w:p>
  </w:endnote>
  <w:endnote w:type="continuationSeparator" w:id="0">
    <w:p w:rsidR="00D924FA" w:rsidRDefault="00D924FA" w:rsidP="00512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4FA" w:rsidRDefault="00D924FA" w:rsidP="005129EB">
      <w:pPr>
        <w:spacing w:after="0" w:line="240" w:lineRule="auto"/>
      </w:pPr>
      <w:r>
        <w:separator/>
      </w:r>
    </w:p>
  </w:footnote>
  <w:footnote w:type="continuationSeparator" w:id="0">
    <w:p w:rsidR="00D924FA" w:rsidRDefault="00D924FA" w:rsidP="00512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3572583"/>
      <w:docPartObj>
        <w:docPartGallery w:val="Page Numbers (Top of Page)"/>
        <w:docPartUnique/>
      </w:docPartObj>
    </w:sdtPr>
    <w:sdtEndPr/>
    <w:sdtContent>
      <w:p w:rsidR="005129EB" w:rsidRDefault="005129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707" w:rsidRPr="00405707">
          <w:rPr>
            <w:noProof/>
            <w:lang w:val="ru-RU"/>
          </w:rPr>
          <w:t>3</w:t>
        </w:r>
        <w:r>
          <w:fldChar w:fldCharType="end"/>
        </w:r>
      </w:p>
    </w:sdtContent>
  </w:sdt>
  <w:p w:rsidR="005129EB" w:rsidRDefault="005129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B6"/>
    <w:rsid w:val="00072957"/>
    <w:rsid w:val="002A48B8"/>
    <w:rsid w:val="002E3C22"/>
    <w:rsid w:val="003205DC"/>
    <w:rsid w:val="00405707"/>
    <w:rsid w:val="00445A20"/>
    <w:rsid w:val="004D49C9"/>
    <w:rsid w:val="005129EB"/>
    <w:rsid w:val="005510D3"/>
    <w:rsid w:val="00577E8B"/>
    <w:rsid w:val="00595B1B"/>
    <w:rsid w:val="005A6A57"/>
    <w:rsid w:val="005B0D63"/>
    <w:rsid w:val="005B7642"/>
    <w:rsid w:val="00627920"/>
    <w:rsid w:val="006C62BE"/>
    <w:rsid w:val="006F268A"/>
    <w:rsid w:val="007127C6"/>
    <w:rsid w:val="00764097"/>
    <w:rsid w:val="007D7270"/>
    <w:rsid w:val="007F2D32"/>
    <w:rsid w:val="008310C7"/>
    <w:rsid w:val="00876573"/>
    <w:rsid w:val="00880757"/>
    <w:rsid w:val="008D245E"/>
    <w:rsid w:val="009351EE"/>
    <w:rsid w:val="00952D1C"/>
    <w:rsid w:val="00962E7E"/>
    <w:rsid w:val="00975D5F"/>
    <w:rsid w:val="00981853"/>
    <w:rsid w:val="00982F42"/>
    <w:rsid w:val="00A66E12"/>
    <w:rsid w:val="00A7384F"/>
    <w:rsid w:val="00B161F4"/>
    <w:rsid w:val="00BE792C"/>
    <w:rsid w:val="00CF010D"/>
    <w:rsid w:val="00D924FA"/>
    <w:rsid w:val="00DC012B"/>
    <w:rsid w:val="00E126FE"/>
    <w:rsid w:val="00E610F7"/>
    <w:rsid w:val="00E80E17"/>
    <w:rsid w:val="00E90C59"/>
    <w:rsid w:val="00E93BFA"/>
    <w:rsid w:val="00EC6C23"/>
    <w:rsid w:val="00EE54B6"/>
    <w:rsid w:val="00F67A84"/>
    <w:rsid w:val="00F9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9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9EB"/>
  </w:style>
  <w:style w:type="paragraph" w:styleId="a5">
    <w:name w:val="footer"/>
    <w:basedOn w:val="a"/>
    <w:link w:val="a6"/>
    <w:uiPriority w:val="99"/>
    <w:unhideWhenUsed/>
    <w:rsid w:val="005129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9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9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9EB"/>
  </w:style>
  <w:style w:type="paragraph" w:styleId="a5">
    <w:name w:val="footer"/>
    <w:basedOn w:val="a"/>
    <w:link w:val="a6"/>
    <w:uiPriority w:val="99"/>
    <w:unhideWhenUsed/>
    <w:rsid w:val="005129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2774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NewUser</cp:lastModifiedBy>
  <cp:revision>2</cp:revision>
  <cp:lastPrinted>2020-05-01T09:48:00Z</cp:lastPrinted>
  <dcterms:created xsi:type="dcterms:W3CDTF">2020-05-18T15:05:00Z</dcterms:created>
  <dcterms:modified xsi:type="dcterms:W3CDTF">2020-05-18T15:05:00Z</dcterms:modified>
</cp:coreProperties>
</file>