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5EB" w:rsidRPr="002625EB" w:rsidRDefault="002625EB" w:rsidP="00185F7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ІНФОРМАЦІЯ</w:t>
      </w:r>
    </w:p>
    <w:p w:rsidR="00185F71" w:rsidRPr="00185F71" w:rsidRDefault="00923E89" w:rsidP="002625E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="00185F71" w:rsidRPr="001A1541">
        <w:rPr>
          <w:b/>
          <w:sz w:val="28"/>
          <w:szCs w:val="28"/>
        </w:rPr>
        <w:t>ро</w:t>
      </w:r>
      <w:r w:rsidR="00185F71">
        <w:rPr>
          <w:b/>
          <w:sz w:val="28"/>
          <w:szCs w:val="28"/>
        </w:rPr>
        <w:t xml:space="preserve"> хід виконання рішення виконавчого комітету міської ради</w:t>
      </w:r>
    </w:p>
    <w:p w:rsidR="00185F71" w:rsidRDefault="00185F71" w:rsidP="00262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14.02.2018 р. № 82/4</w:t>
      </w:r>
      <w:r w:rsidRPr="008275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«Про роботу міських бібліотек,</w:t>
      </w:r>
    </w:p>
    <w:p w:rsidR="00617B99" w:rsidRDefault="00185F71" w:rsidP="002625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як центрів дитячого читання та сімейного дозвілля»</w:t>
      </w:r>
    </w:p>
    <w:p w:rsidR="002625EB" w:rsidRDefault="002625EB" w:rsidP="002625EB">
      <w:pPr>
        <w:jc w:val="center"/>
        <w:rPr>
          <w:b/>
          <w:sz w:val="28"/>
          <w:szCs w:val="28"/>
        </w:rPr>
      </w:pPr>
    </w:p>
    <w:p w:rsidR="00713031" w:rsidRPr="00713031" w:rsidRDefault="00713031" w:rsidP="007130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покраще</w:t>
      </w:r>
      <w:r w:rsidRPr="00C42B5C">
        <w:rPr>
          <w:sz w:val="28"/>
          <w:szCs w:val="28"/>
        </w:rPr>
        <w:t xml:space="preserve">ння умов для </w:t>
      </w:r>
      <w:r>
        <w:rPr>
          <w:sz w:val="28"/>
          <w:szCs w:val="28"/>
        </w:rPr>
        <w:t>надання якісних бібліотечних послуг дітям</w:t>
      </w:r>
      <w:r w:rsidRPr="00C42B5C">
        <w:rPr>
          <w:sz w:val="28"/>
          <w:szCs w:val="28"/>
        </w:rPr>
        <w:t xml:space="preserve">, </w:t>
      </w:r>
      <w:r>
        <w:rPr>
          <w:sz w:val="28"/>
          <w:szCs w:val="28"/>
        </w:rPr>
        <w:t>підвищення</w:t>
      </w:r>
      <w:r w:rsidRPr="00C42B5C">
        <w:rPr>
          <w:sz w:val="28"/>
          <w:szCs w:val="28"/>
        </w:rPr>
        <w:t xml:space="preserve"> </w:t>
      </w:r>
      <w:r w:rsidR="00923E89">
        <w:rPr>
          <w:sz w:val="28"/>
          <w:szCs w:val="28"/>
        </w:rPr>
        <w:t>престижу міських бібліотек, як</w:t>
      </w:r>
      <w:r>
        <w:rPr>
          <w:sz w:val="28"/>
          <w:szCs w:val="28"/>
        </w:rPr>
        <w:t xml:space="preserve">  центрів дитячого читання та сімейного дозвілля управлінням культури міської ради спільно з комунальною бюджетною установи «Централізована бібліотечна система                            м. Чернівців»,  проведено необхідну роботу щодо належного </w:t>
      </w:r>
      <w:r>
        <w:rPr>
          <w:bCs/>
          <w:sz w:val="28"/>
          <w:szCs w:val="28"/>
        </w:rPr>
        <w:t>функціонування бібліотек м. Чернівців.</w:t>
      </w:r>
    </w:p>
    <w:p w:rsidR="00713031" w:rsidRPr="00D16A17" w:rsidRDefault="00713031" w:rsidP="00713031">
      <w:pPr>
        <w:ind w:firstLine="708"/>
        <w:jc w:val="both"/>
        <w:rPr>
          <w:sz w:val="28"/>
          <w:szCs w:val="28"/>
        </w:rPr>
      </w:pPr>
      <w:r w:rsidRPr="00D16A17">
        <w:rPr>
          <w:sz w:val="28"/>
          <w:szCs w:val="28"/>
        </w:rPr>
        <w:t>Щоб перетворити бібліотеки у центри дитячого читання та сімейного дозвілля, бібліотекарі Ц</w:t>
      </w:r>
      <w:r>
        <w:rPr>
          <w:sz w:val="28"/>
          <w:szCs w:val="28"/>
        </w:rPr>
        <w:t xml:space="preserve">ентралізованої бібліотечної системи </w:t>
      </w:r>
      <w:r w:rsidRPr="00D16A17">
        <w:rPr>
          <w:sz w:val="28"/>
          <w:szCs w:val="28"/>
        </w:rPr>
        <w:t>принципово по-новому підійшли до організації бібліотечного інтер’єру, поєднали традиційні та інноваційні форми масової роботи, покращили матеріально-технічну базу бібліотек.</w:t>
      </w:r>
    </w:p>
    <w:p w:rsidR="00713031" w:rsidRDefault="00713031" w:rsidP="00923E89">
      <w:pPr>
        <w:ind w:firstLine="708"/>
        <w:jc w:val="both"/>
        <w:rPr>
          <w:sz w:val="28"/>
          <w:szCs w:val="28"/>
        </w:rPr>
      </w:pPr>
      <w:r w:rsidRPr="00D16A17">
        <w:rPr>
          <w:sz w:val="28"/>
          <w:szCs w:val="28"/>
        </w:rPr>
        <w:t xml:space="preserve">В бібліотеках </w:t>
      </w:r>
      <w:r w:rsidRPr="00923E89">
        <w:rPr>
          <w:sz w:val="28"/>
          <w:szCs w:val="28"/>
        </w:rPr>
        <w:t>створені інформаційні зони</w:t>
      </w:r>
      <w:r w:rsidRPr="00D16A17">
        <w:rPr>
          <w:sz w:val="28"/>
          <w:szCs w:val="28"/>
        </w:rPr>
        <w:t>, де можна дізнатися про послуги бібліотек, їх заходи, одержати відомості щодо освітніх закладів, адрес</w:t>
      </w:r>
      <w:r w:rsidR="002C51B9">
        <w:rPr>
          <w:sz w:val="28"/>
          <w:szCs w:val="28"/>
        </w:rPr>
        <w:t>и</w:t>
      </w:r>
      <w:r w:rsidRPr="00D16A17">
        <w:rPr>
          <w:sz w:val="28"/>
          <w:szCs w:val="28"/>
        </w:rPr>
        <w:t xml:space="preserve"> юридичних та соціальних служб, інші дані, які стосуються щоденного </w:t>
      </w:r>
      <w:r>
        <w:rPr>
          <w:sz w:val="28"/>
          <w:szCs w:val="28"/>
        </w:rPr>
        <w:t>життя сім’ї, батьків дітей. Тут функціонують</w:t>
      </w:r>
      <w:r w:rsidRPr="00D16A17">
        <w:rPr>
          <w:sz w:val="28"/>
          <w:szCs w:val="28"/>
        </w:rPr>
        <w:t xml:space="preserve"> книжкові виставки «Гарні книги для всієї родини», «Книги – ювіляри року», «Світ твоїх захоплень», «Країна знань запрошує», «Письменники Буковини дітям», «Скажи книзі – « Так» та інші.</w:t>
      </w:r>
      <w:r w:rsidR="00923E89" w:rsidRPr="00923E89">
        <w:rPr>
          <w:sz w:val="28"/>
          <w:szCs w:val="28"/>
        </w:rPr>
        <w:t xml:space="preserve"> </w:t>
      </w:r>
      <w:r w:rsidR="00923E89">
        <w:rPr>
          <w:sz w:val="28"/>
          <w:szCs w:val="28"/>
        </w:rPr>
        <w:t>Б</w:t>
      </w:r>
      <w:r w:rsidR="00923E89" w:rsidRPr="00D16A17">
        <w:rPr>
          <w:sz w:val="28"/>
          <w:szCs w:val="28"/>
        </w:rPr>
        <w:t xml:space="preserve">ібліотекарі дбають про </w:t>
      </w:r>
      <w:r w:rsidR="00923E89" w:rsidRPr="00923E89">
        <w:rPr>
          <w:sz w:val="28"/>
          <w:szCs w:val="28"/>
        </w:rPr>
        <w:t>художнє оформлення тематичних стелажів,</w:t>
      </w:r>
      <w:r w:rsidR="00923E89" w:rsidRPr="00D16A17">
        <w:rPr>
          <w:sz w:val="28"/>
          <w:szCs w:val="28"/>
        </w:rPr>
        <w:t xml:space="preserve"> роблячи їх яскравими та привабливими. </w:t>
      </w:r>
    </w:p>
    <w:p w:rsidR="00923E89" w:rsidRPr="00D16A17" w:rsidRDefault="00803222" w:rsidP="008032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кращого</w:t>
      </w:r>
      <w:r w:rsidR="00923E89" w:rsidRPr="00713031">
        <w:rPr>
          <w:sz w:val="28"/>
          <w:szCs w:val="28"/>
        </w:rPr>
        <w:t xml:space="preserve"> орієнтування в літературному просторі,</w:t>
      </w:r>
      <w:r w:rsidR="00923E89" w:rsidRPr="00D16A17">
        <w:rPr>
          <w:sz w:val="28"/>
          <w:szCs w:val="28"/>
        </w:rPr>
        <w:t xml:space="preserve"> </w:t>
      </w:r>
      <w:r>
        <w:rPr>
          <w:sz w:val="28"/>
          <w:szCs w:val="28"/>
        </w:rPr>
        <w:t>у бібліотеках складені</w:t>
      </w:r>
      <w:r w:rsidR="00923E89" w:rsidRPr="00D16A17">
        <w:rPr>
          <w:sz w:val="28"/>
          <w:szCs w:val="28"/>
        </w:rPr>
        <w:t xml:space="preserve"> дайджести, </w:t>
      </w:r>
      <w:r>
        <w:rPr>
          <w:sz w:val="28"/>
          <w:szCs w:val="28"/>
        </w:rPr>
        <w:t xml:space="preserve">розроблені </w:t>
      </w:r>
      <w:r w:rsidR="00923E89">
        <w:rPr>
          <w:sz w:val="28"/>
          <w:szCs w:val="28"/>
        </w:rPr>
        <w:t>рекомендаційн</w:t>
      </w:r>
      <w:r>
        <w:rPr>
          <w:sz w:val="28"/>
          <w:szCs w:val="28"/>
        </w:rPr>
        <w:t>і списки, проводи</w:t>
      </w:r>
      <w:r w:rsidR="00923E89">
        <w:rPr>
          <w:sz w:val="28"/>
          <w:szCs w:val="28"/>
        </w:rPr>
        <w:t>ть</w:t>
      </w:r>
      <w:r>
        <w:rPr>
          <w:sz w:val="28"/>
          <w:szCs w:val="28"/>
        </w:rPr>
        <w:t>ся</w:t>
      </w:r>
      <w:r w:rsidR="00923E89" w:rsidRPr="00D16A17">
        <w:rPr>
          <w:sz w:val="28"/>
          <w:szCs w:val="28"/>
        </w:rPr>
        <w:t xml:space="preserve"> анкетування: «Я і моя читацька сім’я», «Який я читач», «Книги, що зн</w:t>
      </w:r>
      <w:r w:rsidR="00923E89">
        <w:rPr>
          <w:sz w:val="28"/>
          <w:szCs w:val="28"/>
        </w:rPr>
        <w:t>а</w:t>
      </w:r>
      <w:r w:rsidR="00923E89" w:rsidRPr="00D16A17">
        <w:rPr>
          <w:sz w:val="28"/>
          <w:szCs w:val="28"/>
        </w:rPr>
        <w:t>ють усі», «Літературний фуршет» та інші.</w:t>
      </w:r>
    </w:p>
    <w:p w:rsidR="00713031" w:rsidRPr="00D16A17" w:rsidRDefault="00923E89" w:rsidP="00713031">
      <w:pPr>
        <w:ind w:firstLine="708"/>
        <w:jc w:val="both"/>
        <w:rPr>
          <w:sz w:val="28"/>
          <w:szCs w:val="28"/>
        </w:rPr>
      </w:pPr>
      <w:r w:rsidRPr="00D16A17">
        <w:rPr>
          <w:sz w:val="28"/>
          <w:szCs w:val="28"/>
        </w:rPr>
        <w:t xml:space="preserve">Для організації змістовного дозвілля та сімейного читання </w:t>
      </w:r>
      <w:r w:rsidR="006704B3">
        <w:rPr>
          <w:sz w:val="28"/>
          <w:szCs w:val="28"/>
        </w:rPr>
        <w:t xml:space="preserve">в </w:t>
      </w:r>
      <w:r w:rsidR="00713031">
        <w:rPr>
          <w:sz w:val="28"/>
          <w:szCs w:val="28"/>
        </w:rPr>
        <w:t xml:space="preserve">бібліотеках </w:t>
      </w:r>
      <w:r w:rsidR="00713031" w:rsidRPr="00923E89">
        <w:rPr>
          <w:sz w:val="28"/>
          <w:szCs w:val="28"/>
        </w:rPr>
        <w:t xml:space="preserve">облаштовані зони спілкування,  дитячі куточки для малят, </w:t>
      </w:r>
      <w:r w:rsidR="00713031" w:rsidRPr="00D16A17">
        <w:rPr>
          <w:sz w:val="28"/>
          <w:szCs w:val="28"/>
        </w:rPr>
        <w:t>де батьки залишають дитину під наглядом бібліотекаря, а самі в цей час на абонементі міняють книжки чи працюють в читальному залі.</w:t>
      </w:r>
    </w:p>
    <w:p w:rsidR="00E673A9" w:rsidRDefault="00713031" w:rsidP="00E673A9">
      <w:pPr>
        <w:ind w:firstLine="708"/>
        <w:jc w:val="both"/>
        <w:rPr>
          <w:sz w:val="28"/>
          <w:szCs w:val="28"/>
        </w:rPr>
      </w:pPr>
      <w:r w:rsidRPr="00672BDD">
        <w:rPr>
          <w:sz w:val="28"/>
          <w:szCs w:val="28"/>
        </w:rPr>
        <w:t>Впродовж 2018-2019 років</w:t>
      </w:r>
      <w:r w:rsidR="00E673A9" w:rsidRPr="00E673A9">
        <w:rPr>
          <w:sz w:val="28"/>
          <w:szCs w:val="28"/>
        </w:rPr>
        <w:t xml:space="preserve"> </w:t>
      </w:r>
      <w:r w:rsidR="00E673A9">
        <w:rPr>
          <w:sz w:val="28"/>
          <w:szCs w:val="28"/>
        </w:rPr>
        <w:t xml:space="preserve">здійснювався щоквартальний моніторинг за діяльністю дитячих бібліотек </w:t>
      </w:r>
      <w:r w:rsidRPr="00672BDD">
        <w:rPr>
          <w:sz w:val="28"/>
          <w:szCs w:val="28"/>
        </w:rPr>
        <w:t xml:space="preserve">Централізованої бібліотечної системи </w:t>
      </w:r>
      <w:r w:rsidR="00E673A9">
        <w:rPr>
          <w:sz w:val="28"/>
          <w:szCs w:val="28"/>
        </w:rPr>
        <w:t xml:space="preserve">                    </w:t>
      </w:r>
      <w:r w:rsidRPr="00672BDD">
        <w:rPr>
          <w:sz w:val="28"/>
          <w:szCs w:val="28"/>
        </w:rPr>
        <w:t>м. Чернівці</w:t>
      </w:r>
      <w:r w:rsidR="00E673A9">
        <w:rPr>
          <w:sz w:val="28"/>
          <w:szCs w:val="28"/>
        </w:rPr>
        <w:t>, які</w:t>
      </w:r>
      <w:r>
        <w:rPr>
          <w:sz w:val="28"/>
          <w:szCs w:val="28"/>
        </w:rPr>
        <w:t xml:space="preserve"> забезпечували реалізацію прав юних громадян на вільний доступ до інформації, сприяли залученню дітей до надбань вітчизняної і світової культури. Для творчого розвитку дітей та змістовного проведення дозвілля в бібліотеках функціонують гуртки, творчі та читацькі об’єднання, клуби за інтересами, а саме:</w:t>
      </w:r>
      <w:r w:rsidRPr="00A11DC7">
        <w:rPr>
          <w:sz w:val="28"/>
          <w:szCs w:val="28"/>
        </w:rPr>
        <w:t xml:space="preserve"> </w:t>
      </w:r>
      <w:r w:rsidRPr="00D16A17">
        <w:rPr>
          <w:sz w:val="28"/>
          <w:szCs w:val="28"/>
        </w:rPr>
        <w:t>«Вербиченька», «Казкарик», «Червона калина», «Берегиня», «Дивосвіт»</w:t>
      </w:r>
      <w:r>
        <w:rPr>
          <w:sz w:val="28"/>
          <w:szCs w:val="28"/>
        </w:rPr>
        <w:t xml:space="preserve"> та інші</w:t>
      </w:r>
      <w:r>
        <w:rPr>
          <w:color w:val="000000"/>
          <w:sz w:val="28"/>
          <w:szCs w:val="28"/>
          <w:shd w:val="clear" w:color="auto" w:fill="F7F7F7"/>
        </w:rPr>
        <w:t>.</w:t>
      </w:r>
      <w:r w:rsidRPr="00672BDD">
        <w:rPr>
          <w:rStyle w:val="apple-converted-space"/>
          <w:color w:val="000000"/>
          <w:sz w:val="28"/>
          <w:szCs w:val="28"/>
          <w:shd w:val="clear" w:color="auto" w:fill="F7F7F7"/>
        </w:rPr>
        <w:t> </w:t>
      </w:r>
      <w:r w:rsidR="00E673A9">
        <w:rPr>
          <w:sz w:val="28"/>
          <w:szCs w:val="28"/>
        </w:rPr>
        <w:t xml:space="preserve"> </w:t>
      </w:r>
    </w:p>
    <w:p w:rsidR="00713031" w:rsidRDefault="003D3E3B" w:rsidP="007130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Станом на 30.10.2019 р.</w:t>
      </w:r>
      <w:r w:rsidR="00713031" w:rsidRPr="00EC7836">
        <w:rPr>
          <w:sz w:val="28"/>
          <w:szCs w:val="28"/>
        </w:rPr>
        <w:t xml:space="preserve">  </w:t>
      </w:r>
      <w:r w:rsidR="00713031">
        <w:rPr>
          <w:sz w:val="28"/>
          <w:szCs w:val="28"/>
        </w:rPr>
        <w:t>надано послугу</w:t>
      </w:r>
      <w:r w:rsidR="00713031" w:rsidRPr="00EC7836">
        <w:rPr>
          <w:sz w:val="28"/>
          <w:szCs w:val="28"/>
        </w:rPr>
        <w:t xml:space="preserve"> </w:t>
      </w:r>
      <w:r w:rsidR="00713031">
        <w:rPr>
          <w:sz w:val="28"/>
          <w:szCs w:val="28"/>
        </w:rPr>
        <w:t xml:space="preserve"> 10359 користувачам</w:t>
      </w:r>
      <w:r w:rsidR="00713031" w:rsidRPr="00EC7836">
        <w:rPr>
          <w:sz w:val="28"/>
          <w:szCs w:val="28"/>
        </w:rPr>
        <w:t>. Загальна</w:t>
      </w:r>
      <w:r w:rsidR="00713031" w:rsidRPr="001272BF">
        <w:rPr>
          <w:i/>
          <w:sz w:val="28"/>
          <w:szCs w:val="28"/>
        </w:rPr>
        <w:t xml:space="preserve"> </w:t>
      </w:r>
      <w:r w:rsidR="00713031" w:rsidRPr="00EC7836">
        <w:rPr>
          <w:sz w:val="28"/>
          <w:szCs w:val="28"/>
        </w:rPr>
        <w:t xml:space="preserve">кількість відвідувань </w:t>
      </w:r>
      <w:r w:rsidR="00713031">
        <w:rPr>
          <w:sz w:val="28"/>
          <w:szCs w:val="28"/>
        </w:rPr>
        <w:t>бібліотек</w:t>
      </w:r>
      <w:r w:rsidR="00713031" w:rsidRPr="00EC7836">
        <w:rPr>
          <w:sz w:val="28"/>
          <w:szCs w:val="28"/>
        </w:rPr>
        <w:t xml:space="preserve"> </w:t>
      </w:r>
      <w:r w:rsidR="00713031">
        <w:rPr>
          <w:sz w:val="28"/>
          <w:szCs w:val="28"/>
        </w:rPr>
        <w:t xml:space="preserve">дітьми </w:t>
      </w:r>
      <w:r w:rsidR="00713031" w:rsidRPr="00EC7836">
        <w:rPr>
          <w:sz w:val="28"/>
          <w:szCs w:val="28"/>
        </w:rPr>
        <w:t>склала 74412.</w:t>
      </w:r>
      <w:r w:rsidR="00713031">
        <w:rPr>
          <w:sz w:val="28"/>
          <w:szCs w:val="28"/>
        </w:rPr>
        <w:t xml:space="preserve"> </w:t>
      </w:r>
    </w:p>
    <w:p w:rsidR="004F5A99" w:rsidRDefault="004F5A99" w:rsidP="00713031">
      <w:pPr>
        <w:ind w:firstLine="708"/>
        <w:jc w:val="both"/>
        <w:rPr>
          <w:sz w:val="28"/>
          <w:szCs w:val="28"/>
        </w:rPr>
      </w:pPr>
    </w:p>
    <w:p w:rsidR="004F5A99" w:rsidRDefault="004F5A99" w:rsidP="00713031">
      <w:pPr>
        <w:ind w:firstLine="708"/>
        <w:jc w:val="both"/>
        <w:rPr>
          <w:sz w:val="28"/>
          <w:szCs w:val="28"/>
        </w:rPr>
      </w:pPr>
    </w:p>
    <w:p w:rsidR="004F5A99" w:rsidRDefault="004F5A99" w:rsidP="004F5A99">
      <w:pPr>
        <w:ind w:firstLine="709"/>
        <w:jc w:val="center"/>
        <w:rPr>
          <w:b/>
          <w:sz w:val="28"/>
          <w:szCs w:val="28"/>
        </w:rPr>
      </w:pPr>
    </w:p>
    <w:p w:rsidR="004F5A99" w:rsidRDefault="004F5A99" w:rsidP="004F5A9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МОНІТОРИНГ </w:t>
      </w:r>
    </w:p>
    <w:p w:rsidR="004F5A99" w:rsidRDefault="004F5A99" w:rsidP="003D3E3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бібліотек для дітей</w:t>
      </w:r>
    </w:p>
    <w:p w:rsidR="00C902B6" w:rsidRDefault="00C902B6" w:rsidP="004F5A99">
      <w:pPr>
        <w:jc w:val="center"/>
        <w:rPr>
          <w:b/>
          <w:sz w:val="28"/>
          <w:szCs w:val="28"/>
          <w:lang w:val="en-US"/>
        </w:rPr>
      </w:pPr>
    </w:p>
    <w:p w:rsidR="004F5A99" w:rsidRPr="00C902B6" w:rsidRDefault="004F5A99" w:rsidP="00C902B6">
      <w:pPr>
        <w:jc w:val="center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Читачі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123"/>
        <w:gridCol w:w="3092"/>
        <w:gridCol w:w="3130"/>
      </w:tblGrid>
      <w:tr w:rsidR="004F5A99" w:rsidRPr="00381B3D" w:rsidTr="00405892">
        <w:tc>
          <w:tcPr>
            <w:tcW w:w="3285" w:type="dxa"/>
          </w:tcPr>
          <w:p w:rsidR="004F5A99" w:rsidRDefault="004F5A99" w:rsidP="00405892">
            <w:pPr>
              <w:jc w:val="center"/>
              <w:rPr>
                <w:b/>
                <w:sz w:val="28"/>
                <w:szCs w:val="28"/>
              </w:rPr>
            </w:pPr>
            <w:r w:rsidRPr="00E756BF">
              <w:rPr>
                <w:b/>
              </w:rPr>
              <w:t>Назва установи</w:t>
            </w:r>
          </w:p>
        </w:tc>
        <w:tc>
          <w:tcPr>
            <w:tcW w:w="3285" w:type="dxa"/>
          </w:tcPr>
          <w:p w:rsidR="004F5A99" w:rsidRPr="00381B3D" w:rsidRDefault="004F5A99" w:rsidP="00405892">
            <w:pPr>
              <w:jc w:val="center"/>
              <w:rPr>
                <w:b/>
              </w:rPr>
            </w:pPr>
            <w:r w:rsidRPr="00381B3D">
              <w:rPr>
                <w:b/>
              </w:rPr>
              <w:t>2018 рік</w:t>
            </w:r>
          </w:p>
        </w:tc>
        <w:tc>
          <w:tcPr>
            <w:tcW w:w="3285" w:type="dxa"/>
          </w:tcPr>
          <w:p w:rsidR="004F5A99" w:rsidRPr="00381B3D" w:rsidRDefault="004F5A99" w:rsidP="00405892">
            <w:pPr>
              <w:jc w:val="both"/>
              <w:rPr>
                <w:b/>
              </w:rPr>
            </w:pPr>
            <w:r w:rsidRPr="00381B3D">
              <w:rPr>
                <w:b/>
              </w:rPr>
              <w:t>станом на 30.10.2019</w:t>
            </w:r>
            <w:r>
              <w:rPr>
                <w:b/>
              </w:rPr>
              <w:t xml:space="preserve"> року</w:t>
            </w:r>
          </w:p>
        </w:tc>
      </w:tr>
      <w:tr w:rsidR="004F5A99" w:rsidRPr="00A403CB" w:rsidTr="00405892"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ЦДБ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5652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5094</w:t>
            </w:r>
          </w:p>
        </w:tc>
      </w:tr>
      <w:tr w:rsidR="004F5A99" w:rsidRPr="00A403CB" w:rsidTr="00405892"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ф. №1 д/д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2842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2620</w:t>
            </w:r>
          </w:p>
        </w:tc>
      </w:tr>
      <w:tr w:rsidR="004F5A99" w:rsidRPr="00A403CB" w:rsidTr="00405892"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ф. №2 д/д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2847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2645</w:t>
            </w:r>
          </w:p>
        </w:tc>
      </w:tr>
      <w:tr w:rsidR="004F5A99" w:rsidRPr="00A403CB" w:rsidTr="00405892"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Всього: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11340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10359</w:t>
            </w:r>
          </w:p>
        </w:tc>
      </w:tr>
    </w:tbl>
    <w:p w:rsidR="004F5A99" w:rsidRDefault="004F5A99" w:rsidP="004F5A99">
      <w:pPr>
        <w:jc w:val="both"/>
        <w:rPr>
          <w:sz w:val="28"/>
          <w:szCs w:val="28"/>
        </w:rPr>
      </w:pPr>
    </w:p>
    <w:p w:rsidR="004F5A99" w:rsidRPr="00C902B6" w:rsidRDefault="004F5A99" w:rsidP="00C902B6">
      <w:pPr>
        <w:jc w:val="center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>Відвідування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123"/>
        <w:gridCol w:w="3092"/>
        <w:gridCol w:w="3130"/>
      </w:tblGrid>
      <w:tr w:rsidR="004F5A99" w:rsidTr="00405892">
        <w:tc>
          <w:tcPr>
            <w:tcW w:w="3285" w:type="dxa"/>
          </w:tcPr>
          <w:p w:rsidR="004F5A99" w:rsidRDefault="004F5A99" w:rsidP="00405892">
            <w:pPr>
              <w:jc w:val="center"/>
              <w:rPr>
                <w:b/>
                <w:sz w:val="28"/>
                <w:szCs w:val="28"/>
              </w:rPr>
            </w:pPr>
            <w:r w:rsidRPr="00E756BF">
              <w:rPr>
                <w:b/>
              </w:rPr>
              <w:t>Назва установи</w:t>
            </w:r>
          </w:p>
        </w:tc>
        <w:tc>
          <w:tcPr>
            <w:tcW w:w="3285" w:type="dxa"/>
          </w:tcPr>
          <w:p w:rsidR="004F5A99" w:rsidRPr="00381B3D" w:rsidRDefault="004F5A99" w:rsidP="00405892">
            <w:pPr>
              <w:jc w:val="center"/>
              <w:rPr>
                <w:b/>
              </w:rPr>
            </w:pPr>
            <w:r w:rsidRPr="00381B3D">
              <w:rPr>
                <w:b/>
              </w:rPr>
              <w:t>2018 рік</w:t>
            </w:r>
          </w:p>
        </w:tc>
        <w:tc>
          <w:tcPr>
            <w:tcW w:w="3285" w:type="dxa"/>
          </w:tcPr>
          <w:p w:rsidR="004F5A99" w:rsidRPr="00381B3D" w:rsidRDefault="004F5A99" w:rsidP="00405892">
            <w:pPr>
              <w:jc w:val="both"/>
              <w:rPr>
                <w:b/>
              </w:rPr>
            </w:pPr>
            <w:r w:rsidRPr="00381B3D">
              <w:rPr>
                <w:b/>
              </w:rPr>
              <w:t>станом на 30.10.2019</w:t>
            </w:r>
            <w:r>
              <w:rPr>
                <w:b/>
              </w:rPr>
              <w:t xml:space="preserve"> року</w:t>
            </w:r>
          </w:p>
        </w:tc>
      </w:tr>
      <w:tr w:rsidR="004F5A99" w:rsidTr="00405892"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ЦДБ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43503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36898</w:t>
            </w:r>
          </w:p>
        </w:tc>
      </w:tr>
      <w:tr w:rsidR="004F5A99" w:rsidTr="00405892"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ф. №1 д/д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21330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18841</w:t>
            </w:r>
          </w:p>
        </w:tc>
      </w:tr>
      <w:tr w:rsidR="004F5A99" w:rsidTr="00405892"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ф. №2 д/д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21335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18673</w:t>
            </w:r>
          </w:p>
        </w:tc>
      </w:tr>
      <w:tr w:rsidR="004F5A99" w:rsidTr="00405892"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Всього: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86168</w:t>
            </w:r>
          </w:p>
        </w:tc>
        <w:tc>
          <w:tcPr>
            <w:tcW w:w="3285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74412</w:t>
            </w:r>
          </w:p>
        </w:tc>
      </w:tr>
    </w:tbl>
    <w:p w:rsidR="004F5A99" w:rsidRPr="00C902B6" w:rsidRDefault="004F5A99" w:rsidP="00C902B6">
      <w:pPr>
        <w:rPr>
          <w:b/>
          <w:sz w:val="28"/>
          <w:szCs w:val="28"/>
          <w:lang w:val="en-US"/>
        </w:rPr>
      </w:pPr>
    </w:p>
    <w:p w:rsidR="004F5A99" w:rsidRPr="00C902B6" w:rsidRDefault="004F5A99" w:rsidP="00C902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Книговидача</w:t>
      </w:r>
      <w:r>
        <w:rPr>
          <w:sz w:val="28"/>
          <w:szCs w:val="28"/>
        </w:rPr>
        <w:t xml:space="preserve">  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787"/>
        <w:gridCol w:w="1882"/>
        <w:gridCol w:w="1897"/>
        <w:gridCol w:w="1882"/>
        <w:gridCol w:w="1897"/>
      </w:tblGrid>
      <w:tr w:rsidR="004F5A99" w:rsidTr="00405892">
        <w:trPr>
          <w:trHeight w:val="519"/>
        </w:trPr>
        <w:tc>
          <w:tcPr>
            <w:tcW w:w="1971" w:type="dxa"/>
            <w:vMerge w:val="restart"/>
          </w:tcPr>
          <w:p w:rsidR="004F5A99" w:rsidRDefault="004F5A99" w:rsidP="00405892">
            <w:pPr>
              <w:jc w:val="center"/>
              <w:rPr>
                <w:b/>
              </w:rPr>
            </w:pPr>
          </w:p>
          <w:p w:rsidR="004F5A99" w:rsidRDefault="004F5A99" w:rsidP="00405892">
            <w:pPr>
              <w:jc w:val="center"/>
              <w:rPr>
                <w:b/>
              </w:rPr>
            </w:pPr>
          </w:p>
          <w:p w:rsidR="004F5A99" w:rsidRDefault="004F5A99" w:rsidP="00405892">
            <w:pPr>
              <w:jc w:val="center"/>
              <w:rPr>
                <w:b/>
              </w:rPr>
            </w:pPr>
          </w:p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Назва установи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4F5A99" w:rsidRPr="00381B3D" w:rsidRDefault="004F5A99" w:rsidP="00405892">
            <w:pPr>
              <w:jc w:val="both"/>
              <w:rPr>
                <w:b/>
              </w:rPr>
            </w:pPr>
            <w:r w:rsidRPr="00381B3D">
              <w:rPr>
                <w:b/>
              </w:rPr>
              <w:t>2018 рік</w:t>
            </w:r>
          </w:p>
        </w:tc>
        <w:tc>
          <w:tcPr>
            <w:tcW w:w="3942" w:type="dxa"/>
            <w:gridSpan w:val="2"/>
          </w:tcPr>
          <w:p w:rsidR="004F5A99" w:rsidRPr="00381B3D" w:rsidRDefault="004F5A99" w:rsidP="00405892">
            <w:pPr>
              <w:jc w:val="both"/>
              <w:rPr>
                <w:b/>
              </w:rPr>
            </w:pPr>
            <w:r w:rsidRPr="00381B3D">
              <w:rPr>
                <w:b/>
              </w:rPr>
              <w:t>станом на 30.10.2019</w:t>
            </w:r>
            <w:r>
              <w:rPr>
                <w:b/>
              </w:rPr>
              <w:t xml:space="preserve"> року</w:t>
            </w:r>
          </w:p>
        </w:tc>
      </w:tr>
      <w:tr w:rsidR="004F5A99" w:rsidTr="00405892">
        <w:trPr>
          <w:trHeight w:val="480"/>
        </w:trPr>
        <w:tc>
          <w:tcPr>
            <w:tcW w:w="1971" w:type="dxa"/>
            <w:vMerge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</w:p>
        </w:tc>
        <w:tc>
          <w:tcPr>
            <w:tcW w:w="1971" w:type="dxa"/>
            <w:shd w:val="clear" w:color="auto" w:fill="auto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381B3D">
              <w:rPr>
                <w:b/>
              </w:rPr>
              <w:t>Всього примірників видан</w:t>
            </w:r>
            <w:r>
              <w:rPr>
                <w:b/>
              </w:rPr>
              <w:t>ь</w:t>
            </w:r>
          </w:p>
        </w:tc>
        <w:tc>
          <w:tcPr>
            <w:tcW w:w="1971" w:type="dxa"/>
            <w:shd w:val="clear" w:color="auto" w:fill="auto"/>
          </w:tcPr>
          <w:p w:rsidR="004F5A99" w:rsidRPr="00E756BF" w:rsidRDefault="004F5A99" w:rsidP="00405892">
            <w:pPr>
              <w:rPr>
                <w:b/>
              </w:rPr>
            </w:pPr>
            <w:r w:rsidRPr="00E756BF">
              <w:rPr>
                <w:b/>
              </w:rPr>
              <w:t>Українською</w:t>
            </w:r>
          </w:p>
          <w:p w:rsidR="004F5A99" w:rsidRPr="00E756BF" w:rsidRDefault="004F5A99" w:rsidP="00405892">
            <w:pPr>
              <w:rPr>
                <w:b/>
              </w:rPr>
            </w:pPr>
            <w:r w:rsidRPr="00E756BF">
              <w:rPr>
                <w:b/>
              </w:rPr>
              <w:t>мовою</w:t>
            </w:r>
          </w:p>
        </w:tc>
        <w:tc>
          <w:tcPr>
            <w:tcW w:w="1971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381B3D">
              <w:rPr>
                <w:b/>
              </w:rPr>
              <w:t>Всього примірників видань</w:t>
            </w:r>
          </w:p>
        </w:tc>
        <w:tc>
          <w:tcPr>
            <w:tcW w:w="1971" w:type="dxa"/>
          </w:tcPr>
          <w:p w:rsidR="004F5A99" w:rsidRPr="00E756BF" w:rsidRDefault="004F5A99" w:rsidP="00405892">
            <w:pPr>
              <w:rPr>
                <w:b/>
              </w:rPr>
            </w:pPr>
            <w:r w:rsidRPr="00E756BF">
              <w:rPr>
                <w:b/>
              </w:rPr>
              <w:t>Українською</w:t>
            </w:r>
          </w:p>
          <w:p w:rsidR="004F5A99" w:rsidRPr="00E756BF" w:rsidRDefault="004F5A99" w:rsidP="00405892">
            <w:pPr>
              <w:rPr>
                <w:b/>
              </w:rPr>
            </w:pPr>
            <w:r w:rsidRPr="00E756BF">
              <w:rPr>
                <w:b/>
              </w:rPr>
              <w:t>мовою</w:t>
            </w:r>
          </w:p>
        </w:tc>
      </w:tr>
      <w:tr w:rsidR="004F5A99" w:rsidTr="00405892">
        <w:tc>
          <w:tcPr>
            <w:tcW w:w="1971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ЦДБ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124464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109076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109214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98350</w:t>
            </w:r>
          </w:p>
        </w:tc>
      </w:tr>
      <w:tr w:rsidR="004F5A99" w:rsidTr="00405892">
        <w:tc>
          <w:tcPr>
            <w:tcW w:w="1971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ф. №1 д/д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60540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56206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53672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47380</w:t>
            </w:r>
          </w:p>
        </w:tc>
      </w:tr>
      <w:tr w:rsidR="004F5A99" w:rsidTr="00405892">
        <w:tc>
          <w:tcPr>
            <w:tcW w:w="1971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ф. №2 д/д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60985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51316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50670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43233</w:t>
            </w:r>
          </w:p>
        </w:tc>
      </w:tr>
      <w:tr w:rsidR="004F5A99" w:rsidRPr="00A403CB" w:rsidTr="00405892">
        <w:tc>
          <w:tcPr>
            <w:tcW w:w="1971" w:type="dxa"/>
          </w:tcPr>
          <w:p w:rsidR="004F5A99" w:rsidRPr="00C902B6" w:rsidRDefault="004F5A99" w:rsidP="00405892">
            <w:pPr>
              <w:jc w:val="center"/>
              <w:rPr>
                <w:b/>
              </w:rPr>
            </w:pPr>
            <w:r w:rsidRPr="00C902B6">
              <w:rPr>
                <w:b/>
              </w:rPr>
              <w:t>Всього: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245989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216598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213556</w:t>
            </w:r>
          </w:p>
        </w:tc>
        <w:tc>
          <w:tcPr>
            <w:tcW w:w="1971" w:type="dxa"/>
          </w:tcPr>
          <w:p w:rsidR="004F5A99" w:rsidRPr="00C902B6" w:rsidRDefault="004F5A99" w:rsidP="00405892">
            <w:pPr>
              <w:jc w:val="both"/>
              <w:rPr>
                <w:b/>
              </w:rPr>
            </w:pPr>
            <w:r w:rsidRPr="00C902B6">
              <w:rPr>
                <w:b/>
              </w:rPr>
              <w:t>188963</w:t>
            </w:r>
          </w:p>
        </w:tc>
      </w:tr>
    </w:tbl>
    <w:p w:rsidR="004F5A99" w:rsidRPr="00C902B6" w:rsidRDefault="004F5A99" w:rsidP="004F5A99">
      <w:pPr>
        <w:jc w:val="both"/>
        <w:rPr>
          <w:sz w:val="28"/>
          <w:szCs w:val="28"/>
          <w:lang w:val="en-US"/>
        </w:rPr>
      </w:pPr>
    </w:p>
    <w:p w:rsidR="004F5A99" w:rsidRDefault="004F5A99" w:rsidP="004F5A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Книжковий фонд </w:t>
      </w:r>
    </w:p>
    <w:p w:rsidR="004F5A99" w:rsidRDefault="004F5A99" w:rsidP="004F5A9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Pr="00752DE6">
        <w:rPr>
          <w:b/>
          <w:sz w:val="28"/>
          <w:szCs w:val="28"/>
        </w:rPr>
        <w:t>2018 р.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204"/>
        <w:gridCol w:w="1254"/>
        <w:gridCol w:w="1659"/>
        <w:gridCol w:w="976"/>
        <w:gridCol w:w="1659"/>
        <w:gridCol w:w="934"/>
        <w:gridCol w:w="1659"/>
      </w:tblGrid>
      <w:tr w:rsidR="004F5A99" w:rsidTr="00405892">
        <w:tc>
          <w:tcPr>
            <w:tcW w:w="1407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Назва установи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надійшло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Українською</w:t>
            </w:r>
          </w:p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мовою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вибуло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Українською</w:t>
            </w:r>
          </w:p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мовою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є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Українською</w:t>
            </w:r>
          </w:p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мовою</w:t>
            </w:r>
          </w:p>
          <w:p w:rsidR="004F5A99" w:rsidRPr="00E756BF" w:rsidRDefault="004F5A99" w:rsidP="00405892">
            <w:pPr>
              <w:jc w:val="center"/>
              <w:rPr>
                <w:b/>
              </w:rPr>
            </w:pPr>
          </w:p>
        </w:tc>
      </w:tr>
      <w:tr w:rsidR="004F5A99" w:rsidTr="00405892">
        <w:tc>
          <w:tcPr>
            <w:tcW w:w="1407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ЦДБ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266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265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1257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237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47564</w:t>
            </w:r>
          </w:p>
        </w:tc>
        <w:tc>
          <w:tcPr>
            <w:tcW w:w="1408" w:type="dxa"/>
          </w:tcPr>
          <w:p w:rsidR="004F5A99" w:rsidRPr="00C902B6" w:rsidRDefault="004F5A99" w:rsidP="00C902B6">
            <w:pPr>
              <w:jc w:val="center"/>
              <w:rPr>
                <w:b/>
                <w:lang w:val="en-US"/>
              </w:rPr>
            </w:pPr>
            <w:r w:rsidRPr="001A6265">
              <w:rPr>
                <w:b/>
              </w:rPr>
              <w:t>9375</w:t>
            </w:r>
          </w:p>
        </w:tc>
      </w:tr>
      <w:tr w:rsidR="004F5A99" w:rsidTr="00405892">
        <w:tc>
          <w:tcPr>
            <w:tcW w:w="1407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ф. №1 д/д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223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223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576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292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26960</w:t>
            </w:r>
          </w:p>
        </w:tc>
        <w:tc>
          <w:tcPr>
            <w:tcW w:w="1408" w:type="dxa"/>
          </w:tcPr>
          <w:p w:rsidR="004F5A99" w:rsidRPr="00C902B6" w:rsidRDefault="004F5A99" w:rsidP="00C902B6">
            <w:pPr>
              <w:jc w:val="center"/>
              <w:rPr>
                <w:b/>
                <w:lang w:val="en-US"/>
              </w:rPr>
            </w:pPr>
            <w:r w:rsidRPr="001A6265">
              <w:rPr>
                <w:b/>
              </w:rPr>
              <w:t>10778</w:t>
            </w:r>
          </w:p>
        </w:tc>
      </w:tr>
      <w:tr w:rsidR="004F5A99" w:rsidTr="00405892">
        <w:tc>
          <w:tcPr>
            <w:tcW w:w="1407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ф. №2 д/д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423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375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499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212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34257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18242</w:t>
            </w:r>
          </w:p>
        </w:tc>
      </w:tr>
      <w:tr w:rsidR="004F5A99" w:rsidTr="00405892">
        <w:tc>
          <w:tcPr>
            <w:tcW w:w="1407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Всього: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912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863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2332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741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108781</w:t>
            </w:r>
          </w:p>
        </w:tc>
        <w:tc>
          <w:tcPr>
            <w:tcW w:w="1408" w:type="dxa"/>
          </w:tcPr>
          <w:p w:rsidR="004F5A99" w:rsidRPr="001A6265" w:rsidRDefault="004F5A99" w:rsidP="00405892">
            <w:pPr>
              <w:jc w:val="center"/>
              <w:rPr>
                <w:b/>
              </w:rPr>
            </w:pPr>
            <w:r w:rsidRPr="001A6265">
              <w:rPr>
                <w:b/>
              </w:rPr>
              <w:t>38395</w:t>
            </w:r>
          </w:p>
        </w:tc>
      </w:tr>
    </w:tbl>
    <w:p w:rsidR="004F5A99" w:rsidRPr="002A3624" w:rsidRDefault="004F5A99" w:rsidP="004F5A99">
      <w:pPr>
        <w:jc w:val="center"/>
        <w:rPr>
          <w:sz w:val="28"/>
          <w:szCs w:val="28"/>
        </w:rPr>
      </w:pPr>
    </w:p>
    <w:p w:rsidR="004F5A99" w:rsidRDefault="004F5A99" w:rsidP="004F5A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Книжковий фонд </w:t>
      </w:r>
    </w:p>
    <w:p w:rsidR="004F5A99" w:rsidRDefault="004F5A99" w:rsidP="004F5A9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Pr="00752DE6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752DE6">
        <w:rPr>
          <w:b/>
          <w:sz w:val="28"/>
          <w:szCs w:val="28"/>
        </w:rPr>
        <w:t xml:space="preserve"> р.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204"/>
        <w:gridCol w:w="1254"/>
        <w:gridCol w:w="1659"/>
        <w:gridCol w:w="976"/>
        <w:gridCol w:w="1659"/>
        <w:gridCol w:w="934"/>
        <w:gridCol w:w="1659"/>
      </w:tblGrid>
      <w:tr w:rsidR="004F5A99" w:rsidTr="00405892">
        <w:tc>
          <w:tcPr>
            <w:tcW w:w="1407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Назва установи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надійшло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Українською</w:t>
            </w:r>
          </w:p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мовою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вибуло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Українською</w:t>
            </w:r>
          </w:p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мовою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є</w:t>
            </w:r>
          </w:p>
        </w:tc>
        <w:tc>
          <w:tcPr>
            <w:tcW w:w="1408" w:type="dxa"/>
          </w:tcPr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Українською</w:t>
            </w:r>
          </w:p>
          <w:p w:rsidR="004F5A99" w:rsidRPr="00E756BF" w:rsidRDefault="004F5A99" w:rsidP="00405892">
            <w:pPr>
              <w:jc w:val="center"/>
              <w:rPr>
                <w:b/>
              </w:rPr>
            </w:pPr>
            <w:r w:rsidRPr="00E756BF">
              <w:rPr>
                <w:b/>
              </w:rPr>
              <w:t>мовою</w:t>
            </w:r>
          </w:p>
          <w:p w:rsidR="004F5A99" w:rsidRPr="00E756BF" w:rsidRDefault="004F5A99" w:rsidP="00405892">
            <w:pPr>
              <w:jc w:val="center"/>
              <w:rPr>
                <w:b/>
              </w:rPr>
            </w:pPr>
          </w:p>
        </w:tc>
      </w:tr>
      <w:tr w:rsidR="004F5A99" w:rsidTr="00405892">
        <w:tc>
          <w:tcPr>
            <w:tcW w:w="1407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ЦДБ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161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161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42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40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47683</w:t>
            </w:r>
          </w:p>
        </w:tc>
        <w:tc>
          <w:tcPr>
            <w:tcW w:w="1408" w:type="dxa"/>
          </w:tcPr>
          <w:p w:rsidR="004F5A99" w:rsidRPr="00C902B6" w:rsidRDefault="004F5A99" w:rsidP="00C902B6">
            <w:pPr>
              <w:jc w:val="center"/>
              <w:rPr>
                <w:b/>
                <w:lang w:val="en-US"/>
              </w:rPr>
            </w:pPr>
            <w:r w:rsidRPr="007266C0">
              <w:rPr>
                <w:b/>
              </w:rPr>
              <w:t>9496</w:t>
            </w:r>
          </w:p>
        </w:tc>
      </w:tr>
      <w:tr w:rsidR="004F5A99" w:rsidTr="00405892">
        <w:tc>
          <w:tcPr>
            <w:tcW w:w="1407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lastRenderedPageBreak/>
              <w:t>ф. №1 д/д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62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62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770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310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26252</w:t>
            </w:r>
          </w:p>
        </w:tc>
        <w:tc>
          <w:tcPr>
            <w:tcW w:w="1408" w:type="dxa"/>
          </w:tcPr>
          <w:p w:rsidR="004F5A99" w:rsidRPr="00C902B6" w:rsidRDefault="004F5A99" w:rsidP="00C902B6">
            <w:pPr>
              <w:jc w:val="center"/>
              <w:rPr>
                <w:b/>
                <w:lang w:val="en-US"/>
              </w:rPr>
            </w:pPr>
            <w:r w:rsidRPr="007266C0">
              <w:rPr>
                <w:b/>
              </w:rPr>
              <w:t>10530</w:t>
            </w:r>
          </w:p>
        </w:tc>
      </w:tr>
      <w:tr w:rsidR="004F5A99" w:rsidTr="00405892">
        <w:tc>
          <w:tcPr>
            <w:tcW w:w="1407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ф. №2 д/д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267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242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616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241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33908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18243</w:t>
            </w:r>
          </w:p>
        </w:tc>
      </w:tr>
      <w:tr w:rsidR="004F5A99" w:rsidTr="00405892">
        <w:tc>
          <w:tcPr>
            <w:tcW w:w="1407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Всього: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490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465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1428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591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107853</w:t>
            </w:r>
          </w:p>
        </w:tc>
        <w:tc>
          <w:tcPr>
            <w:tcW w:w="1408" w:type="dxa"/>
          </w:tcPr>
          <w:p w:rsidR="004F5A99" w:rsidRPr="007266C0" w:rsidRDefault="004F5A99" w:rsidP="00405892">
            <w:pPr>
              <w:jc w:val="center"/>
              <w:rPr>
                <w:b/>
              </w:rPr>
            </w:pPr>
            <w:r w:rsidRPr="007266C0">
              <w:rPr>
                <w:b/>
              </w:rPr>
              <w:t>38269</w:t>
            </w:r>
          </w:p>
        </w:tc>
      </w:tr>
    </w:tbl>
    <w:p w:rsidR="004F5A99" w:rsidRPr="00713031" w:rsidRDefault="004F5A99" w:rsidP="004F5A99">
      <w:pPr>
        <w:jc w:val="both"/>
        <w:rPr>
          <w:sz w:val="28"/>
          <w:szCs w:val="28"/>
        </w:rPr>
      </w:pPr>
    </w:p>
    <w:p w:rsidR="00455221" w:rsidRDefault="00713031" w:rsidP="00713031">
      <w:pPr>
        <w:ind w:firstLine="708"/>
        <w:jc w:val="both"/>
        <w:rPr>
          <w:sz w:val="28"/>
          <w:szCs w:val="28"/>
        </w:rPr>
      </w:pPr>
      <w:r w:rsidRPr="00455221">
        <w:rPr>
          <w:sz w:val="28"/>
          <w:szCs w:val="28"/>
        </w:rPr>
        <w:t>На поповнення  книжкового фонду бібліотекам</w:t>
      </w:r>
      <w:r w:rsidR="00386728" w:rsidRPr="00386728">
        <w:rPr>
          <w:sz w:val="28"/>
          <w:szCs w:val="28"/>
        </w:rPr>
        <w:t xml:space="preserve"> </w:t>
      </w:r>
      <w:r w:rsidR="00386728">
        <w:rPr>
          <w:sz w:val="28"/>
          <w:szCs w:val="28"/>
        </w:rPr>
        <w:t>Централізованої бібліотечної системи м. Чернівців</w:t>
      </w:r>
      <w:r w:rsidRPr="00455221">
        <w:rPr>
          <w:sz w:val="28"/>
          <w:szCs w:val="28"/>
        </w:rPr>
        <w:t xml:space="preserve"> </w:t>
      </w:r>
      <w:r w:rsidRPr="00455221">
        <w:rPr>
          <w:bCs/>
          <w:sz w:val="28"/>
          <w:szCs w:val="28"/>
        </w:rPr>
        <w:t>у</w:t>
      </w:r>
      <w:r w:rsidRPr="00455221">
        <w:rPr>
          <w:sz w:val="28"/>
          <w:szCs w:val="28"/>
        </w:rPr>
        <w:t xml:space="preserve"> 2018 році з місцевого бюджету було виділено 56623,40 грн., та на передплату періодичних видань - 58129,16 грн.</w:t>
      </w:r>
      <w:r w:rsidRPr="00455221">
        <w:rPr>
          <w:i/>
          <w:sz w:val="28"/>
          <w:szCs w:val="28"/>
        </w:rPr>
        <w:t xml:space="preserve"> </w:t>
      </w:r>
      <w:r w:rsidR="00DF2E77">
        <w:rPr>
          <w:sz w:val="28"/>
          <w:szCs w:val="28"/>
        </w:rPr>
        <w:t>В</w:t>
      </w:r>
      <w:r w:rsidRPr="00455221">
        <w:rPr>
          <w:sz w:val="28"/>
          <w:szCs w:val="28"/>
        </w:rPr>
        <w:t xml:space="preserve"> </w:t>
      </w:r>
      <w:r w:rsidR="00DF2E77">
        <w:rPr>
          <w:sz w:val="28"/>
          <w:szCs w:val="28"/>
        </w:rPr>
        <w:t xml:space="preserve">зв’язку з обмеженим фінансовим ресурсом у </w:t>
      </w:r>
      <w:r w:rsidRPr="00455221">
        <w:rPr>
          <w:sz w:val="28"/>
          <w:szCs w:val="28"/>
        </w:rPr>
        <w:t>2019 році на</w:t>
      </w:r>
      <w:r w:rsidR="00DF2E77" w:rsidRPr="00DF2E77">
        <w:rPr>
          <w:sz w:val="28"/>
          <w:szCs w:val="28"/>
          <w:lang w:val="ru-RU"/>
        </w:rPr>
        <w:t xml:space="preserve"> </w:t>
      </w:r>
      <w:r w:rsidR="00DF2E77">
        <w:rPr>
          <w:sz w:val="28"/>
          <w:szCs w:val="28"/>
        </w:rPr>
        <w:t xml:space="preserve">придбання мультимедійного обладнання, літератури та </w:t>
      </w:r>
      <w:r w:rsidR="00DF2E77" w:rsidRPr="00455221">
        <w:rPr>
          <w:sz w:val="28"/>
          <w:szCs w:val="28"/>
        </w:rPr>
        <w:t xml:space="preserve">періодичних видань </w:t>
      </w:r>
      <w:r w:rsidRPr="00455221">
        <w:rPr>
          <w:sz w:val="28"/>
          <w:szCs w:val="28"/>
        </w:rPr>
        <w:t>кошти не виділялися.</w:t>
      </w:r>
      <w:r w:rsidR="00455221">
        <w:rPr>
          <w:sz w:val="28"/>
          <w:szCs w:val="28"/>
        </w:rPr>
        <w:t xml:space="preserve"> </w:t>
      </w:r>
    </w:p>
    <w:p w:rsidR="00713031" w:rsidRDefault="00455221" w:rsidP="007130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Значна увага приділялась покращенню матеріально-технічного стану установ. Так у 2018 році здійснено ремонтні роботи внутрішніх приміщень та фасаду бібліотеки-філіалу №6, за адресою вул. Білоруська, 22 на загальну суму 458619,00 грн.</w:t>
      </w:r>
    </w:p>
    <w:p w:rsidR="00803222" w:rsidRPr="00455221" w:rsidRDefault="00803222" w:rsidP="00803222">
      <w:pPr>
        <w:ind w:firstLine="708"/>
        <w:jc w:val="both"/>
        <w:rPr>
          <w:i/>
          <w:sz w:val="28"/>
          <w:szCs w:val="28"/>
        </w:rPr>
      </w:pPr>
      <w:r w:rsidRPr="00455221">
        <w:rPr>
          <w:sz w:val="28"/>
          <w:szCs w:val="28"/>
        </w:rPr>
        <w:t>Виконання робіт з капітального ремонту фасаду Центральної дитячої бібліотеки на вул. В.Комарова, 28 та облаштування прибудинкової території Програмою з будівництва об’єктів житла і соціальної сфери в місті Чернівцях на 2017-2020 роки «Суч</w:t>
      </w:r>
      <w:r w:rsidR="00515A54" w:rsidRPr="00455221">
        <w:rPr>
          <w:sz w:val="28"/>
          <w:szCs w:val="28"/>
        </w:rPr>
        <w:t>асне місто» не передбачено, про</w:t>
      </w:r>
      <w:r w:rsidRPr="00455221">
        <w:rPr>
          <w:sz w:val="28"/>
          <w:szCs w:val="28"/>
        </w:rPr>
        <w:t>те у 2019 році уже проведені ремонтні роботи сходів із встановлення</w:t>
      </w:r>
      <w:r w:rsidR="00386728">
        <w:rPr>
          <w:sz w:val="28"/>
          <w:szCs w:val="28"/>
        </w:rPr>
        <w:t>м пандуса на загальну суму 59655,64</w:t>
      </w:r>
      <w:r w:rsidRPr="00455221">
        <w:rPr>
          <w:sz w:val="28"/>
          <w:szCs w:val="28"/>
        </w:rPr>
        <w:t xml:space="preserve"> грн.</w:t>
      </w:r>
      <w:r w:rsidR="00386728">
        <w:rPr>
          <w:sz w:val="28"/>
          <w:szCs w:val="28"/>
        </w:rPr>
        <w:t xml:space="preserve"> (в тому числі технічний нагляд).</w:t>
      </w:r>
    </w:p>
    <w:p w:rsidR="00803222" w:rsidRPr="00455221" w:rsidRDefault="002C51B9" w:rsidP="008032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</w:t>
      </w:r>
      <w:r w:rsidR="00803222" w:rsidRPr="00455221">
        <w:rPr>
          <w:sz w:val="28"/>
          <w:szCs w:val="28"/>
        </w:rPr>
        <w:t xml:space="preserve">разі управлінням культури міської ради направлено листа в департамент містобудівного комплексу та земельних відносин міської ради щодо включення зазначеного об’єкта у Програму з будівництва об’єктів житла і соціальної сфери в місті Чернівцях «Сучасне місто» на 2020 рік. </w:t>
      </w:r>
    </w:p>
    <w:p w:rsidR="00713031" w:rsidRPr="00455221" w:rsidRDefault="00713031" w:rsidP="00713031">
      <w:pPr>
        <w:ind w:firstLine="708"/>
        <w:jc w:val="both"/>
        <w:rPr>
          <w:sz w:val="28"/>
          <w:szCs w:val="28"/>
        </w:rPr>
      </w:pPr>
      <w:r w:rsidRPr="00455221">
        <w:rPr>
          <w:sz w:val="28"/>
          <w:szCs w:val="28"/>
        </w:rPr>
        <w:t>Відповідно до Прог</w:t>
      </w:r>
      <w:r w:rsidR="00803222" w:rsidRPr="00455221">
        <w:rPr>
          <w:sz w:val="28"/>
          <w:szCs w:val="28"/>
        </w:rPr>
        <w:t>рами розвитку культури на 2018-2</w:t>
      </w:r>
      <w:r w:rsidRPr="00455221">
        <w:rPr>
          <w:sz w:val="28"/>
          <w:szCs w:val="28"/>
        </w:rPr>
        <w:t xml:space="preserve">020 роки та для створення позитивного іміджу бібліотек, як центрів дитячого читання та сімейного дозвілля, у 2019 році придбано розвиваючі  ігри в кількості 15 шт. на суму 2439,60 грн., 12 килимів  на суму 12920,76 грн. та 19 </w:t>
      </w:r>
      <w:r w:rsidR="004F5A99" w:rsidRPr="00455221">
        <w:rPr>
          <w:sz w:val="28"/>
          <w:szCs w:val="28"/>
        </w:rPr>
        <w:t>без</w:t>
      </w:r>
      <w:r w:rsidRPr="00455221">
        <w:rPr>
          <w:sz w:val="28"/>
          <w:szCs w:val="28"/>
        </w:rPr>
        <w:t>каркасних крісел  (пуфи) на суму 14616,00 грн. При формуванні бюджетних запитів на 2020 рік подано бюджетні пропозиції на придбання мультимедійного обладнання для дитячих бібліотек.</w:t>
      </w:r>
    </w:p>
    <w:p w:rsidR="00713031" w:rsidRPr="00455221" w:rsidRDefault="00713031" w:rsidP="00713031">
      <w:pPr>
        <w:ind w:firstLine="708"/>
        <w:jc w:val="both"/>
        <w:rPr>
          <w:sz w:val="28"/>
          <w:szCs w:val="28"/>
        </w:rPr>
      </w:pPr>
      <w:r w:rsidRPr="00455221">
        <w:rPr>
          <w:sz w:val="28"/>
          <w:szCs w:val="28"/>
        </w:rPr>
        <w:t xml:space="preserve">Роботи з облаштування дитячих зон в бібліотеках тривають і надалі. </w:t>
      </w:r>
    </w:p>
    <w:p w:rsidR="00555452" w:rsidRPr="00455221" w:rsidRDefault="00713031" w:rsidP="00713031">
      <w:pPr>
        <w:ind w:firstLine="708"/>
        <w:jc w:val="both"/>
        <w:rPr>
          <w:sz w:val="28"/>
          <w:szCs w:val="28"/>
        </w:rPr>
      </w:pPr>
      <w:r w:rsidRPr="00455221">
        <w:rPr>
          <w:sz w:val="28"/>
          <w:szCs w:val="28"/>
        </w:rPr>
        <w:t>Поетапне облаштування дитячих бібліотек на вимогу часу, дозволяє користувачам-дітям задовольняти свої читацькі потреби, згідно шкільних програм та набувати додаткових знань. Завдяки вільному доступу до літератури, маленькі читачі можуть самостійно вибрати науково-пізнавальну, довідково-енциклопедичну літературу, яка допоможе у навчальному процесі і книгу за вподобанням – казки, оповідання, вірші, а також цікаво проводити дозвілля.</w:t>
      </w:r>
      <w:r w:rsidR="00555452" w:rsidRPr="00455221">
        <w:rPr>
          <w:sz w:val="28"/>
          <w:szCs w:val="28"/>
        </w:rPr>
        <w:t xml:space="preserve"> </w:t>
      </w:r>
    </w:p>
    <w:p w:rsidR="00713031" w:rsidRDefault="00555452" w:rsidP="007130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Стимулювання розвитку бібліотечної справи шляхом зміцнення матеріально-технічної бази, </w:t>
      </w:r>
      <w:r w:rsidR="00A94646">
        <w:rPr>
          <w:sz w:val="28"/>
          <w:szCs w:val="28"/>
        </w:rPr>
        <w:t xml:space="preserve">створення умов для зберігання бібліотечних фондів, їх комплектування, підтримка </w:t>
      </w:r>
      <w:r>
        <w:rPr>
          <w:sz w:val="28"/>
          <w:szCs w:val="28"/>
        </w:rPr>
        <w:t xml:space="preserve">морального і матеріального заохочення осіб, які зробили значний внесок в бібліотечну справу є пріоритетним напрямком державної політики в галузі бібліотечної діяльності та управління культури </w:t>
      </w:r>
      <w:r w:rsidR="00A94646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зокрема.</w:t>
      </w:r>
    </w:p>
    <w:p w:rsidR="00617B99" w:rsidRDefault="00617B99" w:rsidP="00617B99"/>
    <w:p w:rsidR="00617B99" w:rsidRDefault="00617B99" w:rsidP="00617B99"/>
    <w:p w:rsidR="00617B99" w:rsidRPr="00DF2E77" w:rsidRDefault="0009576C" w:rsidP="00617B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 культури                                               Ю. Сафтенко</w:t>
      </w:r>
    </w:p>
    <w:sectPr w:rsidR="00617B99" w:rsidRPr="00DF2E77" w:rsidSect="009534AB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EF2" w:rsidRDefault="00316EF2">
      <w:r>
        <w:separator/>
      </w:r>
    </w:p>
  </w:endnote>
  <w:endnote w:type="continuationSeparator" w:id="0">
    <w:p w:rsidR="00316EF2" w:rsidRDefault="00316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EF2" w:rsidRDefault="00316EF2">
      <w:r>
        <w:separator/>
      </w:r>
    </w:p>
  </w:footnote>
  <w:footnote w:type="continuationSeparator" w:id="0">
    <w:p w:rsidR="00316EF2" w:rsidRDefault="00316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AA4" w:rsidRDefault="00CA1AA4" w:rsidP="009534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A1AA4" w:rsidRDefault="00CA1A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AA4" w:rsidRDefault="00CA1AA4" w:rsidP="009534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1D53">
      <w:rPr>
        <w:rStyle w:val="a4"/>
        <w:noProof/>
      </w:rPr>
      <w:t>2</w:t>
    </w:r>
    <w:r>
      <w:rPr>
        <w:rStyle w:val="a4"/>
      </w:rPr>
      <w:fldChar w:fldCharType="end"/>
    </w:r>
  </w:p>
  <w:p w:rsidR="00CA1AA4" w:rsidRDefault="00CA1A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99"/>
    <w:rsid w:val="000951AC"/>
    <w:rsid w:val="0009576C"/>
    <w:rsid w:val="00185F71"/>
    <w:rsid w:val="001A6265"/>
    <w:rsid w:val="002625EB"/>
    <w:rsid w:val="00291884"/>
    <w:rsid w:val="00291D53"/>
    <w:rsid w:val="002C51B9"/>
    <w:rsid w:val="00316EF2"/>
    <w:rsid w:val="00386728"/>
    <w:rsid w:val="003D3E3B"/>
    <w:rsid w:val="00405892"/>
    <w:rsid w:val="00455221"/>
    <w:rsid w:val="004F5A99"/>
    <w:rsid w:val="00515A54"/>
    <w:rsid w:val="00555452"/>
    <w:rsid w:val="00587FFB"/>
    <w:rsid w:val="00617B99"/>
    <w:rsid w:val="006704B3"/>
    <w:rsid w:val="00713031"/>
    <w:rsid w:val="007266C0"/>
    <w:rsid w:val="0076797C"/>
    <w:rsid w:val="00803222"/>
    <w:rsid w:val="00923E89"/>
    <w:rsid w:val="009534AB"/>
    <w:rsid w:val="00A94646"/>
    <w:rsid w:val="00AF2E0F"/>
    <w:rsid w:val="00C753E7"/>
    <w:rsid w:val="00C8282C"/>
    <w:rsid w:val="00C902B6"/>
    <w:rsid w:val="00CA1AA4"/>
    <w:rsid w:val="00DF2E77"/>
    <w:rsid w:val="00E673A9"/>
    <w:rsid w:val="00ED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DBC5A-DA2C-4B91-9B00-8CD1CA8F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B99"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17B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17B99"/>
  </w:style>
  <w:style w:type="character" w:customStyle="1" w:styleId="apple-converted-space">
    <w:name w:val="apple-converted-space"/>
    <w:basedOn w:val="a0"/>
    <w:rsid w:val="00617B99"/>
  </w:style>
  <w:style w:type="paragraph" w:styleId="a5">
    <w:name w:val="Normal (Web)"/>
    <w:basedOn w:val="a"/>
    <w:rsid w:val="00617B99"/>
    <w:pPr>
      <w:spacing w:before="100" w:beforeAutospacing="1" w:after="100" w:afterAutospacing="1"/>
    </w:pPr>
    <w:rPr>
      <w:lang w:val="ru-RU"/>
    </w:rPr>
  </w:style>
  <w:style w:type="table" w:styleId="a6">
    <w:name w:val="Table Grid"/>
    <w:basedOn w:val="a1"/>
    <w:rsid w:val="004F5A9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0951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7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2019-11-11T15:42:00Z</cp:lastPrinted>
  <dcterms:created xsi:type="dcterms:W3CDTF">2019-12-27T15:30:00Z</dcterms:created>
  <dcterms:modified xsi:type="dcterms:W3CDTF">2019-12-27T15:30:00Z</dcterms:modified>
</cp:coreProperties>
</file>