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8AA" w:rsidRDefault="00E628AA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E628AA" w:rsidRPr="00E83DDB" w:rsidRDefault="00E628AA" w:rsidP="001431F8">
      <w:pPr>
        <w:autoSpaceDE w:val="0"/>
        <w:autoSpaceDN w:val="0"/>
        <w:adjustRightInd w:val="0"/>
        <w:jc w:val="center"/>
      </w:pPr>
      <w:r w:rsidRPr="00491851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4pt;visibility:visible">
            <v:imagedata r:id="rId7" o:title=""/>
          </v:shape>
        </w:pict>
      </w:r>
    </w:p>
    <w:p w:rsidR="00E628AA" w:rsidRPr="00E83DDB" w:rsidRDefault="00E628AA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E628AA" w:rsidRPr="00E83DDB" w:rsidRDefault="00E628AA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E628AA" w:rsidRPr="00E83DDB" w:rsidRDefault="00E628AA">
      <w:pPr>
        <w:pStyle w:val="Heading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E628AA" w:rsidRPr="00D51933" w:rsidRDefault="00E628AA">
      <w:pPr>
        <w:pStyle w:val="Heading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E628AA" w:rsidRDefault="00E628AA">
      <w:pPr>
        <w:rPr>
          <w:szCs w:val="28"/>
          <w:u w:val="single"/>
        </w:rPr>
      </w:pPr>
    </w:p>
    <w:p w:rsidR="00E628AA" w:rsidRPr="00781857" w:rsidRDefault="00E628AA">
      <w:pPr>
        <w:rPr>
          <w:szCs w:val="28"/>
        </w:rPr>
      </w:pPr>
      <w:r w:rsidRPr="001C3491">
        <w:rPr>
          <w:szCs w:val="28"/>
          <w:u w:val="single"/>
        </w:rPr>
        <w:t>26.11.2019</w:t>
      </w:r>
      <w:r w:rsidRPr="00BA67E7">
        <w:rPr>
          <w:szCs w:val="28"/>
        </w:rPr>
        <w:t xml:space="preserve">№ </w:t>
      </w:r>
      <w:r w:rsidRPr="001C3491">
        <w:rPr>
          <w:szCs w:val="28"/>
          <w:u w:val="single"/>
          <w:lang w:val="ru-RU"/>
        </w:rPr>
        <w:t>681/26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</w:t>
      </w:r>
      <w:r w:rsidRPr="00781857">
        <w:rPr>
          <w:szCs w:val="28"/>
        </w:rPr>
        <w:t xml:space="preserve"> м. Чернівці</w:t>
      </w:r>
    </w:p>
    <w:p w:rsidR="00E628AA" w:rsidRDefault="00E628AA">
      <w:pPr>
        <w:rPr>
          <w:szCs w:val="28"/>
          <w:lang w:val="ru-RU"/>
        </w:rPr>
      </w:pPr>
    </w:p>
    <w:p w:rsidR="00E628AA" w:rsidRDefault="00E628AA">
      <w:pPr>
        <w:rPr>
          <w:sz w:val="16"/>
          <w:szCs w:val="16"/>
          <w:lang w:val="ru-RU"/>
        </w:rPr>
      </w:pPr>
    </w:p>
    <w:p w:rsidR="00E628AA" w:rsidRPr="008D0494" w:rsidRDefault="00E628AA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E628AA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628AA" w:rsidRPr="00F75B9C" w:rsidRDefault="00E628AA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E628AA" w:rsidRDefault="00E628A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E628AA" w:rsidRPr="008D0494" w:rsidRDefault="00E628A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E628AA" w:rsidRPr="00375AF5" w:rsidRDefault="00E628AA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E628AA" w:rsidRPr="00C40060" w:rsidRDefault="00E628A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№1155, зі змінами,</w:t>
      </w:r>
      <w:r w:rsidRPr="00181440">
        <w:rPr>
          <w:szCs w:val="28"/>
        </w:rPr>
        <w:t xml:space="preserve"> </w:t>
      </w:r>
      <w:r>
        <w:rPr>
          <w:szCs w:val="28"/>
        </w:rPr>
        <w:t xml:space="preserve">внесеними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>комунальних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 міста,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E628AA" w:rsidRDefault="00E628AA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E628AA" w:rsidRPr="00BE71BB" w:rsidRDefault="00E628AA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E628AA" w:rsidRDefault="00E628AA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E628AA" w:rsidRDefault="00E628AA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E628AA" w:rsidRDefault="00E628AA" w:rsidP="00333EBA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</w:t>
      </w:r>
      <w:r>
        <w:rPr>
          <w:szCs w:val="28"/>
        </w:rPr>
        <w:t>ати згоду на списання з балансу комунального некомерційного підприємства «Міська лікарня №4</w:t>
      </w:r>
      <w:r w:rsidRPr="00B91C68">
        <w:rPr>
          <w:szCs w:val="28"/>
        </w:rPr>
        <w:t>»</w:t>
      </w:r>
      <w:r>
        <w:rPr>
          <w:szCs w:val="28"/>
        </w:rPr>
        <w:t xml:space="preserve"> рентгену діагностичного комплексу стаціонарного типу РУМ-20М, заводський номер 6103157, 1986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101470446</w:t>
      </w:r>
      <w:r w:rsidRPr="00B91C68">
        <w:rPr>
          <w:szCs w:val="28"/>
        </w:rPr>
        <w:t>, первісною ва</w:t>
      </w:r>
      <w:r>
        <w:rPr>
          <w:szCs w:val="28"/>
        </w:rPr>
        <w:t>ртістю 122623 (сто двадцять дві тисячі шістсот двадцять три)грн.</w:t>
      </w:r>
      <w:r w:rsidRPr="00B91C68">
        <w:rPr>
          <w:szCs w:val="28"/>
        </w:rPr>
        <w:t>, сума зносу нарахована повністю.</w:t>
      </w:r>
    </w:p>
    <w:p w:rsidR="00E628AA" w:rsidRDefault="00E628AA" w:rsidP="00333EBA">
      <w:pPr>
        <w:spacing w:after="240"/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комунального підприємства</w:t>
      </w:r>
      <w:r>
        <w:rPr>
          <w:szCs w:val="28"/>
        </w:rPr>
        <w:t xml:space="preserve"> «Чернівецьке тролейбусне управління»</w:t>
      </w:r>
      <w:r w:rsidRPr="0013028B">
        <w:rPr>
          <w:szCs w:val="28"/>
        </w:rPr>
        <w:t xml:space="preserve"> </w:t>
      </w:r>
      <w:r w:rsidRPr="00B91C68">
        <w:rPr>
          <w:szCs w:val="28"/>
        </w:rPr>
        <w:t>основних засобів,  які є власністю територіальної громади м.Чернівців, а саме:</w:t>
      </w:r>
    </w:p>
    <w:p w:rsidR="00E628AA" w:rsidRDefault="00E628AA" w:rsidP="00333EBA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13028B">
        <w:rPr>
          <w:b/>
          <w:szCs w:val="28"/>
        </w:rPr>
        <w:t>.1.</w:t>
      </w:r>
      <w:r w:rsidRPr="0013028B">
        <w:rPr>
          <w:szCs w:val="28"/>
        </w:rPr>
        <w:t xml:space="preserve"> </w:t>
      </w:r>
      <w:r>
        <w:rPr>
          <w:szCs w:val="28"/>
        </w:rPr>
        <w:t>Тролейбуса марки «Шкода 14 ТР»,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283, заводський номер 10981, 1989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10500283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247525 (двісті сорок сім тисяч п’ятсот двадцять п’ять)грн.33коп.</w:t>
      </w:r>
      <w:r w:rsidRPr="00B91C68">
        <w:rPr>
          <w:szCs w:val="28"/>
        </w:rPr>
        <w:t>, сума зносу нарахована повністю.</w:t>
      </w:r>
    </w:p>
    <w:p w:rsidR="00E628AA" w:rsidRDefault="00E628AA" w:rsidP="00333EBA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6"/>
          <w:szCs w:val="16"/>
        </w:rPr>
      </w:pPr>
      <w:r>
        <w:rPr>
          <w:b/>
          <w:szCs w:val="28"/>
        </w:rPr>
        <w:t>2.2</w:t>
      </w:r>
      <w:r w:rsidRPr="0013028B">
        <w:rPr>
          <w:b/>
          <w:szCs w:val="28"/>
        </w:rPr>
        <w:t>.</w:t>
      </w:r>
      <w:r w:rsidRPr="0013028B">
        <w:rPr>
          <w:szCs w:val="28"/>
        </w:rPr>
        <w:t xml:space="preserve"> </w:t>
      </w:r>
      <w:r>
        <w:rPr>
          <w:szCs w:val="28"/>
        </w:rPr>
        <w:t>Тролейбуса марки «Шкода 14 ТР»,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316, заводський номер 11414, 1990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10500316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190661 (сто дев’яносто тисяч шістсот шістдесят одна)грн.23коп.</w:t>
      </w:r>
      <w:r w:rsidRPr="00B91C68">
        <w:rPr>
          <w:szCs w:val="28"/>
        </w:rPr>
        <w:t>, сума зносу нарахована повністю.</w:t>
      </w:r>
    </w:p>
    <w:p w:rsidR="00E628AA" w:rsidRDefault="00E628AA" w:rsidP="00834292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firstLine="720"/>
        <w:jc w:val="both"/>
        <w:rPr>
          <w:szCs w:val="28"/>
        </w:rPr>
      </w:pPr>
    </w:p>
    <w:p w:rsidR="00E628AA" w:rsidRDefault="00E628AA" w:rsidP="00972356">
      <w:pPr>
        <w:spacing w:after="240"/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комунального підприємства</w:t>
      </w:r>
      <w:r>
        <w:rPr>
          <w:szCs w:val="28"/>
        </w:rPr>
        <w:t xml:space="preserve"> «Чернівціводоканал»</w:t>
      </w:r>
      <w:r w:rsidRPr="0013028B">
        <w:rPr>
          <w:szCs w:val="28"/>
        </w:rPr>
        <w:t xml:space="preserve"> </w:t>
      </w:r>
      <w:r w:rsidRPr="00B91C68">
        <w:rPr>
          <w:szCs w:val="28"/>
        </w:rPr>
        <w:t>основних засобів,  які є власністю територіальної громади м.Чернівців, а саме:</w:t>
      </w:r>
    </w:p>
    <w:p w:rsidR="00E628AA" w:rsidRDefault="00E628AA" w:rsidP="00972356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3</w:t>
      </w:r>
      <w:r w:rsidRPr="0013028B">
        <w:rPr>
          <w:b/>
          <w:szCs w:val="28"/>
        </w:rPr>
        <w:t>.1.</w:t>
      </w:r>
      <w:r w:rsidRPr="0013028B">
        <w:rPr>
          <w:szCs w:val="28"/>
        </w:rPr>
        <w:t xml:space="preserve"> </w:t>
      </w:r>
      <w:r>
        <w:rPr>
          <w:szCs w:val="28"/>
        </w:rPr>
        <w:t>Вантажопасажирського автомобіля марки «УАЗ 3741»,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СЕ0086ВК, 2003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105201512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38161 (тридцять вісім тисяч сто шістдесят одна)грн.76коп.</w:t>
      </w:r>
      <w:r w:rsidRPr="00B91C68">
        <w:rPr>
          <w:szCs w:val="28"/>
        </w:rPr>
        <w:t xml:space="preserve">, </w:t>
      </w:r>
      <w:r w:rsidRPr="00C40060">
        <w:rPr>
          <w:szCs w:val="28"/>
        </w:rPr>
        <w:t xml:space="preserve">балансовою (залишковою) вартістю </w:t>
      </w:r>
      <w:r>
        <w:rPr>
          <w:szCs w:val="28"/>
        </w:rPr>
        <w:t>629 (шістсот двадцять дев</w:t>
      </w:r>
      <w:r w:rsidRPr="00972356">
        <w:rPr>
          <w:szCs w:val="28"/>
        </w:rPr>
        <w:t>’</w:t>
      </w:r>
      <w:r>
        <w:rPr>
          <w:szCs w:val="28"/>
        </w:rPr>
        <w:t>ять)грн.07коп., сума зносу складає 37532 (тридцять сім тисяч п’ятсот тридцять дві)грн.69</w:t>
      </w:r>
      <w:r w:rsidRPr="00C40060">
        <w:rPr>
          <w:szCs w:val="28"/>
        </w:rPr>
        <w:t>коп.</w:t>
      </w:r>
    </w:p>
    <w:p w:rsidR="00E628AA" w:rsidRPr="00474E42" w:rsidRDefault="00E628AA" w:rsidP="00972356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 w:val="20"/>
          <w:szCs w:val="20"/>
        </w:rPr>
      </w:pPr>
    </w:p>
    <w:p w:rsidR="00E628AA" w:rsidRDefault="00E628AA" w:rsidP="00431245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3.2</w:t>
      </w:r>
      <w:r w:rsidRPr="0013028B">
        <w:rPr>
          <w:b/>
          <w:szCs w:val="28"/>
        </w:rPr>
        <w:t>.</w:t>
      </w:r>
      <w:r w:rsidRPr="0013028B">
        <w:rPr>
          <w:szCs w:val="28"/>
        </w:rPr>
        <w:t xml:space="preserve"> </w:t>
      </w:r>
      <w:r>
        <w:rPr>
          <w:szCs w:val="28"/>
        </w:rPr>
        <w:t>Вантажного автомобіля марки «УАЗ 3962»,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СЕ2487АС, 1989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105201514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11350 (одинадцять тисяч триста п’ятдесят)грн.</w:t>
      </w:r>
      <w:r w:rsidRPr="00B91C68">
        <w:rPr>
          <w:szCs w:val="28"/>
        </w:rPr>
        <w:t xml:space="preserve">, сума зносу </w:t>
      </w:r>
      <w:r>
        <w:rPr>
          <w:szCs w:val="28"/>
        </w:rPr>
        <w:t xml:space="preserve">                </w:t>
      </w:r>
      <w:r w:rsidRPr="00B91C68">
        <w:rPr>
          <w:szCs w:val="28"/>
        </w:rPr>
        <w:t>нарахо</w:t>
      </w:r>
      <w:r>
        <w:rPr>
          <w:szCs w:val="28"/>
        </w:rPr>
        <w:t>в</w:t>
      </w:r>
      <w:r w:rsidRPr="00B91C68">
        <w:rPr>
          <w:szCs w:val="28"/>
        </w:rPr>
        <w:t>ана повністю.</w:t>
      </w:r>
    </w:p>
    <w:p w:rsidR="00E628AA" w:rsidRDefault="00E628AA" w:rsidP="00431245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3.3</w:t>
      </w:r>
      <w:r w:rsidRPr="0013028B">
        <w:rPr>
          <w:b/>
          <w:szCs w:val="28"/>
        </w:rPr>
        <w:t>.</w:t>
      </w:r>
      <w:r w:rsidRPr="0013028B">
        <w:rPr>
          <w:szCs w:val="28"/>
        </w:rPr>
        <w:t xml:space="preserve"> </w:t>
      </w:r>
      <w:r>
        <w:rPr>
          <w:szCs w:val="28"/>
        </w:rPr>
        <w:t>Вантажного автомобіля марки «УАЗ 374194»,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СЕ5413АІ, 2007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105404965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60247 (шістдесят тисяч двісті сорок сім)грн.07коп.</w:t>
      </w:r>
      <w:r w:rsidRPr="00B91C68">
        <w:rPr>
          <w:szCs w:val="28"/>
        </w:rPr>
        <w:t>, сума зносу нарахована повністю.</w:t>
      </w:r>
    </w:p>
    <w:p w:rsidR="00E628AA" w:rsidRDefault="00E628AA" w:rsidP="00431245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6"/>
          <w:szCs w:val="16"/>
        </w:rPr>
      </w:pPr>
      <w:r>
        <w:rPr>
          <w:b/>
          <w:szCs w:val="28"/>
        </w:rPr>
        <w:t>3.4</w:t>
      </w:r>
      <w:r w:rsidRPr="0013028B">
        <w:rPr>
          <w:b/>
          <w:szCs w:val="28"/>
        </w:rPr>
        <w:t>.</w:t>
      </w:r>
      <w:r>
        <w:rPr>
          <w:szCs w:val="28"/>
        </w:rPr>
        <w:t xml:space="preserve"> Спеціального автомобіля автомайстерні марки «АВМ-53» на шасі ГАЗ 5204,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8585ЧВА, 1976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105202339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11762 (одинадцять тисяч сімсот шістдесят дві)грн.78коп.</w:t>
      </w:r>
      <w:r w:rsidRPr="00B91C68">
        <w:rPr>
          <w:szCs w:val="28"/>
        </w:rPr>
        <w:t>, сума зносу нарахована повністю</w:t>
      </w:r>
      <w:r>
        <w:rPr>
          <w:szCs w:val="28"/>
        </w:rPr>
        <w:t>.</w:t>
      </w:r>
    </w:p>
    <w:p w:rsidR="00E628AA" w:rsidRDefault="00E628AA" w:rsidP="00413EBD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3.5</w:t>
      </w:r>
      <w:r w:rsidRPr="0013028B">
        <w:rPr>
          <w:b/>
          <w:szCs w:val="28"/>
        </w:rPr>
        <w:t>.</w:t>
      </w:r>
      <w:r>
        <w:rPr>
          <w:szCs w:val="28"/>
        </w:rPr>
        <w:t xml:space="preserve"> Трактора колісного марки Т-150К,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08712СЕ, заводський номер 452313, 1988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105205085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73247 (сімдесят три тисячі двісті сорок сім)грн.14коп.</w:t>
      </w:r>
      <w:r w:rsidRPr="00B91C68">
        <w:rPr>
          <w:szCs w:val="28"/>
        </w:rPr>
        <w:t xml:space="preserve">, </w:t>
      </w:r>
      <w:r w:rsidRPr="00C40060">
        <w:rPr>
          <w:szCs w:val="28"/>
        </w:rPr>
        <w:t xml:space="preserve">балансовою (залишковою) вартістю </w:t>
      </w:r>
      <w:r>
        <w:rPr>
          <w:szCs w:val="28"/>
        </w:rPr>
        <w:t>22942 (двадцять дві тисячі дев’ятсот сорок дві)грн.79коп., сума зносу складає 50304 (п</w:t>
      </w:r>
      <w:r w:rsidRPr="009A0015">
        <w:rPr>
          <w:szCs w:val="28"/>
        </w:rPr>
        <w:t>’</w:t>
      </w:r>
      <w:r>
        <w:rPr>
          <w:szCs w:val="28"/>
        </w:rPr>
        <w:t>ятдесят тисяч триста чотири)грн.35</w:t>
      </w:r>
      <w:r w:rsidRPr="00C40060">
        <w:rPr>
          <w:szCs w:val="28"/>
        </w:rPr>
        <w:t>коп.</w:t>
      </w:r>
    </w:p>
    <w:p w:rsidR="00E628AA" w:rsidRDefault="00E628AA" w:rsidP="00413EBD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Cs w:val="28"/>
        </w:rPr>
      </w:pPr>
    </w:p>
    <w:p w:rsidR="00E628AA" w:rsidRDefault="00E628AA" w:rsidP="008D0494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EF781E">
        <w:rPr>
          <w:b/>
          <w:szCs w:val="28"/>
        </w:rPr>
        <w:t>.</w:t>
      </w:r>
      <w:r w:rsidRPr="00EF781E">
        <w:rPr>
          <w:szCs w:val="28"/>
        </w:rPr>
        <w:t xml:space="preserve"> Суб’єктам господарювання</w:t>
      </w:r>
      <w:r>
        <w:rPr>
          <w:szCs w:val="28"/>
        </w:rPr>
        <w:t>, вказаних в</w:t>
      </w:r>
      <w:r w:rsidRPr="00F90939">
        <w:rPr>
          <w:szCs w:val="28"/>
        </w:rPr>
        <w:t xml:space="preserve"> </w:t>
      </w:r>
      <w:r w:rsidRPr="00021000">
        <w:rPr>
          <w:szCs w:val="28"/>
        </w:rPr>
        <w:t>пунктах 1</w:t>
      </w:r>
      <w:r>
        <w:rPr>
          <w:szCs w:val="28"/>
        </w:rPr>
        <w:t>, 2, 3</w:t>
      </w:r>
      <w:r w:rsidRPr="00021000">
        <w:rPr>
          <w:szCs w:val="28"/>
        </w:rPr>
        <w:t xml:space="preserve"> рішення</w:t>
      </w:r>
      <w:r>
        <w:rPr>
          <w:szCs w:val="28"/>
        </w:rPr>
        <w:t>:</w:t>
      </w:r>
    </w:p>
    <w:p w:rsidR="00E628AA" w:rsidRPr="00021000" w:rsidRDefault="00E628AA" w:rsidP="008D0494">
      <w:pPr>
        <w:tabs>
          <w:tab w:val="left" w:pos="0"/>
        </w:tabs>
        <w:spacing w:after="240"/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021000">
        <w:rPr>
          <w:b/>
          <w:szCs w:val="28"/>
        </w:rPr>
        <w:t xml:space="preserve">.1. </w:t>
      </w:r>
      <w:r>
        <w:rPr>
          <w:szCs w:val="28"/>
        </w:rPr>
        <w:t>О</w:t>
      </w:r>
      <w:r w:rsidRPr="00021000">
        <w:rPr>
          <w:szCs w:val="28"/>
        </w:rPr>
        <w:t>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>- продати в металобрухт,</w:t>
      </w:r>
      <w:r w:rsidRPr="00A52335">
        <w:rPr>
          <w:szCs w:val="28"/>
        </w:rPr>
        <w:t xml:space="preserve"> </w:t>
      </w:r>
      <w:r>
        <w:rPr>
          <w:szCs w:val="28"/>
        </w:rPr>
        <w:t>а ті що містять дорогоцінні метали -</w:t>
      </w:r>
      <w:r w:rsidRPr="00021000">
        <w:rPr>
          <w:szCs w:val="28"/>
        </w:rPr>
        <w:t xml:space="preserve"> здати с</w:t>
      </w:r>
      <w:r>
        <w:rPr>
          <w:szCs w:val="28"/>
        </w:rPr>
        <w:t>пеціалізованому підприємству, яке</w:t>
      </w:r>
      <w:r w:rsidRPr="00021000">
        <w:rPr>
          <w:szCs w:val="28"/>
        </w:rPr>
        <w:t xml:space="preserve"> здійснює їх приймання та переробку</w:t>
      </w:r>
      <w:r>
        <w:rPr>
          <w:szCs w:val="28"/>
        </w:rPr>
        <w:t xml:space="preserve">, </w:t>
      </w:r>
      <w:r w:rsidRPr="00021000">
        <w:rPr>
          <w:szCs w:val="28"/>
        </w:rPr>
        <w:t>інші – утилізувати.</w:t>
      </w:r>
    </w:p>
    <w:p w:rsidR="00E628AA" w:rsidRDefault="00E628AA" w:rsidP="008D0494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ради:</w:t>
      </w:r>
    </w:p>
    <w:p w:rsidR="00E628AA" w:rsidRDefault="00E628AA" w:rsidP="008D0494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F90939">
        <w:rPr>
          <w:b/>
          <w:szCs w:val="28"/>
        </w:rPr>
        <w:t>.2.1.</w:t>
      </w:r>
      <w:r>
        <w:rPr>
          <w:szCs w:val="28"/>
        </w:rPr>
        <w:t xml:space="preserve"> В місячний термін після прийняття цього рішення інформацію щодо списання основних засобів.</w:t>
      </w:r>
    </w:p>
    <w:p w:rsidR="00E628AA" w:rsidRDefault="00E628AA" w:rsidP="008D0494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4</w:t>
      </w:r>
      <w:r w:rsidRPr="00F90939">
        <w:rPr>
          <w:b/>
          <w:szCs w:val="28"/>
        </w:rPr>
        <w:t>.2.2.</w:t>
      </w:r>
      <w:r>
        <w:rPr>
          <w:szCs w:val="28"/>
        </w:rPr>
        <w:t xml:space="preserve">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 xml:space="preserve">копії документів про </w:t>
      </w:r>
      <w:r w:rsidRPr="00162AAA">
        <w:rPr>
          <w:szCs w:val="28"/>
        </w:rPr>
        <w:t>оприбутк</w:t>
      </w:r>
      <w:r>
        <w:rPr>
          <w:szCs w:val="28"/>
        </w:rPr>
        <w:t>ування придатних матеріалів, продажу металевих і дорогоцінних металів та платіжних доручень про зарахування  коштів від продажу металевих і дорогоцінних металів на розрахунковий рахунок підприємства.</w:t>
      </w:r>
    </w:p>
    <w:p w:rsidR="00E628AA" w:rsidRDefault="00E628AA" w:rsidP="008D0494">
      <w:pPr>
        <w:pStyle w:val="BodyTextIndent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t>5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E628AA" w:rsidRDefault="00E628AA" w:rsidP="008D0494">
      <w:pPr>
        <w:pStyle w:val="BodyTextIndent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6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департаменти міської ради: розвитку і житлово-комунального господарства та управління забезпечення медичного обслуговування охорони здоров</w:t>
      </w:r>
      <w:r w:rsidRPr="00A52335">
        <w:rPr>
          <w:lang w:val="ru-RU"/>
        </w:rPr>
        <w:t>’</w:t>
      </w:r>
      <w:r>
        <w:t>я Чернівецької міської ради.</w:t>
      </w:r>
      <w:r w:rsidRPr="00021000">
        <w:t xml:space="preserve"> </w:t>
      </w:r>
    </w:p>
    <w:p w:rsidR="00E628AA" w:rsidRDefault="00E628AA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E628AA" w:rsidRDefault="00E628AA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E628AA" w:rsidRPr="00BC6D4B" w:rsidRDefault="00E628AA" w:rsidP="00F97BDF">
      <w:pPr>
        <w:spacing w:before="120"/>
        <w:ind w:right="-87"/>
        <w:jc w:val="both"/>
        <w:rPr>
          <w:b/>
          <w:lang w:val="ru-RU"/>
        </w:rPr>
      </w:pPr>
      <w:r>
        <w:rPr>
          <w:b/>
        </w:rPr>
        <w:t xml:space="preserve">Чернівецький міський голова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О.Каспрук</w:t>
      </w:r>
    </w:p>
    <w:p w:rsidR="00E628AA" w:rsidRDefault="00E628AA" w:rsidP="00F97BDF">
      <w:pPr>
        <w:spacing w:before="120"/>
        <w:ind w:right="-87"/>
        <w:jc w:val="both"/>
        <w:rPr>
          <w:b/>
          <w:sz w:val="24"/>
        </w:rPr>
      </w:pPr>
    </w:p>
    <w:p w:rsidR="00E628AA" w:rsidRDefault="00E628AA" w:rsidP="00F97BDF">
      <w:pPr>
        <w:spacing w:before="120"/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p w:rsidR="00E628AA" w:rsidRDefault="00E628AA" w:rsidP="00D20528">
      <w:pPr>
        <w:ind w:right="-87"/>
        <w:jc w:val="both"/>
        <w:rPr>
          <w:b/>
          <w:sz w:val="24"/>
        </w:rPr>
      </w:pPr>
    </w:p>
    <w:sectPr w:rsidR="00E628AA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8AA" w:rsidRDefault="00E628AA">
      <w:r>
        <w:separator/>
      </w:r>
    </w:p>
  </w:endnote>
  <w:endnote w:type="continuationSeparator" w:id="0">
    <w:p w:rsidR="00E628AA" w:rsidRDefault="00E62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8AA" w:rsidRDefault="00E628AA">
      <w:r>
        <w:separator/>
      </w:r>
    </w:p>
  </w:footnote>
  <w:footnote w:type="continuationSeparator" w:id="0">
    <w:p w:rsidR="00E628AA" w:rsidRDefault="00E62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8AA" w:rsidRDefault="00E628AA" w:rsidP="003D36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28AA" w:rsidRDefault="00E628AA" w:rsidP="007C3EF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8AA" w:rsidRDefault="00E628AA" w:rsidP="00E265F9">
    <w:pPr>
      <w:pStyle w:val="Header"/>
      <w:framePr w:wrap="around" w:vAnchor="text" w:hAnchor="page" w:x="1711" w:y="1"/>
      <w:jc w:val="center"/>
      <w:rPr>
        <w:rStyle w:val="PageNumber"/>
      </w:rPr>
    </w:pPr>
  </w:p>
  <w:p w:rsidR="00E628AA" w:rsidRPr="00A3056D" w:rsidRDefault="00E628AA" w:rsidP="00E265F9">
    <w:pPr>
      <w:pStyle w:val="Header"/>
      <w:framePr w:wrap="around" w:vAnchor="text" w:hAnchor="page" w:x="1711" w:y="1"/>
      <w:ind w:right="360"/>
      <w:rPr>
        <w:rStyle w:val="PageNumber"/>
        <w:lang w:val="en-US"/>
      </w:rPr>
    </w:pPr>
  </w:p>
  <w:p w:rsidR="00E628AA" w:rsidRDefault="00E628AA" w:rsidP="001022E9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6DDF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547B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402"/>
    <w:rsid w:val="000F7664"/>
    <w:rsid w:val="000F7FE4"/>
    <w:rsid w:val="00100458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8B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310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491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631C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42F0"/>
    <w:rsid w:val="002C5924"/>
    <w:rsid w:val="002C5BE5"/>
    <w:rsid w:val="002C66BA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3822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3EBA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BB8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350F"/>
    <w:rsid w:val="003E431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3EBD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245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EF4"/>
    <w:rsid w:val="00472C7A"/>
    <w:rsid w:val="00474E42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3F6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851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22F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820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492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B42"/>
    <w:rsid w:val="00593991"/>
    <w:rsid w:val="005948E7"/>
    <w:rsid w:val="00594CD0"/>
    <w:rsid w:val="0059589A"/>
    <w:rsid w:val="0059610C"/>
    <w:rsid w:val="00596508"/>
    <w:rsid w:val="00597D81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20FF"/>
    <w:rsid w:val="005C23B4"/>
    <w:rsid w:val="005C2B0A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0E72"/>
    <w:rsid w:val="00632304"/>
    <w:rsid w:val="00632EEB"/>
    <w:rsid w:val="00633C2C"/>
    <w:rsid w:val="00634118"/>
    <w:rsid w:val="00634A93"/>
    <w:rsid w:val="006354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1B73"/>
    <w:rsid w:val="006D28B5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1F4"/>
    <w:rsid w:val="006F4529"/>
    <w:rsid w:val="006F47AA"/>
    <w:rsid w:val="006F5E4F"/>
    <w:rsid w:val="006F67AA"/>
    <w:rsid w:val="006F70D0"/>
    <w:rsid w:val="006F777E"/>
    <w:rsid w:val="006F77B6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CC5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572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292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87F4F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356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015"/>
    <w:rsid w:val="009A0965"/>
    <w:rsid w:val="009A1163"/>
    <w:rsid w:val="009A1DF0"/>
    <w:rsid w:val="009A3973"/>
    <w:rsid w:val="009A4569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4B7"/>
    <w:rsid w:val="009C4623"/>
    <w:rsid w:val="009C565F"/>
    <w:rsid w:val="009C57DC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5D1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6EC"/>
    <w:rsid w:val="00A51E56"/>
    <w:rsid w:val="00A51F5F"/>
    <w:rsid w:val="00A52335"/>
    <w:rsid w:val="00A53CD5"/>
    <w:rsid w:val="00A54CC3"/>
    <w:rsid w:val="00A562B0"/>
    <w:rsid w:val="00A56775"/>
    <w:rsid w:val="00A5683D"/>
    <w:rsid w:val="00A56A9C"/>
    <w:rsid w:val="00A56CC2"/>
    <w:rsid w:val="00A57B39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0EA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E56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251F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31AB"/>
    <w:rsid w:val="00BD31BA"/>
    <w:rsid w:val="00BD3FF8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2DE4"/>
    <w:rsid w:val="00C131CD"/>
    <w:rsid w:val="00C134C9"/>
    <w:rsid w:val="00C148C8"/>
    <w:rsid w:val="00C156F5"/>
    <w:rsid w:val="00C15A60"/>
    <w:rsid w:val="00C1787B"/>
    <w:rsid w:val="00C20810"/>
    <w:rsid w:val="00C21B0F"/>
    <w:rsid w:val="00C231BA"/>
    <w:rsid w:val="00C23E5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436A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77C9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8A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2D7C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02B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2FA9"/>
    <w:rsid w:val="00D540DC"/>
    <w:rsid w:val="00D542EC"/>
    <w:rsid w:val="00D558BC"/>
    <w:rsid w:val="00D558EC"/>
    <w:rsid w:val="00D56227"/>
    <w:rsid w:val="00D57475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8B0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B7D58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613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4CA"/>
    <w:rsid w:val="00E265F9"/>
    <w:rsid w:val="00E26BCA"/>
    <w:rsid w:val="00E27C80"/>
    <w:rsid w:val="00E304E2"/>
    <w:rsid w:val="00E30E14"/>
    <w:rsid w:val="00E3352C"/>
    <w:rsid w:val="00E35421"/>
    <w:rsid w:val="00E37505"/>
    <w:rsid w:val="00E3759F"/>
    <w:rsid w:val="00E40A35"/>
    <w:rsid w:val="00E41CFD"/>
    <w:rsid w:val="00E420DA"/>
    <w:rsid w:val="00E43810"/>
    <w:rsid w:val="00E43861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8AA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2CF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4E29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876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2191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0939"/>
    <w:rsid w:val="00F91135"/>
    <w:rsid w:val="00F912FD"/>
    <w:rsid w:val="00F92006"/>
    <w:rsid w:val="00F92433"/>
    <w:rsid w:val="00F932D7"/>
    <w:rsid w:val="00F933B7"/>
    <w:rsid w:val="00F94EDE"/>
    <w:rsid w:val="00F96287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A5E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6A4A5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1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Header">
    <w:name w:val="header"/>
    <w:basedOn w:val="Normal"/>
    <w:link w:val="HeaderChar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6A4A5E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0E2D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D622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881"/>
    <w:rPr>
      <w:rFonts w:cs="Times New Roman"/>
      <w:sz w:val="2"/>
      <w:lang w:val="uk-UA"/>
    </w:rPr>
  </w:style>
  <w:style w:type="paragraph" w:styleId="ListParagraph">
    <w:name w:val="List Paragraph"/>
    <w:basedOn w:val="Normal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Normal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Normal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">
    <w:name w:val="Знак Знак"/>
    <w:basedOn w:val="DefaultParagraphFont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50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1560</TotalTime>
  <Pages>3</Pages>
  <Words>711</Words>
  <Characters>4056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Ira</cp:lastModifiedBy>
  <cp:revision>95</cp:revision>
  <cp:lastPrinted>2019-10-22T12:41:00Z</cp:lastPrinted>
  <dcterms:created xsi:type="dcterms:W3CDTF">2018-09-14T08:05:00Z</dcterms:created>
  <dcterms:modified xsi:type="dcterms:W3CDTF">2019-12-02T07:51:00Z</dcterms:modified>
</cp:coreProperties>
</file>