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DB5AE8">
        <w:rPr>
          <w:u w:val="single"/>
        </w:rPr>
        <w:t>13.08</w:t>
      </w:r>
      <w:r w:rsidR="00DC4100">
        <w:rPr>
          <w:u w:val="single"/>
        </w:rPr>
        <w:t>.201</w:t>
      </w:r>
      <w:r w:rsidR="00EC2C1F">
        <w:rPr>
          <w:u w:val="single"/>
        </w:rPr>
        <w:t>9</w:t>
      </w:r>
      <w:r w:rsidRPr="004D016E">
        <w:t>№</w:t>
      </w:r>
      <w:r>
        <w:t xml:space="preserve"> </w:t>
      </w:r>
      <w:r w:rsidR="00DB5AE8">
        <w:rPr>
          <w:u w:val="single"/>
        </w:rPr>
        <w:t>465/17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640E97" w:rsidRDefault="00640E97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3167CC" w:rsidRDefault="00C16040" w:rsidP="003167C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7730F7" w:rsidRPr="007730F7">
        <w:rPr>
          <w:b/>
          <w:szCs w:val="28"/>
          <w:lang w:val="uk-UA"/>
        </w:rPr>
        <w:t xml:space="preserve">відкритого архітектурного </w:t>
      </w:r>
      <w:r w:rsidR="00B217E8">
        <w:rPr>
          <w:b/>
          <w:szCs w:val="28"/>
          <w:lang w:val="uk-UA"/>
        </w:rPr>
        <w:t>бліц-</w:t>
      </w:r>
      <w:r w:rsidR="003167CC">
        <w:rPr>
          <w:b/>
          <w:szCs w:val="28"/>
          <w:lang w:val="uk-UA"/>
        </w:rPr>
        <w:t xml:space="preserve">конкурсу на кращу проектну </w:t>
      </w:r>
      <w:r w:rsidR="007730F7" w:rsidRPr="007730F7">
        <w:rPr>
          <w:b/>
          <w:szCs w:val="28"/>
          <w:lang w:val="uk-UA"/>
        </w:rPr>
        <w:t xml:space="preserve">пропозицію </w:t>
      </w:r>
      <w:r w:rsidR="003167CC" w:rsidRPr="003167CC">
        <w:rPr>
          <w:b/>
          <w:szCs w:val="28"/>
          <w:lang w:val="uk-UA"/>
        </w:rPr>
        <w:t xml:space="preserve">благоустрою скверу із встановленням пам’ятника «Патріотам-борцям за цілісність України» на вул. Вересневій, 2 </w:t>
      </w:r>
    </w:p>
    <w:p w:rsidR="009E1D0E" w:rsidRPr="00622987" w:rsidRDefault="003167CC" w:rsidP="003167CC">
      <w:pPr>
        <w:jc w:val="center"/>
        <w:rPr>
          <w:b/>
          <w:szCs w:val="28"/>
          <w:lang w:val="uk-UA"/>
        </w:rPr>
      </w:pPr>
      <w:r w:rsidRPr="003167CC">
        <w:rPr>
          <w:b/>
          <w:szCs w:val="28"/>
          <w:lang w:val="uk-UA"/>
        </w:rPr>
        <w:t>в місті Чернівцях</w:t>
      </w:r>
      <w:r w:rsidR="0079152E">
        <w:rPr>
          <w:b/>
          <w:szCs w:val="28"/>
          <w:lang w:val="uk-UA"/>
        </w:rPr>
        <w:t xml:space="preserve"> </w:t>
      </w:r>
      <w:r w:rsidR="00622987">
        <w:rPr>
          <w:b/>
          <w:szCs w:val="28"/>
          <w:lang w:val="uk-UA"/>
        </w:rPr>
        <w:t xml:space="preserve">(надалі </w:t>
      </w:r>
      <w:r w:rsidR="00584389">
        <w:rPr>
          <w:b/>
          <w:szCs w:val="28"/>
          <w:lang w:val="uk-UA"/>
        </w:rPr>
        <w:t xml:space="preserve"> - </w:t>
      </w:r>
      <w:r w:rsidR="00A87E14">
        <w:rPr>
          <w:b/>
          <w:szCs w:val="28"/>
          <w:lang w:val="uk-UA"/>
        </w:rPr>
        <w:t>У</w:t>
      </w:r>
      <w:r w:rsidR="00622987"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F62F29" w:rsidRPr="009D7194" w:rsidRDefault="00B217E8" w:rsidP="003167CC">
      <w:pPr>
        <w:numPr>
          <w:ilvl w:val="1"/>
          <w:numId w:val="9"/>
        </w:numPr>
        <w:ind w:left="0" w:firstLine="705"/>
        <w:jc w:val="both"/>
        <w:rPr>
          <w:bCs/>
          <w:lang w:val="uk-UA"/>
        </w:rPr>
      </w:pPr>
      <w:r>
        <w:rPr>
          <w:bCs/>
          <w:lang w:val="uk-UA"/>
        </w:rPr>
        <w:t>Бліц-к</w:t>
      </w:r>
      <w:r w:rsidR="00F62F29" w:rsidRPr="00F62F29">
        <w:rPr>
          <w:bCs/>
          <w:lang w:val="uk-UA"/>
        </w:rPr>
        <w:t xml:space="preserve">онкурс на кращу проектну пропозицію </w:t>
      </w:r>
      <w:r w:rsidR="003167CC" w:rsidRPr="003167CC">
        <w:rPr>
          <w:bCs/>
          <w:lang w:val="uk-UA"/>
        </w:rPr>
        <w:t>благоустрою скверу із встановленням пам’ятника «Патріотам-борцям за цілісність України» на вул. Вересневій, 2 в місті Чернівцях</w:t>
      </w:r>
      <w:r w:rsidR="00F62F29" w:rsidRPr="00F62F29">
        <w:rPr>
          <w:bCs/>
          <w:lang w:val="uk-UA"/>
        </w:rPr>
        <w:t xml:space="preserve"> проводиться в рамках постанови Кабінету Міністрів України від 08.03.2004р. №1181 «Деякі питання спорудження (створення) пам’ятників і монументів», 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 від 30.11.2004р. №231/806.</w:t>
      </w:r>
    </w:p>
    <w:p w:rsidR="00A70718" w:rsidRPr="00A70718" w:rsidRDefault="003153FB" w:rsidP="00A70718">
      <w:pPr>
        <w:numPr>
          <w:ilvl w:val="1"/>
          <w:numId w:val="9"/>
        </w:numPr>
        <w:ind w:left="0" w:firstLine="709"/>
        <w:jc w:val="both"/>
        <w:rPr>
          <w:bCs/>
          <w:lang w:val="uk-UA"/>
        </w:rPr>
      </w:pPr>
      <w:r w:rsidRPr="00F62F29">
        <w:rPr>
          <w:lang w:val="uk-UA"/>
        </w:rPr>
        <w:t xml:space="preserve">Ці Умови регламентують порядок проведення </w:t>
      </w:r>
      <w:r w:rsidR="007730F7" w:rsidRPr="007730F7">
        <w:rPr>
          <w:lang w:val="uk-UA"/>
        </w:rPr>
        <w:t xml:space="preserve">відкритого архітектурного </w:t>
      </w:r>
      <w:r w:rsidR="00B217E8">
        <w:rPr>
          <w:lang w:val="uk-UA"/>
        </w:rPr>
        <w:t>бліц-</w:t>
      </w:r>
      <w:r w:rsidR="007730F7" w:rsidRPr="007730F7">
        <w:rPr>
          <w:lang w:val="uk-UA"/>
        </w:rPr>
        <w:t xml:space="preserve">конкурсу на кращу проектну пропозицію </w:t>
      </w:r>
      <w:r w:rsidR="00B75A63" w:rsidRPr="00B75A63">
        <w:rPr>
          <w:lang w:val="uk-UA"/>
        </w:rPr>
        <w:t xml:space="preserve">благоустрою скверу із встановленням пам’ятника «Патріотам-борцям за цілісність України» на вул. Вересневій, 2 в місті Чернівцях </w:t>
      </w:r>
      <w:r w:rsidR="006346B7" w:rsidRPr="00F62F29">
        <w:rPr>
          <w:szCs w:val="28"/>
          <w:lang w:val="uk-UA"/>
        </w:rPr>
        <w:t xml:space="preserve">(надалі </w:t>
      </w:r>
      <w:r w:rsidR="000623D2" w:rsidRPr="00F62F29">
        <w:rPr>
          <w:szCs w:val="28"/>
          <w:lang w:val="uk-UA"/>
        </w:rPr>
        <w:t>–</w:t>
      </w:r>
      <w:r w:rsidR="000623D2">
        <w:rPr>
          <w:szCs w:val="28"/>
          <w:lang w:val="uk-UA"/>
        </w:rPr>
        <w:t xml:space="preserve"> </w:t>
      </w:r>
      <w:r w:rsidR="006346B7" w:rsidRPr="00A70718">
        <w:rPr>
          <w:b/>
          <w:szCs w:val="28"/>
          <w:lang w:val="uk-UA"/>
        </w:rPr>
        <w:t>Конкурс</w:t>
      </w:r>
      <w:r w:rsidR="006346B7" w:rsidRPr="00F62F29">
        <w:rPr>
          <w:szCs w:val="28"/>
          <w:lang w:val="uk-UA"/>
        </w:rPr>
        <w:t>)</w:t>
      </w:r>
      <w:r w:rsidR="002B21B7" w:rsidRPr="00F62F29">
        <w:rPr>
          <w:szCs w:val="28"/>
          <w:lang w:val="uk-UA"/>
        </w:rPr>
        <w:t>.</w:t>
      </w:r>
    </w:p>
    <w:p w:rsidR="00A70718" w:rsidRPr="00A70718" w:rsidRDefault="00A70718" w:rsidP="00A70718">
      <w:pPr>
        <w:numPr>
          <w:ilvl w:val="1"/>
          <w:numId w:val="9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 xml:space="preserve"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як замовлений конкурс на умовах, що встановлюються його замовником, згідно пункту 13 Порядку проведення архітектурних та містобудівних конкурсів затвердженого Постановою КМУ </w:t>
      </w:r>
      <w:r w:rsidR="00337F23">
        <w:rPr>
          <w:lang w:val="uk-UA"/>
        </w:rPr>
        <w:t xml:space="preserve">N 2137 від 25.11.1999р. (надалі – </w:t>
      </w:r>
      <w:r w:rsidRPr="00A70718">
        <w:rPr>
          <w:b/>
          <w:lang w:val="uk-UA"/>
        </w:rPr>
        <w:t>Порядок</w:t>
      </w:r>
      <w:r w:rsidRPr="00A70718">
        <w:rPr>
          <w:lang w:val="uk-UA"/>
        </w:rPr>
        <w:t xml:space="preserve">). </w:t>
      </w:r>
    </w:p>
    <w:p w:rsidR="00A70718" w:rsidRPr="00A70718" w:rsidRDefault="00A70718" w:rsidP="00A70718">
      <w:pPr>
        <w:numPr>
          <w:ilvl w:val="1"/>
          <w:numId w:val="9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Конкурс є відкритим, проводиться без обмежен</w:t>
      </w:r>
      <w:r w:rsidR="00337F23">
        <w:rPr>
          <w:lang w:val="uk-UA"/>
        </w:rPr>
        <w:t>ої</w:t>
      </w:r>
      <w:r w:rsidRPr="00A70718">
        <w:rPr>
          <w:lang w:val="uk-UA"/>
        </w:rPr>
        <w:t xml:space="preserve"> кількості учасників, професійний рівень яких відповідає вимогам, встановленим умовами конкурсу</w:t>
      </w:r>
      <w:r>
        <w:rPr>
          <w:lang w:val="uk-UA"/>
        </w:rPr>
        <w:t>,</w:t>
      </w:r>
      <w:r w:rsidRPr="00A70718">
        <w:rPr>
          <w:lang w:val="uk-UA"/>
        </w:rPr>
        <w:t xml:space="preserve"> та проводиться в один тур.</w:t>
      </w:r>
    </w:p>
    <w:p w:rsidR="00A70718" w:rsidRPr="00A70718" w:rsidRDefault="00A70718" w:rsidP="00A70718">
      <w:pPr>
        <w:numPr>
          <w:ilvl w:val="1"/>
          <w:numId w:val="9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A70718" w:rsidRDefault="00A70718" w:rsidP="00A70718">
      <w:pPr>
        <w:numPr>
          <w:ilvl w:val="1"/>
          <w:numId w:val="9"/>
        </w:numPr>
        <w:ind w:left="0" w:firstLine="709"/>
        <w:jc w:val="both"/>
        <w:rPr>
          <w:lang w:val="uk-UA"/>
        </w:rPr>
      </w:pPr>
      <w:r w:rsidRPr="00A70718">
        <w:rPr>
          <w:lang w:val="uk-UA"/>
        </w:rPr>
        <w:t>Замовником Конкурсу є департамент містобудівного комплексу та земельних відносин Че</w:t>
      </w:r>
      <w:r w:rsidR="00337F23">
        <w:rPr>
          <w:lang w:val="uk-UA"/>
        </w:rPr>
        <w:t xml:space="preserve">рнівецької міської ради (надалі – </w:t>
      </w:r>
      <w:r w:rsidR="00337F23" w:rsidRPr="00DB03A5">
        <w:rPr>
          <w:b/>
          <w:lang w:val="uk-UA"/>
        </w:rPr>
        <w:t>З</w:t>
      </w:r>
      <w:r w:rsidRPr="00A70718">
        <w:rPr>
          <w:b/>
          <w:lang w:val="uk-UA"/>
        </w:rPr>
        <w:t>амовник</w:t>
      </w:r>
      <w:r w:rsidRPr="00A70718">
        <w:rPr>
          <w:lang w:val="uk-UA"/>
        </w:rPr>
        <w:t xml:space="preserve">). Замовник здійснює практичну реалізацію заходів, пов'язаних з проведенням Конкурсу, відповідно до Порядку.  </w:t>
      </w:r>
    </w:p>
    <w:p w:rsidR="00337F23" w:rsidRDefault="00337F23" w:rsidP="00337F23">
      <w:pPr>
        <w:ind w:left="709"/>
        <w:jc w:val="both"/>
        <w:rPr>
          <w:lang w:val="uk-UA"/>
        </w:rPr>
      </w:pPr>
    </w:p>
    <w:p w:rsidR="00337F23" w:rsidRPr="00A70718" w:rsidRDefault="00337F23" w:rsidP="00337F23">
      <w:pPr>
        <w:ind w:left="709"/>
        <w:jc w:val="both"/>
        <w:rPr>
          <w:lang w:val="uk-UA"/>
        </w:rPr>
      </w:pPr>
    </w:p>
    <w:p w:rsidR="009E1D0E" w:rsidRPr="00500714" w:rsidRDefault="00640E97" w:rsidP="00500714">
      <w:pPr>
        <w:pStyle w:val="a4"/>
        <w:ind w:left="0"/>
        <w:jc w:val="center"/>
        <w:rPr>
          <w:lang w:val="uk-UA"/>
        </w:rPr>
      </w:pPr>
      <w:r>
        <w:rPr>
          <w:lang w:val="uk-UA"/>
        </w:rPr>
        <w:lastRenderedPageBreak/>
        <w:t>2</w:t>
      </w:r>
      <w:r w:rsidR="00500714" w:rsidRPr="00500714">
        <w:rPr>
          <w:lang w:val="uk-UA"/>
        </w:rPr>
        <w:t xml:space="preserve">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B45189" w:rsidRPr="00500714" w:rsidRDefault="00500714" w:rsidP="00B45189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</w:t>
      </w:r>
      <w:r w:rsidR="00B45189">
        <w:rPr>
          <w:bCs w:val="0"/>
          <w:lang w:val="uk-UA"/>
        </w:rPr>
        <w:t>.1.</w:t>
      </w:r>
      <w:r w:rsidR="00B45189" w:rsidRPr="00B45189">
        <w:rPr>
          <w:b w:val="0"/>
          <w:bCs w:val="0"/>
          <w:lang w:val="uk-UA"/>
        </w:rPr>
        <w:t xml:space="preserve"> </w:t>
      </w:r>
      <w:r w:rsidR="00B45189" w:rsidRPr="00500714">
        <w:rPr>
          <w:b w:val="0"/>
          <w:bCs w:val="0"/>
          <w:lang w:val="uk-UA"/>
        </w:rPr>
        <w:t xml:space="preserve">Метою проведення Конкурсу є визначення кращих </w:t>
      </w:r>
      <w:r w:rsidR="00067335">
        <w:rPr>
          <w:b w:val="0"/>
          <w:bCs w:val="0"/>
          <w:lang w:val="uk-UA"/>
        </w:rPr>
        <w:t>пропозицій</w:t>
      </w:r>
      <w:r w:rsidR="00B45189" w:rsidRPr="00500714">
        <w:rPr>
          <w:b w:val="0"/>
          <w:bCs w:val="0"/>
          <w:lang w:val="uk-UA"/>
        </w:rPr>
        <w:t xml:space="preserve"> </w:t>
      </w:r>
      <w:r w:rsidR="00B75A63">
        <w:rPr>
          <w:b w:val="0"/>
          <w:bCs w:val="0"/>
          <w:lang w:val="uk-UA"/>
        </w:rPr>
        <w:t xml:space="preserve">благоустрою скверу та </w:t>
      </w:r>
      <w:r w:rsidR="00B45189" w:rsidRPr="00500714">
        <w:rPr>
          <w:b w:val="0"/>
          <w:bCs w:val="0"/>
          <w:lang w:val="uk-UA"/>
        </w:rPr>
        <w:t xml:space="preserve">пам’ятника 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</w:t>
      </w:r>
      <w:r w:rsidR="00B75A63">
        <w:rPr>
          <w:b w:val="0"/>
          <w:bCs w:val="0"/>
          <w:lang w:val="uk-UA"/>
        </w:rPr>
        <w:t>п</w:t>
      </w:r>
      <w:r w:rsidR="00B45189" w:rsidRPr="00500714">
        <w:rPr>
          <w:b w:val="0"/>
          <w:bCs w:val="0"/>
          <w:lang w:val="uk-UA"/>
        </w:rPr>
        <w:t>роекту.</w:t>
      </w:r>
    </w:p>
    <w:p w:rsidR="00B45189" w:rsidRDefault="00B45189" w:rsidP="00B45189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Основне завдання Конкурсу: </w:t>
      </w:r>
      <w:r w:rsidR="006D6810" w:rsidRPr="006D6810">
        <w:rPr>
          <w:b w:val="0"/>
          <w:lang w:val="uk-UA"/>
        </w:rPr>
        <w:t>знайти форму художнього та архітектурно-просторового відображення героїзм</w:t>
      </w:r>
      <w:r w:rsidR="006D6810">
        <w:rPr>
          <w:b w:val="0"/>
          <w:lang w:val="uk-UA"/>
        </w:rPr>
        <w:t>у</w:t>
      </w:r>
      <w:r w:rsidR="006D6810" w:rsidRPr="006D6810">
        <w:rPr>
          <w:b w:val="0"/>
          <w:lang w:val="uk-UA"/>
        </w:rPr>
        <w:t xml:space="preserve"> військовослужбовців учасників антитерористичної операції</w:t>
      </w:r>
      <w:r w:rsidR="006D6810">
        <w:rPr>
          <w:b w:val="0"/>
          <w:lang w:val="uk-UA"/>
        </w:rPr>
        <w:t xml:space="preserve">, волонтерів та патріотів, </w:t>
      </w:r>
      <w:r w:rsidR="006D6810" w:rsidRPr="006D6810">
        <w:rPr>
          <w:b w:val="0"/>
          <w:lang w:val="uk-UA"/>
        </w:rPr>
        <w:t>вшанування пам’яті загиблих воїнів</w:t>
      </w:r>
      <w:r w:rsidR="00E45223">
        <w:rPr>
          <w:b w:val="0"/>
          <w:lang w:val="uk-UA"/>
        </w:rPr>
        <w:t xml:space="preserve"> на Сході України</w:t>
      </w:r>
      <w:r w:rsidR="006D6810" w:rsidRPr="006D6810">
        <w:rPr>
          <w:b w:val="0"/>
          <w:lang w:val="uk-UA"/>
        </w:rPr>
        <w:t xml:space="preserve">; аналізуючи існуюче середовище запропонувати </w:t>
      </w:r>
      <w:r w:rsidR="006D6810">
        <w:rPr>
          <w:b w:val="0"/>
          <w:lang w:val="uk-UA"/>
        </w:rPr>
        <w:t>благоустрій скверу із громадським простором для проведення культурно-масових заходів</w:t>
      </w:r>
      <w:r w:rsidR="006D6810" w:rsidRPr="006D6810">
        <w:rPr>
          <w:b w:val="0"/>
          <w:lang w:val="uk-UA"/>
        </w:rPr>
        <w:t>.</w:t>
      </w:r>
    </w:p>
    <w:p w:rsidR="00F62F29" w:rsidRDefault="00F62F29" w:rsidP="00B45189">
      <w:pPr>
        <w:pStyle w:val="a4"/>
        <w:ind w:left="0"/>
        <w:rPr>
          <w:b w:val="0"/>
          <w:lang w:val="uk-UA"/>
        </w:rPr>
      </w:pP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217E8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</w:t>
      </w:r>
      <w:r w:rsidR="00A3361A">
        <w:rPr>
          <w:b w:val="0"/>
          <w:bCs w:val="0"/>
          <w:lang w:val="uk-UA"/>
        </w:rPr>
        <w:t>є автори – архітектори</w:t>
      </w:r>
      <w:r w:rsidR="00876E06">
        <w:rPr>
          <w:b w:val="0"/>
          <w:bCs w:val="0"/>
          <w:lang w:val="uk-UA"/>
        </w:rPr>
        <w:t>, скульптори</w:t>
      </w:r>
      <w:r w:rsidR="00B217E8">
        <w:rPr>
          <w:b w:val="0"/>
          <w:bCs w:val="0"/>
          <w:lang w:val="uk-UA"/>
        </w:rPr>
        <w:t xml:space="preserve">, </w:t>
      </w:r>
      <w:r w:rsidR="00A3361A">
        <w:rPr>
          <w:b w:val="0"/>
          <w:bCs w:val="0"/>
          <w:lang w:val="uk-UA"/>
        </w:rPr>
        <w:t>колективи авт</w:t>
      </w:r>
      <w:r w:rsidR="00D46CD1">
        <w:rPr>
          <w:b w:val="0"/>
          <w:bCs w:val="0"/>
          <w:lang w:val="uk-UA"/>
        </w:rPr>
        <w:t>орів, що мають відповідну освіту</w:t>
      </w:r>
      <w:r w:rsidR="006D6810">
        <w:rPr>
          <w:b w:val="0"/>
          <w:bCs w:val="0"/>
          <w:lang w:val="uk-UA"/>
        </w:rPr>
        <w:t xml:space="preserve"> та кваліфікаційний сертифікат</w:t>
      </w:r>
      <w:r w:rsidR="003E76D3">
        <w:rPr>
          <w:b w:val="0"/>
          <w:bCs w:val="0"/>
          <w:lang w:val="uk-UA"/>
        </w:rPr>
        <w:t xml:space="preserve"> архітектора</w:t>
      </w:r>
      <w:r w:rsidR="00D46CD1">
        <w:rPr>
          <w:b w:val="0"/>
          <w:bCs w:val="0"/>
          <w:lang w:val="uk-UA"/>
        </w:rPr>
        <w:t>.</w:t>
      </w:r>
    </w:p>
    <w:p w:rsidR="00B217E8" w:rsidRDefault="00B217E8" w:rsidP="00B10C8E">
      <w:pPr>
        <w:pStyle w:val="a4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>Автор для виконання конкурсного проекту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E45223" w:rsidRPr="00E45223" w:rsidRDefault="00E45223" w:rsidP="00E45223">
      <w:pPr>
        <w:pStyle w:val="a4"/>
        <w:ind w:left="0" w:firstLine="709"/>
        <w:rPr>
          <w:b w:val="0"/>
          <w:bCs w:val="0"/>
          <w:lang w:val="uk-UA"/>
        </w:rPr>
      </w:pPr>
      <w:r w:rsidRPr="00E45223">
        <w:rPr>
          <w:bCs w:val="0"/>
          <w:lang w:val="uk-UA"/>
        </w:rPr>
        <w:t>3.</w:t>
      </w:r>
      <w:r w:rsidR="00AD055A">
        <w:rPr>
          <w:bCs w:val="0"/>
          <w:lang w:val="uk-UA"/>
        </w:rPr>
        <w:t>1.1</w:t>
      </w:r>
      <w:r w:rsidRPr="00E45223">
        <w:rPr>
          <w:bCs w:val="0"/>
          <w:lang w:val="uk-UA"/>
        </w:rPr>
        <w:t>.</w:t>
      </w:r>
      <w:r w:rsidRPr="00E45223">
        <w:rPr>
          <w:b w:val="0"/>
          <w:bCs w:val="0"/>
          <w:lang w:val="uk-UA"/>
        </w:rPr>
        <w:t xml:space="preserve">  Учасник Конкурсу має право подати кілька варіантів конкурсного проекту.</w:t>
      </w:r>
    </w:p>
    <w:p w:rsidR="00E45223" w:rsidRPr="00E45223" w:rsidRDefault="00E45223" w:rsidP="00E45223">
      <w:pPr>
        <w:pStyle w:val="a4"/>
        <w:ind w:left="0" w:firstLine="709"/>
        <w:rPr>
          <w:b w:val="0"/>
          <w:bCs w:val="0"/>
          <w:lang w:val="uk-UA"/>
        </w:rPr>
      </w:pPr>
      <w:r w:rsidRPr="00E45223">
        <w:rPr>
          <w:bCs w:val="0"/>
          <w:lang w:val="uk-UA"/>
        </w:rPr>
        <w:t>3.</w:t>
      </w:r>
      <w:r w:rsidR="00AD055A">
        <w:rPr>
          <w:bCs w:val="0"/>
          <w:lang w:val="uk-UA"/>
        </w:rPr>
        <w:t>1.2</w:t>
      </w:r>
      <w:r w:rsidRPr="00E45223">
        <w:rPr>
          <w:bCs w:val="0"/>
          <w:lang w:val="uk-UA"/>
        </w:rPr>
        <w:t>.</w:t>
      </w:r>
      <w:r w:rsidRPr="00E45223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3E76D3" w:rsidRPr="00635D71" w:rsidRDefault="003E76D3" w:rsidP="00635D71">
      <w:pPr>
        <w:pStyle w:val="a4"/>
        <w:ind w:left="0" w:firstLine="709"/>
        <w:rPr>
          <w:b w:val="0"/>
          <w:bCs w:val="0"/>
          <w:lang w:val="uk-UA"/>
        </w:rPr>
      </w:pPr>
      <w:r w:rsidRPr="00635D71">
        <w:rPr>
          <w:bCs w:val="0"/>
          <w:lang w:val="uk-UA"/>
        </w:rPr>
        <w:t>3.</w:t>
      </w:r>
      <w:r w:rsidR="00AD055A">
        <w:rPr>
          <w:bCs w:val="0"/>
          <w:lang w:val="uk-UA"/>
        </w:rPr>
        <w:t>2</w:t>
      </w:r>
      <w:r w:rsidRPr="00635D71">
        <w:rPr>
          <w:bCs w:val="0"/>
          <w:lang w:val="uk-UA"/>
        </w:rPr>
        <w:t>.</w:t>
      </w:r>
      <w:r w:rsidRPr="00635D71">
        <w:rPr>
          <w:b w:val="0"/>
          <w:bCs w:val="0"/>
          <w:lang w:val="uk-UA"/>
        </w:rPr>
        <w:t xml:space="preserve"> Тривалість проведення конкурсу -</w:t>
      </w:r>
      <w:r w:rsidR="00640E97">
        <w:rPr>
          <w:b w:val="0"/>
          <w:bCs w:val="0"/>
          <w:lang w:val="uk-UA"/>
        </w:rPr>
        <w:t xml:space="preserve"> 3 місяці (від дати, зазначеної в </w:t>
      </w:r>
      <w:r w:rsidRPr="00635D71">
        <w:rPr>
          <w:b w:val="0"/>
          <w:bCs w:val="0"/>
          <w:lang w:val="uk-UA"/>
        </w:rPr>
        <w:t>оголошенн</w:t>
      </w:r>
      <w:r w:rsidR="00640E97">
        <w:rPr>
          <w:b w:val="0"/>
          <w:bCs w:val="0"/>
          <w:lang w:val="uk-UA"/>
        </w:rPr>
        <w:t>і</w:t>
      </w:r>
      <w:r w:rsidRPr="00635D71">
        <w:rPr>
          <w:b w:val="0"/>
          <w:bCs w:val="0"/>
          <w:lang w:val="uk-UA"/>
        </w:rPr>
        <w:t xml:space="preserve"> </w:t>
      </w:r>
      <w:r w:rsidR="00640E97">
        <w:rPr>
          <w:b w:val="0"/>
          <w:bCs w:val="0"/>
          <w:lang w:val="uk-UA"/>
        </w:rPr>
        <w:t xml:space="preserve">про проведення </w:t>
      </w:r>
      <w:r w:rsidRPr="00635D71">
        <w:rPr>
          <w:b w:val="0"/>
          <w:bCs w:val="0"/>
          <w:lang w:val="uk-UA"/>
        </w:rPr>
        <w:t>Конкурсу).</w:t>
      </w:r>
    </w:p>
    <w:p w:rsidR="003E76D3" w:rsidRPr="00635D71" w:rsidRDefault="003E76D3" w:rsidP="00635D71">
      <w:pPr>
        <w:pStyle w:val="a4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 xml:space="preserve">Час, </w:t>
      </w:r>
      <w:r w:rsidR="00640E97">
        <w:rPr>
          <w:b w:val="0"/>
          <w:bCs w:val="0"/>
          <w:lang w:val="uk-UA"/>
        </w:rPr>
        <w:t>відведений</w:t>
      </w:r>
      <w:r w:rsidRPr="00635D71">
        <w:rPr>
          <w:b w:val="0"/>
          <w:bCs w:val="0"/>
          <w:lang w:val="uk-UA"/>
        </w:rPr>
        <w:t xml:space="preserve"> на реєстрацію учасників</w:t>
      </w:r>
      <w:r w:rsidR="00635D71" w:rsidRPr="00635D71">
        <w:rPr>
          <w:b w:val="0"/>
          <w:bCs w:val="0"/>
          <w:lang w:val="uk-UA"/>
        </w:rPr>
        <w:t xml:space="preserve"> та проектування</w:t>
      </w:r>
      <w:r w:rsidR="00640E97">
        <w:rPr>
          <w:b w:val="0"/>
          <w:bCs w:val="0"/>
          <w:lang w:val="uk-UA"/>
        </w:rPr>
        <w:t xml:space="preserve"> – 2  місяці.</w:t>
      </w:r>
    </w:p>
    <w:p w:rsidR="003E76D3" w:rsidRPr="00635D71" w:rsidRDefault="003E76D3" w:rsidP="00635D71">
      <w:pPr>
        <w:pStyle w:val="a4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 xml:space="preserve">Час, </w:t>
      </w:r>
      <w:r w:rsidR="00640E97">
        <w:rPr>
          <w:b w:val="0"/>
          <w:bCs w:val="0"/>
          <w:lang w:val="uk-UA"/>
        </w:rPr>
        <w:t>відведений</w:t>
      </w:r>
      <w:r w:rsidRPr="00635D71">
        <w:rPr>
          <w:b w:val="0"/>
          <w:bCs w:val="0"/>
          <w:lang w:val="uk-UA"/>
        </w:rPr>
        <w:t xml:space="preserve"> на організацію робо</w:t>
      </w:r>
      <w:r w:rsidR="00640E97">
        <w:rPr>
          <w:b w:val="0"/>
          <w:bCs w:val="0"/>
          <w:lang w:val="uk-UA"/>
        </w:rPr>
        <w:t xml:space="preserve">ти журі та підбиття підсумків –                 2 </w:t>
      </w:r>
      <w:r w:rsidRPr="00635D71">
        <w:rPr>
          <w:b w:val="0"/>
          <w:bCs w:val="0"/>
          <w:lang w:val="uk-UA"/>
        </w:rPr>
        <w:t xml:space="preserve"> тижні (з дати закінчення встановленого терміну подачі конкурсних робіт).</w:t>
      </w:r>
    </w:p>
    <w:p w:rsidR="003E76D3" w:rsidRPr="00635D71" w:rsidRDefault="003E76D3" w:rsidP="00635D71">
      <w:pPr>
        <w:pStyle w:val="a4"/>
        <w:ind w:left="0" w:firstLine="709"/>
        <w:rPr>
          <w:b w:val="0"/>
          <w:bCs w:val="0"/>
          <w:lang w:val="uk-UA"/>
        </w:rPr>
      </w:pPr>
      <w:r w:rsidRPr="00635D71">
        <w:rPr>
          <w:b w:val="0"/>
          <w:bCs w:val="0"/>
          <w:lang w:val="uk-UA"/>
        </w:rPr>
        <w:t xml:space="preserve">Час, що відводиться на організацію виставки конкурсних проектів </w:t>
      </w:r>
      <w:r w:rsidR="00640E97">
        <w:rPr>
          <w:b w:val="0"/>
          <w:bCs w:val="0"/>
          <w:lang w:val="uk-UA"/>
        </w:rPr>
        <w:t>–</w:t>
      </w:r>
      <w:r w:rsidRPr="00635D71">
        <w:rPr>
          <w:b w:val="0"/>
          <w:bCs w:val="0"/>
          <w:lang w:val="uk-UA"/>
        </w:rPr>
        <w:t xml:space="preserve"> </w:t>
      </w:r>
      <w:r w:rsidR="00640E97">
        <w:rPr>
          <w:b w:val="0"/>
          <w:bCs w:val="0"/>
          <w:lang w:val="uk-UA"/>
        </w:rPr>
        <w:t xml:space="preserve">                </w:t>
      </w:r>
      <w:r w:rsidRPr="00635D71">
        <w:rPr>
          <w:b w:val="0"/>
          <w:bCs w:val="0"/>
          <w:lang w:val="uk-UA"/>
        </w:rPr>
        <w:t>2 тижні після оголошення результатів Конкурсу.</w:t>
      </w:r>
    </w:p>
    <w:p w:rsidR="00B217E8" w:rsidRDefault="001C4EA4" w:rsidP="00E62013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</w:t>
      </w:r>
      <w:r w:rsidR="00AD055A">
        <w:rPr>
          <w:bCs w:val="0"/>
          <w:lang w:val="uk-UA"/>
        </w:rPr>
        <w:t>3</w:t>
      </w:r>
      <w:r w:rsidRPr="008638F9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B217E8" w:rsidRPr="00B217E8">
        <w:rPr>
          <w:b w:val="0"/>
          <w:bCs w:val="0"/>
          <w:lang w:val="uk-UA"/>
        </w:rPr>
        <w:t>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</w:t>
      </w:r>
      <w:r w:rsidR="003E76D3">
        <w:rPr>
          <w:b w:val="0"/>
          <w:bCs w:val="0"/>
          <w:lang w:val="uk-UA"/>
        </w:rPr>
        <w:t>, а також серії, номеру та дати видачі відповідного кваліфікаційного сертифікату</w:t>
      </w:r>
      <w:r w:rsidR="00B217E8" w:rsidRPr="00B217E8">
        <w:rPr>
          <w:b w:val="0"/>
          <w:bCs w:val="0"/>
          <w:lang w:val="uk-UA"/>
        </w:rPr>
        <w:t xml:space="preserve">.  </w:t>
      </w:r>
    </w:p>
    <w:p w:rsidR="00B217E8" w:rsidRPr="00B217E8" w:rsidRDefault="00CA4488" w:rsidP="00CA4488">
      <w:pPr>
        <w:pStyle w:val="a4"/>
        <w:ind w:left="0" w:firstLine="709"/>
        <w:rPr>
          <w:b w:val="0"/>
          <w:bCs w:val="0"/>
          <w:lang w:val="uk-UA"/>
        </w:rPr>
      </w:pPr>
      <w:r w:rsidRPr="00CA4488">
        <w:rPr>
          <w:bCs w:val="0"/>
          <w:lang w:val="uk-UA"/>
        </w:rPr>
        <w:t>3.</w:t>
      </w:r>
      <w:r>
        <w:rPr>
          <w:bCs w:val="0"/>
          <w:lang w:val="uk-UA"/>
        </w:rPr>
        <w:t>4</w:t>
      </w:r>
      <w:r w:rsidRPr="00CA4488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B217E8" w:rsidRPr="00B217E8">
        <w:rPr>
          <w:b w:val="0"/>
          <w:bCs w:val="0"/>
          <w:lang w:val="uk-UA"/>
        </w:rPr>
        <w:t>Заявка на участь у Конкурсі подається поштою на адресу департаменту містобудівного комплексу та земельних відносин міської ради: 58008, м. Чернівці, вул. Б.Хмельницького, 64-А або на електронну пошту dmbkzv@ukr.net.</w:t>
      </w:r>
    </w:p>
    <w:p w:rsidR="00B217E8" w:rsidRDefault="00B217E8" w:rsidP="00CA4488">
      <w:pPr>
        <w:pStyle w:val="a4"/>
        <w:ind w:left="0" w:firstLine="709"/>
        <w:rPr>
          <w:b w:val="0"/>
          <w:bCs w:val="0"/>
          <w:lang w:val="uk-UA"/>
        </w:rPr>
      </w:pPr>
      <w:r w:rsidRPr="00B217E8"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E62013" w:rsidRDefault="00F24579" w:rsidP="00E62013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lastRenderedPageBreak/>
        <w:t>3</w:t>
      </w:r>
      <w:r w:rsidR="00E62013" w:rsidRPr="00E62013">
        <w:rPr>
          <w:bCs w:val="0"/>
          <w:lang w:val="uk-UA"/>
        </w:rPr>
        <w:t>.</w:t>
      </w:r>
      <w:r w:rsidR="00CA4488">
        <w:rPr>
          <w:bCs w:val="0"/>
          <w:lang w:val="uk-UA"/>
        </w:rPr>
        <w:t>5</w:t>
      </w:r>
      <w:r w:rsidR="00E62013" w:rsidRPr="00E62013">
        <w:rPr>
          <w:bCs w:val="0"/>
          <w:lang w:val="uk-UA"/>
        </w:rPr>
        <w:t>.</w:t>
      </w:r>
      <w:r w:rsidR="00E62013" w:rsidRPr="00E62013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="00E62013" w:rsidRPr="00E62013">
        <w:rPr>
          <w:b w:val="0"/>
          <w:bCs w:val="0"/>
          <w:lang w:val="uk-UA"/>
        </w:rPr>
        <w:tab/>
      </w:r>
    </w:p>
    <w:p w:rsidR="00F24579" w:rsidRPr="00F24579" w:rsidRDefault="00F24579" w:rsidP="00F24579">
      <w:pPr>
        <w:pStyle w:val="a4"/>
        <w:ind w:left="0" w:firstLine="709"/>
        <w:rPr>
          <w:b w:val="0"/>
          <w:bCs w:val="0"/>
          <w:lang w:val="uk-UA"/>
        </w:rPr>
      </w:pPr>
      <w:r w:rsidRPr="00F24579">
        <w:rPr>
          <w:bCs w:val="0"/>
          <w:lang w:val="uk-UA"/>
        </w:rPr>
        <w:t>3.</w:t>
      </w:r>
      <w:r w:rsidR="00AD055A">
        <w:rPr>
          <w:bCs w:val="0"/>
          <w:lang w:val="uk-UA"/>
        </w:rPr>
        <w:t>5</w:t>
      </w:r>
      <w:r w:rsidRPr="00F24579">
        <w:rPr>
          <w:bCs w:val="0"/>
          <w:lang w:val="uk-UA"/>
        </w:rPr>
        <w:t>.</w:t>
      </w:r>
      <w:r w:rsidRPr="00F24579">
        <w:rPr>
          <w:b w:val="0"/>
          <w:bCs w:val="0"/>
          <w:lang w:val="uk-UA"/>
        </w:rPr>
        <w:t xml:space="preserve"> Замовник Конкурсу може продовжити термін подання конкурсних проектів, повідомивши про це учасників не пізніше ніж за 30 днів до раніше встановленого терміну.</w:t>
      </w:r>
    </w:p>
    <w:p w:rsidR="00F24579" w:rsidRPr="00F24579" w:rsidRDefault="004A78E8" w:rsidP="00F2457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AD055A">
        <w:rPr>
          <w:bCs w:val="0"/>
          <w:lang w:val="uk-UA"/>
        </w:rPr>
        <w:t>6</w:t>
      </w:r>
      <w:r w:rsidR="00F24579" w:rsidRPr="00F24579">
        <w:rPr>
          <w:bCs w:val="0"/>
          <w:lang w:val="uk-UA"/>
        </w:rPr>
        <w:t>.</w:t>
      </w:r>
      <w:r w:rsidR="00F24579" w:rsidRPr="00F24579">
        <w:rPr>
          <w:b w:val="0"/>
          <w:bCs w:val="0"/>
          <w:lang w:val="uk-UA"/>
        </w:rPr>
        <w:t xml:space="preserve"> Після оголошення Конкурсу </w:t>
      </w:r>
      <w:r>
        <w:rPr>
          <w:b w:val="0"/>
          <w:bCs w:val="0"/>
          <w:lang w:val="uk-UA"/>
        </w:rPr>
        <w:t>зареєстровані</w:t>
      </w:r>
      <w:r w:rsidR="00F24579" w:rsidRPr="00F24579">
        <w:rPr>
          <w:b w:val="0"/>
          <w:bCs w:val="0"/>
          <w:lang w:val="uk-UA"/>
        </w:rPr>
        <w:t xml:space="preserve"> учасники повинні одержати в Замовника Конкурсу вихідні дані для проектування.</w:t>
      </w:r>
    </w:p>
    <w:p w:rsidR="00F24579" w:rsidRPr="00F24579" w:rsidRDefault="00F24579" w:rsidP="00F24579">
      <w:pPr>
        <w:pStyle w:val="a4"/>
        <w:ind w:left="0" w:firstLine="709"/>
        <w:rPr>
          <w:b w:val="0"/>
          <w:bCs w:val="0"/>
          <w:lang w:val="uk-UA"/>
        </w:rPr>
      </w:pPr>
      <w:r w:rsidRPr="00F24579">
        <w:rPr>
          <w:b w:val="0"/>
          <w:bCs w:val="0"/>
          <w:lang w:val="uk-UA"/>
        </w:rPr>
        <w:t>Вихідні дані на проектування для розроблення  проектних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4A78E8" w:rsidRPr="005D20BE" w:rsidRDefault="004A78E8" w:rsidP="004A78E8">
      <w:pPr>
        <w:pStyle w:val="a4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>3.</w:t>
      </w:r>
      <w:r w:rsidR="00CA4488">
        <w:rPr>
          <w:bCs w:val="0"/>
          <w:lang w:val="uk-UA"/>
        </w:rPr>
        <w:t>6</w:t>
      </w:r>
      <w:r>
        <w:rPr>
          <w:bCs w:val="0"/>
          <w:lang w:val="uk-UA"/>
        </w:rPr>
        <w:t xml:space="preserve">.1. </w:t>
      </w:r>
      <w:r w:rsidRPr="00BA781E">
        <w:rPr>
          <w:b w:val="0"/>
          <w:bCs w:val="0"/>
          <w:lang w:val="uk-UA"/>
        </w:rPr>
        <w:t>Ситуаційна схема, викопіювання з генплану М 1:</w:t>
      </w:r>
      <w:r>
        <w:rPr>
          <w:b w:val="0"/>
          <w:bCs w:val="0"/>
          <w:lang w:val="uk-UA"/>
        </w:rPr>
        <w:t>10</w:t>
      </w:r>
      <w:r w:rsidRPr="00BA781E">
        <w:rPr>
          <w:b w:val="0"/>
          <w:bCs w:val="0"/>
          <w:lang w:val="uk-UA"/>
        </w:rPr>
        <w:t>00</w:t>
      </w:r>
      <w:r>
        <w:rPr>
          <w:b w:val="0"/>
          <w:bCs w:val="0"/>
          <w:lang w:val="uk-UA"/>
        </w:rPr>
        <w:t>.</w:t>
      </w:r>
    </w:p>
    <w:p w:rsidR="004A78E8" w:rsidRDefault="004A78E8" w:rsidP="004A78E8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 w:rsidR="00CA4488">
        <w:rPr>
          <w:bCs w:val="0"/>
          <w:lang w:val="uk-UA"/>
        </w:rPr>
        <w:t>6</w:t>
      </w:r>
      <w:r w:rsidRPr="005D20BE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CA4488" w:rsidRDefault="004A78E8" w:rsidP="00CA4488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CA4488">
        <w:rPr>
          <w:bCs w:val="0"/>
          <w:lang w:val="uk-UA"/>
        </w:rPr>
        <w:t>6</w:t>
      </w:r>
      <w:r w:rsidRPr="00F24579">
        <w:rPr>
          <w:bCs w:val="0"/>
          <w:lang w:val="uk-UA"/>
        </w:rPr>
        <w:t>.</w:t>
      </w:r>
      <w:r w:rsidR="00CA4488">
        <w:rPr>
          <w:bCs w:val="0"/>
          <w:lang w:val="uk-UA"/>
        </w:rPr>
        <w:t>3</w:t>
      </w:r>
      <w:r w:rsidRPr="00F24579">
        <w:rPr>
          <w:bCs w:val="0"/>
          <w:lang w:val="uk-UA"/>
        </w:rPr>
        <w:t>.</w:t>
      </w:r>
      <w:r w:rsidRPr="00F24579">
        <w:rPr>
          <w:b w:val="0"/>
          <w:bCs w:val="0"/>
          <w:lang w:val="uk-UA"/>
        </w:rPr>
        <w:t xml:space="preserve"> </w:t>
      </w:r>
      <w:r w:rsidR="00CA4488">
        <w:rPr>
          <w:b w:val="0"/>
          <w:bCs w:val="0"/>
          <w:lang w:val="uk-UA"/>
        </w:rPr>
        <w:t xml:space="preserve">Архітектурно-планувальне завдання та Умови проведення конкурсу.  </w:t>
      </w:r>
    </w:p>
    <w:p w:rsidR="00CA4488" w:rsidRPr="004A78E8" w:rsidRDefault="004A78E8" w:rsidP="00CA4488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 w:rsidR="00CA4488">
        <w:rPr>
          <w:bCs w:val="0"/>
          <w:lang w:val="uk-UA"/>
        </w:rPr>
        <w:t>6</w:t>
      </w:r>
      <w:r w:rsidRPr="005D20BE">
        <w:rPr>
          <w:bCs w:val="0"/>
          <w:lang w:val="uk-UA"/>
        </w:rPr>
        <w:t>.</w:t>
      </w:r>
      <w:r w:rsidR="00CA4488">
        <w:rPr>
          <w:bCs w:val="0"/>
          <w:lang w:val="uk-UA"/>
        </w:rPr>
        <w:t>4</w:t>
      </w:r>
      <w:r w:rsidRPr="005D20BE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CA4488" w:rsidRPr="00F24579">
        <w:rPr>
          <w:b w:val="0"/>
          <w:bCs w:val="0"/>
          <w:lang w:val="uk-UA"/>
        </w:rPr>
        <w:t xml:space="preserve">Викопіювання з історико-архітектурного опорного плану </w:t>
      </w:r>
      <w:r w:rsidR="00CA4488">
        <w:rPr>
          <w:b w:val="0"/>
          <w:bCs w:val="0"/>
          <w:lang w:val="uk-UA"/>
        </w:rPr>
        <w:t xml:space="preserve">                     </w:t>
      </w:r>
      <w:r w:rsidR="00CA4488" w:rsidRPr="00F24579">
        <w:rPr>
          <w:b w:val="0"/>
          <w:bCs w:val="0"/>
          <w:lang w:val="uk-UA"/>
        </w:rPr>
        <w:t>м. Чернівці в масштабі 1:5000 (графічна та текстова частина).</w:t>
      </w:r>
    </w:p>
    <w:p w:rsidR="00B45189" w:rsidRDefault="00A570DF" w:rsidP="00822146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CA4488">
        <w:rPr>
          <w:bCs w:val="0"/>
          <w:lang w:val="uk-UA"/>
        </w:rPr>
        <w:t>7</w:t>
      </w:r>
      <w:r w:rsidR="00E62013" w:rsidRPr="00E62013">
        <w:rPr>
          <w:bCs w:val="0"/>
          <w:lang w:val="uk-UA"/>
        </w:rPr>
        <w:t>.</w:t>
      </w:r>
      <w:r w:rsidR="00E62013" w:rsidRPr="00E62013">
        <w:rPr>
          <w:b w:val="0"/>
          <w:bCs w:val="0"/>
          <w:lang w:val="uk-UA"/>
        </w:rPr>
        <w:t xml:space="preserve"> При розробці проектної пропозиц</w:t>
      </w:r>
      <w:r w:rsidR="00822146">
        <w:rPr>
          <w:b w:val="0"/>
          <w:bCs w:val="0"/>
          <w:lang w:val="uk-UA"/>
        </w:rPr>
        <w:t>ії учасникам Конкурсу необхідно п</w:t>
      </w:r>
      <w:r w:rsidR="00B45189">
        <w:rPr>
          <w:b w:val="0"/>
          <w:bCs w:val="0"/>
          <w:lang w:val="uk-UA"/>
        </w:rPr>
        <w:t xml:space="preserve">ередбачити </w:t>
      </w:r>
      <w:r w:rsidR="006D6810">
        <w:rPr>
          <w:b w:val="0"/>
          <w:bCs w:val="0"/>
          <w:lang w:val="uk-UA"/>
        </w:rPr>
        <w:t xml:space="preserve">благоустрій скверу із формуванням </w:t>
      </w:r>
      <w:r w:rsidR="00E62013">
        <w:rPr>
          <w:b w:val="0"/>
          <w:bCs w:val="0"/>
          <w:lang w:val="uk-UA"/>
        </w:rPr>
        <w:t>громадського простору</w:t>
      </w:r>
      <w:r w:rsidR="00B45189">
        <w:rPr>
          <w:b w:val="0"/>
          <w:bCs w:val="0"/>
          <w:lang w:val="uk-UA"/>
        </w:rPr>
        <w:t xml:space="preserve"> </w:t>
      </w:r>
      <w:r w:rsidR="00D71E8D">
        <w:rPr>
          <w:b w:val="0"/>
          <w:bCs w:val="0"/>
          <w:lang w:val="uk-UA"/>
        </w:rPr>
        <w:t>і</w:t>
      </w:r>
      <w:r w:rsidR="00B45189">
        <w:rPr>
          <w:b w:val="0"/>
          <w:bCs w:val="0"/>
          <w:lang w:val="uk-UA"/>
        </w:rPr>
        <w:t xml:space="preserve"> створення скульптурно-декоративної</w:t>
      </w:r>
      <w:r w:rsidR="00B45189" w:rsidRPr="00734E5C">
        <w:rPr>
          <w:b w:val="0"/>
          <w:bCs w:val="0"/>
          <w:lang w:val="uk-UA"/>
        </w:rPr>
        <w:t xml:space="preserve"> або іншої конструкції</w:t>
      </w:r>
      <w:r w:rsidR="00B45189">
        <w:rPr>
          <w:b w:val="0"/>
          <w:bCs w:val="0"/>
          <w:lang w:val="uk-UA"/>
        </w:rPr>
        <w:t xml:space="preserve"> </w:t>
      </w:r>
      <w:r w:rsidR="006D6810">
        <w:rPr>
          <w:b w:val="0"/>
          <w:bCs w:val="0"/>
          <w:lang w:val="uk-UA"/>
        </w:rPr>
        <w:t xml:space="preserve">пам’ятника </w:t>
      </w:r>
      <w:r w:rsidR="006D6810" w:rsidRPr="006D6810">
        <w:rPr>
          <w:b w:val="0"/>
          <w:lang w:val="uk-UA"/>
        </w:rPr>
        <w:t>«Патріотам-борцям за цілісність України»</w:t>
      </w:r>
      <w:r w:rsidR="00B45189" w:rsidRPr="006D6810">
        <w:rPr>
          <w:b w:val="0"/>
          <w:bCs w:val="0"/>
          <w:lang w:val="uk-UA"/>
        </w:rPr>
        <w:t xml:space="preserve">, </w:t>
      </w:r>
      <w:r w:rsidR="00B45189">
        <w:rPr>
          <w:b w:val="0"/>
          <w:bCs w:val="0"/>
          <w:lang w:val="uk-UA"/>
        </w:rPr>
        <w:t>опираючись на наступні просторові форми: алея, пам’ятник у формі скульптури, рельєфу, барельєфу, горельєфу, пам’ятн</w:t>
      </w:r>
      <w:r w:rsidR="000623D2">
        <w:rPr>
          <w:b w:val="0"/>
          <w:bCs w:val="0"/>
          <w:lang w:val="uk-UA"/>
        </w:rPr>
        <w:t>ого</w:t>
      </w:r>
      <w:r w:rsidR="00B45189">
        <w:rPr>
          <w:b w:val="0"/>
          <w:bCs w:val="0"/>
          <w:lang w:val="uk-UA"/>
        </w:rPr>
        <w:t xml:space="preserve"> знак</w:t>
      </w:r>
      <w:r w:rsidR="000623D2">
        <w:rPr>
          <w:b w:val="0"/>
          <w:bCs w:val="0"/>
          <w:lang w:val="uk-UA"/>
        </w:rPr>
        <w:t>у</w:t>
      </w:r>
      <w:r w:rsidR="00B45189">
        <w:rPr>
          <w:b w:val="0"/>
          <w:bCs w:val="0"/>
          <w:lang w:val="uk-UA"/>
        </w:rPr>
        <w:t xml:space="preserve"> тощо.</w:t>
      </w:r>
      <w:r w:rsidR="00822146">
        <w:rPr>
          <w:b w:val="0"/>
          <w:bCs w:val="0"/>
          <w:lang w:val="uk-UA"/>
        </w:rPr>
        <w:t xml:space="preserve"> </w:t>
      </w:r>
      <w:r w:rsidR="00B45189">
        <w:rPr>
          <w:b w:val="0"/>
          <w:bCs w:val="0"/>
          <w:lang w:val="uk-UA"/>
        </w:rPr>
        <w:t xml:space="preserve">Авторам пропонується обрати архітектурно-планувальну форму на свій розсуд, опираючись на просторові особливості ділянки проектування. 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Конкурсними рішеннями необхідно вирішити транспортні і пішохідні зв’язки між монументом та існуючими об’єктами на території проектування.</w:t>
      </w:r>
    </w:p>
    <w:p w:rsidR="00B45189" w:rsidRDefault="00B45189" w:rsidP="00822146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пам’ятника має враховувати рельєф місцевості, характер існуючої забудови та бути </w:t>
      </w:r>
      <w:r w:rsidR="00032BFB">
        <w:rPr>
          <w:b w:val="0"/>
          <w:bCs w:val="0"/>
          <w:lang w:val="uk-UA"/>
        </w:rPr>
        <w:t>співмасш</w:t>
      </w:r>
      <w:r>
        <w:rPr>
          <w:b w:val="0"/>
          <w:bCs w:val="0"/>
          <w:lang w:val="uk-UA"/>
        </w:rPr>
        <w:t xml:space="preserve">табним людині. </w:t>
      </w:r>
    </w:p>
    <w:p w:rsidR="005D20BE" w:rsidRDefault="00B45189" w:rsidP="005843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</w:t>
      </w:r>
      <w:r w:rsidR="00584389">
        <w:rPr>
          <w:b w:val="0"/>
          <w:bCs w:val="0"/>
          <w:lang w:val="uk-UA"/>
        </w:rPr>
        <w:t xml:space="preserve">ідно створити </w:t>
      </w:r>
      <w:r>
        <w:rPr>
          <w:b w:val="0"/>
          <w:bCs w:val="0"/>
          <w:lang w:val="uk-UA"/>
        </w:rPr>
        <w:t xml:space="preserve"> відповідно до чинних нормативів.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Склад проектної пропозиції: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.1.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На Конкурс має бути подано вертикальн</w:t>
      </w:r>
      <w:r w:rsidR="00A570DF">
        <w:rPr>
          <w:rFonts w:ascii="Times New Roman CYR" w:hAnsi="Times New Roman CYR" w:cs="Times New Roman CYR"/>
          <w:szCs w:val="28"/>
          <w:lang w:val="uk-UA"/>
        </w:rPr>
        <w:t xml:space="preserve">і планшети розмірами </w:t>
      </w:r>
      <w:r w:rsidRPr="00822146">
        <w:rPr>
          <w:rFonts w:ascii="Times New Roman CYR" w:hAnsi="Times New Roman CYR" w:cs="Times New Roman CYR"/>
          <w:szCs w:val="28"/>
          <w:lang w:val="uk-UA"/>
        </w:rPr>
        <w:t>8</w:t>
      </w:r>
      <w:r w:rsidR="00A570DF">
        <w:rPr>
          <w:rFonts w:ascii="Times New Roman CYR" w:hAnsi="Times New Roman CYR" w:cs="Times New Roman CYR"/>
          <w:szCs w:val="28"/>
          <w:lang w:val="uk-UA"/>
        </w:rPr>
        <w:t>00</w:t>
      </w:r>
      <w:r w:rsidRPr="00822146">
        <w:rPr>
          <w:rFonts w:ascii="Times New Roman CYR" w:hAnsi="Times New Roman CYR" w:cs="Times New Roman CYR"/>
          <w:szCs w:val="28"/>
          <w:lang w:val="uk-UA"/>
        </w:rPr>
        <w:t>х12</w:t>
      </w:r>
      <w:r w:rsidR="00A570DF">
        <w:rPr>
          <w:rFonts w:ascii="Times New Roman CYR" w:hAnsi="Times New Roman CYR" w:cs="Times New Roman CYR"/>
          <w:szCs w:val="28"/>
          <w:lang w:val="uk-UA"/>
        </w:rPr>
        <w:t>00м</w:t>
      </w:r>
      <w:r w:rsidRPr="00822146">
        <w:rPr>
          <w:rFonts w:ascii="Times New Roman CYR" w:hAnsi="Times New Roman CYR" w:cs="Times New Roman CYR"/>
          <w:szCs w:val="28"/>
          <w:lang w:val="uk-UA"/>
        </w:rPr>
        <w:t>м з графічними матеріалами: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.2.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</w:t>
      </w:r>
      <w:r>
        <w:rPr>
          <w:rFonts w:ascii="Times New Roman CYR" w:hAnsi="Times New Roman CYR" w:cs="Times New Roman CYR"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.3.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Генеральний план (М1:</w:t>
      </w:r>
      <w:r>
        <w:rPr>
          <w:rFonts w:ascii="Times New Roman CYR" w:hAnsi="Times New Roman CYR" w:cs="Times New Roman CYR"/>
          <w:szCs w:val="28"/>
          <w:lang w:val="uk-UA"/>
        </w:rPr>
        <w:t>2</w:t>
      </w:r>
      <w:r w:rsidRPr="00822146">
        <w:rPr>
          <w:rFonts w:ascii="Times New Roman CYR" w:hAnsi="Times New Roman CYR" w:cs="Times New Roman CYR"/>
          <w:szCs w:val="28"/>
          <w:lang w:val="uk-UA"/>
        </w:rPr>
        <w:t>00).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.4.</w:t>
      </w:r>
      <w:r>
        <w:rPr>
          <w:rFonts w:ascii="Times New Roman CYR" w:hAnsi="Times New Roman CYR" w:cs="Times New Roman CYR"/>
          <w:szCs w:val="28"/>
          <w:lang w:val="uk-UA"/>
        </w:rPr>
        <w:t xml:space="preserve"> Фасадні зображення пам’ятника з розмірами (М 1:50).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szCs w:val="28"/>
          <w:lang w:val="uk-UA"/>
        </w:rPr>
        <w:t>5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Перспектива (3d-модель) запропонованих рішень.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szCs w:val="28"/>
          <w:lang w:val="uk-UA"/>
        </w:rPr>
        <w:t>6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Планувальний макет (за бажанням).</w:t>
      </w:r>
    </w:p>
    <w:p w:rsidR="00822146" w:rsidRPr="0082214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szCs w:val="28"/>
          <w:lang w:val="uk-UA"/>
        </w:rPr>
        <w:t>7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E13D96" w:rsidRDefault="00822146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822146"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>
        <w:rPr>
          <w:rFonts w:ascii="Times New Roman CYR" w:hAnsi="Times New Roman CYR" w:cs="Times New Roman CYR"/>
          <w:b/>
          <w:szCs w:val="28"/>
          <w:lang w:val="uk-UA"/>
        </w:rPr>
        <w:t>8</w:t>
      </w:r>
      <w:r w:rsidRPr="00822146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822146">
        <w:rPr>
          <w:rFonts w:ascii="Times New Roman CYR" w:hAnsi="Times New Roman CYR" w:cs="Times New Roman CYR"/>
          <w:szCs w:val="28"/>
          <w:lang w:val="uk-UA"/>
        </w:rPr>
        <w:t xml:space="preserve"> </w:t>
      </w:r>
      <w:r w:rsidR="00A570DF">
        <w:rPr>
          <w:rFonts w:ascii="Times New Roman CYR" w:hAnsi="Times New Roman CYR" w:cs="Times New Roman CYR"/>
          <w:szCs w:val="28"/>
          <w:lang w:val="uk-UA"/>
        </w:rPr>
        <w:t>Коротка пояснювальна записка</w:t>
      </w:r>
      <w:r w:rsidR="00E13D96" w:rsidRPr="00E13D96">
        <w:rPr>
          <w:rFonts w:ascii="Times New Roman CYR" w:hAnsi="Times New Roman CYR" w:cs="Times New Roman CYR"/>
          <w:szCs w:val="28"/>
          <w:lang w:val="uk-UA"/>
        </w:rPr>
        <w:t xml:space="preserve"> з основними техніко - економічними показникам</w:t>
      </w:r>
      <w:r w:rsidR="00A570DF">
        <w:rPr>
          <w:rFonts w:ascii="Times New Roman CYR" w:hAnsi="Times New Roman CYR" w:cs="Times New Roman CYR"/>
          <w:szCs w:val="28"/>
          <w:lang w:val="uk-UA"/>
        </w:rPr>
        <w:t>и</w:t>
      </w:r>
      <w:r w:rsidR="00E13D96">
        <w:rPr>
          <w:rFonts w:ascii="Times New Roman CYR" w:hAnsi="Times New Roman CYR" w:cs="Times New Roman CYR"/>
          <w:szCs w:val="28"/>
          <w:lang w:val="uk-UA"/>
        </w:rPr>
        <w:t>.</w:t>
      </w:r>
    </w:p>
    <w:p w:rsidR="00A570DF" w:rsidRPr="00A570DF" w:rsidRDefault="00A570DF" w:rsidP="00A570DF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>
        <w:rPr>
          <w:rFonts w:ascii="Times New Roman CYR" w:hAnsi="Times New Roman CYR" w:cs="Times New Roman CYR"/>
          <w:b/>
          <w:szCs w:val="28"/>
          <w:lang w:val="uk-UA"/>
        </w:rPr>
        <w:t>3.</w:t>
      </w:r>
      <w:r w:rsidR="00CA4488">
        <w:rPr>
          <w:rFonts w:ascii="Times New Roman CYR" w:hAnsi="Times New Roman CYR" w:cs="Times New Roman CYR"/>
          <w:b/>
          <w:szCs w:val="28"/>
          <w:lang w:val="uk-UA"/>
        </w:rPr>
        <w:t>9</w:t>
      </w:r>
      <w:r w:rsidRPr="00A570DF">
        <w:rPr>
          <w:rFonts w:ascii="Times New Roman CYR" w:hAnsi="Times New Roman CYR" w:cs="Times New Roman CYR"/>
          <w:b/>
          <w:szCs w:val="28"/>
          <w:lang w:val="uk-UA"/>
        </w:rPr>
        <w:t>.</w:t>
      </w:r>
      <w:r w:rsidRPr="00A570DF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A570DF" w:rsidRPr="00A570DF" w:rsidRDefault="00A570DF" w:rsidP="00A570DF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lastRenderedPageBreak/>
        <w:t>3.1</w:t>
      </w:r>
      <w:r w:rsidR="00CA4488">
        <w:rPr>
          <w:b/>
          <w:szCs w:val="28"/>
          <w:lang w:val="uk-UA"/>
        </w:rPr>
        <w:t>0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Матеріали проектних пропозицій подаються на Конкурс анонімно, запечатаними у непрозоре пакування під девізом у формі шестизначного числа. Інформація про автора проекту (юридична адреса учасника, ксерокопія паспорта, ідентифікаційного коду, кваліфікаційного сертифіката, Декларація/ї Авторства</w:t>
      </w:r>
      <w:r w:rsidR="00B7500A">
        <w:rPr>
          <w:szCs w:val="28"/>
          <w:lang w:val="uk-UA"/>
        </w:rPr>
        <w:t xml:space="preserve"> (за бажанням)</w:t>
      </w:r>
      <w:r w:rsidRPr="00A570DF">
        <w:rPr>
          <w:szCs w:val="28"/>
          <w:lang w:val="uk-UA"/>
        </w:rPr>
        <w:t>, електронна пошта, мобільний телефон) подається в запечатаному конверті з тим же девізом.</w:t>
      </w:r>
    </w:p>
    <w:p w:rsidR="00A570DF" w:rsidRPr="00A570DF" w:rsidRDefault="00A570DF" w:rsidP="006D06D9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 w:rsidR="00CA4488">
        <w:rPr>
          <w:b/>
          <w:szCs w:val="28"/>
          <w:lang w:val="uk-UA"/>
        </w:rPr>
        <w:t>1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A570DF" w:rsidRPr="00A570DF" w:rsidRDefault="00A570DF" w:rsidP="006D06D9">
      <w:pPr>
        <w:ind w:firstLine="709"/>
        <w:jc w:val="both"/>
        <w:rPr>
          <w:szCs w:val="28"/>
        </w:rPr>
      </w:pPr>
      <w:r w:rsidRPr="00A570DF">
        <w:rPr>
          <w:b/>
          <w:szCs w:val="28"/>
          <w:lang w:val="uk-UA"/>
        </w:rPr>
        <w:t>3.1</w:t>
      </w:r>
      <w:r w:rsidR="00CA4488">
        <w:rPr>
          <w:b/>
          <w:szCs w:val="28"/>
          <w:lang w:val="uk-UA"/>
        </w:rPr>
        <w:t>2</w:t>
      </w:r>
      <w:r w:rsidRPr="00A570DF">
        <w:rPr>
          <w:b/>
          <w:szCs w:val="28"/>
          <w:lang w:val="uk-UA"/>
        </w:rPr>
        <w:t>.</w:t>
      </w:r>
      <w:r w:rsidRPr="00A570DF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A570DF" w:rsidRPr="006D06D9" w:rsidRDefault="00A570DF" w:rsidP="00822146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</w:p>
    <w:p w:rsidR="006D06D9" w:rsidRDefault="006D06D9" w:rsidP="006D06D9">
      <w:pPr>
        <w:jc w:val="center"/>
        <w:rPr>
          <w:b/>
          <w:bCs/>
          <w:szCs w:val="28"/>
          <w:lang w:val="uk-UA"/>
        </w:rPr>
      </w:pPr>
      <w:r w:rsidRPr="006D06D9">
        <w:rPr>
          <w:b/>
          <w:bCs/>
          <w:szCs w:val="28"/>
          <w:lang w:val="uk-UA"/>
        </w:rPr>
        <w:t>4. Організація роботи журі</w:t>
      </w:r>
    </w:p>
    <w:p w:rsidR="00B7500A" w:rsidRPr="006D06D9" w:rsidRDefault="00B7500A" w:rsidP="006D06D9">
      <w:pPr>
        <w:jc w:val="center"/>
        <w:rPr>
          <w:szCs w:val="28"/>
          <w:lang w:val="uk-UA"/>
        </w:rPr>
      </w:pP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4.1.</w:t>
      </w:r>
      <w:r w:rsidRPr="006D06D9">
        <w:rPr>
          <w:szCs w:val="28"/>
          <w:lang w:val="uk-UA"/>
        </w:rPr>
        <w:t xml:space="preserve"> Для організації проведення Конкурсу та оцінки проектних пропозицій, виконавчий комітет Чернівецької міської ради затверджує персональний склад жу</w:t>
      </w:r>
      <w:r w:rsidR="00B7500A">
        <w:rPr>
          <w:szCs w:val="28"/>
          <w:lang w:val="uk-UA"/>
        </w:rPr>
        <w:t xml:space="preserve">рі Конкурсу (надалі – </w:t>
      </w:r>
      <w:r w:rsidR="00B7500A" w:rsidRPr="00B7500A">
        <w:rPr>
          <w:b/>
          <w:szCs w:val="28"/>
          <w:lang w:val="uk-UA"/>
        </w:rPr>
        <w:t>Ж</w:t>
      </w:r>
      <w:r w:rsidRPr="006D06D9">
        <w:rPr>
          <w:b/>
          <w:szCs w:val="28"/>
          <w:lang w:val="uk-UA"/>
        </w:rPr>
        <w:t>урі</w:t>
      </w:r>
      <w:r w:rsidRPr="006D06D9">
        <w:rPr>
          <w:szCs w:val="28"/>
          <w:lang w:val="uk-UA"/>
        </w:rPr>
        <w:t>). До складу Журі залучаються представники замовника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4.2.</w:t>
      </w:r>
      <w:r w:rsidRPr="006D06D9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4.3.</w:t>
      </w:r>
      <w:r w:rsidRPr="006D06D9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szCs w:val="28"/>
          <w:lang w:val="uk-UA"/>
        </w:rPr>
        <w:t xml:space="preserve"> </w:t>
      </w:r>
      <w:r w:rsidRPr="006D06D9">
        <w:rPr>
          <w:b/>
          <w:szCs w:val="28"/>
          <w:lang w:val="uk-UA"/>
        </w:rPr>
        <w:t>4.4.</w:t>
      </w:r>
      <w:r w:rsidRPr="006D06D9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6D06D9" w:rsidRPr="006D06D9" w:rsidRDefault="006D06D9" w:rsidP="006D06D9">
      <w:pPr>
        <w:pStyle w:val="210"/>
        <w:spacing w:after="0" w:line="20" w:lineRule="atLeast"/>
        <w:ind w:left="0"/>
        <w:jc w:val="both"/>
        <w:rPr>
          <w:szCs w:val="28"/>
        </w:rPr>
      </w:pPr>
      <w:r w:rsidRPr="006D06D9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Pr="006D06D9">
        <w:rPr>
          <w:b/>
          <w:szCs w:val="28"/>
          <w:lang w:val="uk-UA"/>
        </w:rPr>
        <w:t>4.5.</w:t>
      </w:r>
      <w:r w:rsidRPr="006D06D9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проектом.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</w:t>
      </w:r>
      <w:r w:rsidRPr="006D06D9">
        <w:rPr>
          <w:szCs w:val="28"/>
          <w:lang w:val="uk-UA"/>
        </w:rPr>
        <w:t xml:space="preserve"> Журі Конкурсу: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4.6.1.</w:t>
      </w:r>
      <w:r w:rsidRPr="006D06D9">
        <w:rPr>
          <w:szCs w:val="28"/>
          <w:lang w:val="uk-UA"/>
        </w:rPr>
        <w:t xml:space="preserve"> Приймає на розгляд проектні пропозиції, склад яких визначений умовами Конкурсу.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4.6.2.</w:t>
      </w:r>
      <w:r w:rsidRPr="006D06D9">
        <w:rPr>
          <w:szCs w:val="28"/>
          <w:lang w:val="uk-UA"/>
        </w:rPr>
        <w:t xml:space="preserve"> Перед  розглядом  проектних пропозицій Журі виключає з їх складу матеріали, не обумовлені умовами Конкурсу.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4.6.3.</w:t>
      </w:r>
      <w:r w:rsidRPr="006D06D9">
        <w:rPr>
          <w:szCs w:val="28"/>
          <w:lang w:val="uk-UA"/>
        </w:rPr>
        <w:t xml:space="preserve"> Оцінює надані проектні пропозиції, перевіряє їх відповідність умовам Конкурсу, визначає кращі проектні пропозиції з числа поданих, присуджує Учасникам Конкурсу відповідні зайняті місця.</w:t>
      </w:r>
    </w:p>
    <w:p w:rsidR="006D06D9" w:rsidRPr="006D06D9" w:rsidRDefault="006D06D9" w:rsidP="006D06D9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4.6.4.</w:t>
      </w:r>
      <w:r w:rsidRPr="006D06D9">
        <w:rPr>
          <w:szCs w:val="28"/>
          <w:lang w:val="uk-UA"/>
        </w:rPr>
        <w:t xml:space="preserve"> Приймає рішення стосовно кожного з проектів окремо і розпочинає з присудження першої премії. Рішення прийм</w:t>
      </w:r>
      <w:r>
        <w:rPr>
          <w:szCs w:val="28"/>
          <w:lang w:val="uk-UA"/>
        </w:rPr>
        <w:t xml:space="preserve">аються    простою   більшістю  </w:t>
      </w:r>
      <w:r w:rsidRPr="006D06D9">
        <w:rPr>
          <w:szCs w:val="28"/>
          <w:lang w:val="uk-UA"/>
        </w:rPr>
        <w:t>голосів шляхом таємного  голосування.  У  разі  рівного  розподілу голосів,  поданих  за  конкурсний  проект,  голова  журі має право вирішального голосу.</w:t>
      </w:r>
    </w:p>
    <w:p w:rsidR="00B7500A" w:rsidRDefault="006D06D9" w:rsidP="00B7500A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4.7.</w:t>
      </w:r>
      <w:r w:rsidRPr="006D06D9">
        <w:rPr>
          <w:szCs w:val="28"/>
          <w:lang w:val="uk-UA"/>
        </w:rPr>
        <w:t xml:space="preserve"> Журі не розглядає надані проектні пропозиції:</w:t>
      </w:r>
    </w:p>
    <w:p w:rsidR="006D06D9" w:rsidRPr="006D06D9" w:rsidRDefault="00B7500A" w:rsidP="00B7500A">
      <w:pPr>
        <w:spacing w:line="20" w:lineRule="atLeast"/>
        <w:ind w:firstLine="709"/>
        <w:jc w:val="both"/>
        <w:rPr>
          <w:szCs w:val="28"/>
        </w:rPr>
      </w:pPr>
      <w:r w:rsidRPr="00B7500A">
        <w:rPr>
          <w:b/>
          <w:szCs w:val="28"/>
          <w:lang w:val="uk-UA"/>
        </w:rPr>
        <w:t>4.7.1.</w:t>
      </w:r>
      <w:r>
        <w:rPr>
          <w:szCs w:val="28"/>
          <w:lang w:val="uk-UA"/>
        </w:rPr>
        <w:t xml:space="preserve"> В</w:t>
      </w:r>
      <w:r w:rsidR="006D06D9" w:rsidRPr="006D06D9">
        <w:rPr>
          <w:szCs w:val="28"/>
          <w:lang w:val="uk-UA"/>
        </w:rPr>
        <w:t>ідправлені або подані після закінчення встановленого терміну;</w:t>
      </w:r>
    </w:p>
    <w:p w:rsidR="006D06D9" w:rsidRPr="006D06D9" w:rsidRDefault="00B7500A" w:rsidP="006D06D9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t xml:space="preserve">4.7.2. </w:t>
      </w:r>
      <w:r>
        <w:rPr>
          <w:szCs w:val="28"/>
          <w:lang w:val="uk-UA"/>
        </w:rPr>
        <w:t>А</w:t>
      </w:r>
      <w:r w:rsidR="006D06D9" w:rsidRPr="006D06D9">
        <w:rPr>
          <w:szCs w:val="28"/>
          <w:lang w:val="uk-UA"/>
        </w:rPr>
        <w:t>нонімність яких була свідомо порушена;</w:t>
      </w:r>
    </w:p>
    <w:p w:rsidR="006D06D9" w:rsidRPr="006D06D9" w:rsidRDefault="00B7500A" w:rsidP="006D06D9">
      <w:pPr>
        <w:spacing w:line="20" w:lineRule="atLeast"/>
        <w:ind w:firstLine="709"/>
        <w:jc w:val="both"/>
        <w:rPr>
          <w:szCs w:val="28"/>
        </w:rPr>
      </w:pPr>
      <w:r>
        <w:rPr>
          <w:b/>
          <w:szCs w:val="28"/>
          <w:lang w:val="uk-UA"/>
        </w:rPr>
        <w:lastRenderedPageBreak/>
        <w:t xml:space="preserve">4.7.3. </w:t>
      </w:r>
      <w:r>
        <w:rPr>
          <w:szCs w:val="28"/>
          <w:lang w:val="uk-UA"/>
        </w:rPr>
        <w:t>Т</w:t>
      </w:r>
      <w:r w:rsidR="006D06D9" w:rsidRPr="006D06D9">
        <w:rPr>
          <w:szCs w:val="28"/>
          <w:lang w:val="uk-UA"/>
        </w:rPr>
        <w:t>акі, що не відповідають умовам Конкурсу.</w:t>
      </w:r>
    </w:p>
    <w:p w:rsidR="006D06D9" w:rsidRPr="006D06D9" w:rsidRDefault="006D06D9" w:rsidP="006D06D9">
      <w:pPr>
        <w:spacing w:line="20" w:lineRule="atLeast"/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>Такі проекти можуть бути рішенням журі допущені до участі  на виставці конкурсних проектів з позначкою "Поза конкурсом".</w:t>
      </w:r>
    </w:p>
    <w:p w:rsidR="006D06D9" w:rsidRPr="006D06D9" w:rsidRDefault="006D06D9" w:rsidP="006D06D9">
      <w:pPr>
        <w:spacing w:line="20" w:lineRule="atLeast"/>
        <w:ind w:firstLine="709"/>
        <w:jc w:val="both"/>
        <w:rPr>
          <w:szCs w:val="28"/>
        </w:rPr>
      </w:pPr>
      <w:r w:rsidRPr="00F46810">
        <w:rPr>
          <w:b/>
          <w:szCs w:val="28"/>
          <w:lang w:val="uk-UA"/>
        </w:rPr>
        <w:t>4.8.</w:t>
      </w:r>
      <w:r w:rsidRPr="00F46810">
        <w:rPr>
          <w:szCs w:val="28"/>
          <w:lang w:val="uk-UA"/>
        </w:rPr>
        <w:t xml:space="preserve"> Конкурс вважається таким,  що відбувся,  якщо на нього подано не  менше  трьох  проектних пропозицій, з яких хоча б одній Журі вважає за можливе присудити премію.</w:t>
      </w:r>
    </w:p>
    <w:p w:rsidR="006D06D9" w:rsidRPr="006D06D9" w:rsidRDefault="006D06D9" w:rsidP="006D06D9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4.9.</w:t>
      </w:r>
      <w:r w:rsidRPr="006D06D9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6D06D9" w:rsidRPr="006D06D9" w:rsidRDefault="006D06D9" w:rsidP="006D06D9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4.10.</w:t>
      </w:r>
      <w:r w:rsidRPr="006D06D9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проектів і присудженням премій. </w:t>
      </w:r>
    </w:p>
    <w:p w:rsidR="006D06D9" w:rsidRPr="006D06D9" w:rsidRDefault="006D06D9" w:rsidP="006D06D9">
      <w:pPr>
        <w:spacing w:line="20" w:lineRule="atLeast"/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4.11.</w:t>
      </w:r>
      <w:r w:rsidRPr="006D06D9">
        <w:rPr>
          <w:szCs w:val="28"/>
          <w:lang w:val="uk-UA"/>
        </w:rPr>
        <w:t xml:space="preserve"> Рішення Журі  є  остаточним  і  не може бути змінено,  в тому числі й замовником конкурсу.</w:t>
      </w:r>
    </w:p>
    <w:p w:rsidR="006D06D9" w:rsidRPr="006D06D9" w:rsidRDefault="006D06D9" w:rsidP="006D06D9">
      <w:pPr>
        <w:jc w:val="center"/>
        <w:rPr>
          <w:b/>
          <w:bCs/>
          <w:szCs w:val="28"/>
          <w:lang w:val="uk-UA"/>
        </w:rPr>
      </w:pPr>
    </w:p>
    <w:p w:rsidR="006D06D9" w:rsidRPr="006D06D9" w:rsidRDefault="006D06D9" w:rsidP="006D06D9">
      <w:pPr>
        <w:jc w:val="center"/>
        <w:rPr>
          <w:szCs w:val="28"/>
        </w:rPr>
      </w:pPr>
      <w:r w:rsidRPr="006D06D9">
        <w:rPr>
          <w:b/>
          <w:bCs/>
          <w:szCs w:val="28"/>
          <w:lang w:val="uk-UA"/>
        </w:rPr>
        <w:t xml:space="preserve">      5. Організація проведення конкурсу</w:t>
      </w:r>
    </w:p>
    <w:p w:rsidR="006D06D9" w:rsidRPr="006D06D9" w:rsidRDefault="006D06D9" w:rsidP="006D06D9">
      <w:pPr>
        <w:jc w:val="center"/>
        <w:rPr>
          <w:b/>
          <w:bCs/>
          <w:szCs w:val="28"/>
          <w:lang w:val="uk-UA"/>
        </w:rPr>
      </w:pPr>
    </w:p>
    <w:p w:rsidR="006D06D9" w:rsidRPr="006D06D9" w:rsidRDefault="006D06D9" w:rsidP="006D06D9">
      <w:pPr>
        <w:pStyle w:val="a3"/>
        <w:ind w:firstLine="709"/>
        <w:rPr>
          <w:lang w:val="uk-UA"/>
        </w:rPr>
      </w:pPr>
      <w:r w:rsidRPr="006D06D9">
        <w:rPr>
          <w:rFonts w:ascii="Times New Roman" w:hAnsi="Times New Roman" w:cs="Times New Roman"/>
          <w:b/>
          <w:lang w:val="uk-UA"/>
        </w:rPr>
        <w:t>5.1.</w:t>
      </w:r>
      <w:r w:rsidRPr="006D06D9">
        <w:rPr>
          <w:rFonts w:ascii="Times New Roman" w:hAnsi="Times New Roman" w:cs="Times New Roman"/>
          <w:lang w:val="uk-UA"/>
        </w:rPr>
        <w:t xml:space="preserve"> Замовник конкурсу: </w:t>
      </w:r>
    </w:p>
    <w:p w:rsidR="006D06D9" w:rsidRPr="006D06D9" w:rsidRDefault="00B7500A" w:rsidP="006D06D9">
      <w:pPr>
        <w:pStyle w:val="a3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5.1.1.</w:t>
      </w:r>
      <w:r>
        <w:rPr>
          <w:rFonts w:ascii="Times New Roman" w:hAnsi="Times New Roman" w:cs="Times New Roman"/>
          <w:lang w:val="uk-UA"/>
        </w:rPr>
        <w:t xml:space="preserve"> О</w:t>
      </w:r>
      <w:r w:rsidR="006D06D9" w:rsidRPr="006D06D9">
        <w:rPr>
          <w:rFonts w:ascii="Times New Roman" w:hAnsi="Times New Roman" w:cs="Times New Roman"/>
          <w:lang w:val="uk-UA"/>
        </w:rPr>
        <w:t>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Конкурсі;</w:t>
      </w:r>
    </w:p>
    <w:p w:rsidR="006D06D9" w:rsidRPr="006D06D9" w:rsidRDefault="00B7500A" w:rsidP="006D06D9">
      <w:pPr>
        <w:pStyle w:val="a3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5.1.2.</w:t>
      </w:r>
      <w:r>
        <w:rPr>
          <w:rFonts w:ascii="Times New Roman" w:hAnsi="Times New Roman" w:cs="Times New Roman"/>
          <w:lang w:val="uk-UA"/>
        </w:rPr>
        <w:t xml:space="preserve"> О</w:t>
      </w:r>
      <w:r w:rsidR="006D06D9" w:rsidRPr="006D06D9">
        <w:rPr>
          <w:rFonts w:ascii="Times New Roman" w:hAnsi="Times New Roman" w:cs="Times New Roman"/>
          <w:lang w:val="uk-UA"/>
        </w:rPr>
        <w:t>рганізовує реєстрацію  учасників,   надає   їм    вихідні дані;</w:t>
      </w:r>
    </w:p>
    <w:p w:rsidR="006D06D9" w:rsidRPr="00337F23" w:rsidRDefault="00B7500A" w:rsidP="006D06D9">
      <w:pPr>
        <w:pStyle w:val="a3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5.1.3.</w:t>
      </w:r>
      <w:r>
        <w:rPr>
          <w:rFonts w:ascii="Times New Roman" w:hAnsi="Times New Roman" w:cs="Times New Roman"/>
          <w:lang w:val="uk-UA"/>
        </w:rPr>
        <w:t xml:space="preserve"> О</w:t>
      </w:r>
      <w:r w:rsidR="006D06D9" w:rsidRPr="006D06D9">
        <w:rPr>
          <w:rFonts w:ascii="Times New Roman" w:hAnsi="Times New Roman" w:cs="Times New Roman"/>
          <w:lang w:val="uk-UA"/>
        </w:rPr>
        <w:t>рганізовує приймання  проектних пропозицій;</w:t>
      </w:r>
    </w:p>
    <w:p w:rsidR="006D06D9" w:rsidRPr="00337F23" w:rsidRDefault="00B7500A" w:rsidP="00B7500A">
      <w:pPr>
        <w:pStyle w:val="a3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5.1.4.</w:t>
      </w:r>
      <w:r>
        <w:rPr>
          <w:rFonts w:ascii="Times New Roman" w:hAnsi="Times New Roman" w:cs="Times New Roman"/>
          <w:lang w:val="uk-UA"/>
        </w:rPr>
        <w:t xml:space="preserve"> З</w:t>
      </w:r>
      <w:r w:rsidR="006D06D9" w:rsidRPr="006D06D9">
        <w:rPr>
          <w:rFonts w:ascii="Times New Roman" w:hAnsi="Times New Roman" w:cs="Times New Roman"/>
          <w:lang w:val="uk-UA"/>
        </w:rPr>
        <w:t>абезпечує надання приміщень для роботи журі, відповідального секретаря конкурсу, приймання та тимчасового зберігання проектних пропозицій,  проведення  їх  виставок;</w:t>
      </w:r>
    </w:p>
    <w:p w:rsidR="006D06D9" w:rsidRPr="006D06D9" w:rsidRDefault="00B7500A" w:rsidP="006D06D9">
      <w:pPr>
        <w:pStyle w:val="a3"/>
        <w:ind w:firstLine="709"/>
        <w:rPr>
          <w:lang w:val="uk-UA"/>
        </w:rPr>
      </w:pPr>
      <w:r w:rsidRPr="00B7500A">
        <w:rPr>
          <w:rFonts w:ascii="Times New Roman" w:hAnsi="Times New Roman" w:cs="Times New Roman"/>
          <w:b/>
          <w:lang w:val="uk-UA"/>
        </w:rPr>
        <w:t>5.1.5.</w:t>
      </w:r>
      <w:r>
        <w:rPr>
          <w:rFonts w:ascii="Times New Roman" w:hAnsi="Times New Roman" w:cs="Times New Roman"/>
          <w:lang w:val="uk-UA"/>
        </w:rPr>
        <w:t xml:space="preserve"> З</w:t>
      </w:r>
      <w:r w:rsidR="006D06D9" w:rsidRPr="006D06D9">
        <w:rPr>
          <w:rFonts w:ascii="Times New Roman" w:hAnsi="Times New Roman" w:cs="Times New Roman"/>
          <w:lang w:val="uk-UA"/>
        </w:rPr>
        <w:t xml:space="preserve">дійснює фінансування витрат, пов'язаних з проведенням  конкурсу, виплачує премії переможцям; </w:t>
      </w:r>
    </w:p>
    <w:p w:rsidR="006D06D9" w:rsidRPr="006D06D9" w:rsidRDefault="00B7500A" w:rsidP="006D06D9">
      <w:pPr>
        <w:pStyle w:val="a3"/>
        <w:ind w:firstLine="709"/>
      </w:pPr>
      <w:r w:rsidRPr="00B7500A">
        <w:rPr>
          <w:rFonts w:ascii="Times New Roman" w:hAnsi="Times New Roman" w:cs="Times New Roman"/>
          <w:b/>
          <w:lang w:val="uk-UA"/>
        </w:rPr>
        <w:t>5.1.6.</w:t>
      </w:r>
      <w:r>
        <w:rPr>
          <w:rFonts w:ascii="Times New Roman" w:hAnsi="Times New Roman" w:cs="Times New Roman"/>
          <w:lang w:val="uk-UA"/>
        </w:rPr>
        <w:t xml:space="preserve"> З</w:t>
      </w:r>
      <w:r w:rsidR="006D06D9" w:rsidRPr="006D06D9">
        <w:rPr>
          <w:rFonts w:ascii="Times New Roman" w:hAnsi="Times New Roman" w:cs="Times New Roman"/>
          <w:lang w:val="uk-UA"/>
        </w:rPr>
        <w:t>абезпечує використання проектних пропозицій у спосіб, який визначено в оголошенні про проведення Конкурсу і його умовах.</w:t>
      </w:r>
    </w:p>
    <w:p w:rsidR="006D06D9" w:rsidRPr="006D06D9" w:rsidRDefault="006D06D9" w:rsidP="006D06D9">
      <w:pPr>
        <w:pStyle w:val="a3"/>
        <w:rPr>
          <w:lang w:val="uk-UA"/>
        </w:rPr>
      </w:pPr>
      <w:r w:rsidRPr="006D06D9">
        <w:rPr>
          <w:rFonts w:ascii="Times New Roman" w:hAnsi="Times New Roman" w:cs="Times New Roman"/>
          <w:lang w:val="uk-UA"/>
        </w:rPr>
        <w:tab/>
        <w:t>Оголошення про проведення Конкурсу оприлюднюється в газеті «Чернівці»</w:t>
      </w:r>
      <w:r w:rsidR="00B7500A">
        <w:rPr>
          <w:rFonts w:ascii="Times New Roman" w:hAnsi="Times New Roman" w:cs="Times New Roman"/>
          <w:lang w:val="uk-UA"/>
        </w:rPr>
        <w:t xml:space="preserve"> або</w:t>
      </w:r>
      <w:r w:rsidRPr="006D06D9">
        <w:rPr>
          <w:rFonts w:ascii="Times New Roman" w:hAnsi="Times New Roman" w:cs="Times New Roman"/>
          <w:lang w:val="uk-UA"/>
        </w:rPr>
        <w:t xml:space="preserve"> інших друкованих засобах масової інформації та на офіційному веб-порталі Чернівецької міської ради, а також розповсюджується через МО НСАУ</w:t>
      </w:r>
      <w:r w:rsidR="00B7500A">
        <w:rPr>
          <w:rFonts w:ascii="Times New Roman" w:hAnsi="Times New Roman" w:cs="Times New Roman"/>
          <w:lang w:val="uk-UA"/>
        </w:rPr>
        <w:t xml:space="preserve"> в Чернівецькій області (надалі –                     </w:t>
      </w:r>
      <w:r w:rsidR="00B7500A" w:rsidRPr="00B7500A">
        <w:rPr>
          <w:rFonts w:ascii="Times New Roman" w:hAnsi="Times New Roman" w:cs="Times New Roman"/>
          <w:b/>
          <w:lang w:val="uk-UA"/>
        </w:rPr>
        <w:t>М</w:t>
      </w:r>
      <w:r w:rsidRPr="006D06D9">
        <w:rPr>
          <w:rFonts w:ascii="Times New Roman" w:hAnsi="Times New Roman" w:cs="Times New Roman"/>
          <w:b/>
          <w:lang w:val="uk-UA"/>
        </w:rPr>
        <w:t>О НСАУ</w:t>
      </w:r>
      <w:r w:rsidRPr="006D06D9">
        <w:rPr>
          <w:rFonts w:ascii="Times New Roman" w:hAnsi="Times New Roman" w:cs="Times New Roman"/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6D06D9" w:rsidRPr="006D06D9" w:rsidRDefault="006D06D9" w:rsidP="006D06D9">
      <w:pPr>
        <w:pStyle w:val="a3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5.2.</w:t>
      </w:r>
      <w:r w:rsidRPr="006D06D9">
        <w:rPr>
          <w:rFonts w:ascii="Times New Roman" w:hAnsi="Times New Roman" w:cs="Times New Roman"/>
          <w:lang w:val="uk-UA"/>
        </w:rPr>
        <w:t xml:space="preserve"> Замовник  конкурсу може внести зміни до програми та умов Конкурсу лише  у  виключному  порядку  і  тільки  протягом першої третини   терміну, встановленого для розроблення конкурсних проектів, з повідомленням про своє рішення всіх учасників конкурсу в тому ж порядку, в якому він був оголошений.</w:t>
      </w:r>
    </w:p>
    <w:p w:rsidR="006D06D9" w:rsidRPr="006D06D9" w:rsidRDefault="006D06D9" w:rsidP="00E45E60">
      <w:pPr>
        <w:pStyle w:val="a3"/>
        <w:ind w:firstLine="709"/>
      </w:pPr>
      <w:r w:rsidRPr="006D06D9">
        <w:rPr>
          <w:rFonts w:ascii="Times New Roman" w:hAnsi="Times New Roman" w:cs="Times New Roman"/>
          <w:lang w:val="uk-UA"/>
        </w:rPr>
        <w:lastRenderedPageBreak/>
        <w:t>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6D06D9" w:rsidRPr="006D06D9" w:rsidRDefault="006D06D9" w:rsidP="00E45E60">
      <w:pPr>
        <w:pStyle w:val="a3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 w:rsidR="00C20662">
        <w:rPr>
          <w:rFonts w:ascii="Times New Roman" w:hAnsi="Times New Roman" w:cs="Times New Roman"/>
          <w:b/>
          <w:lang w:val="uk-UA"/>
        </w:rPr>
        <w:t>3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Терміни проведення Конкурсу визначаються Замовником та зазначаються в офіційному повідомлені про проведення Конкурсу.</w:t>
      </w:r>
    </w:p>
    <w:p w:rsidR="006D06D9" w:rsidRPr="006D06D9" w:rsidRDefault="006D06D9" w:rsidP="00E45E60">
      <w:pPr>
        <w:pStyle w:val="a4"/>
        <w:ind w:left="0" w:firstLine="709"/>
      </w:pPr>
      <w:r w:rsidRPr="006D06D9">
        <w:rPr>
          <w:rFonts w:ascii="Times New Roman" w:hAnsi="Times New Roman" w:cs="Times New Roman"/>
          <w:lang w:val="uk-UA"/>
        </w:rPr>
        <w:t>5.</w:t>
      </w:r>
      <w:r w:rsidR="00C20662">
        <w:rPr>
          <w:rFonts w:ascii="Times New Roman" w:hAnsi="Times New Roman" w:cs="Times New Roman"/>
          <w:lang w:val="uk-UA"/>
        </w:rPr>
        <w:t>4</w:t>
      </w:r>
      <w:r w:rsidRPr="006D06D9">
        <w:rPr>
          <w:rFonts w:ascii="Times New Roman" w:hAnsi="Times New Roman" w:cs="Times New Roman"/>
          <w:lang w:val="uk-UA"/>
        </w:rPr>
        <w:t xml:space="preserve">. </w:t>
      </w:r>
      <w:r w:rsidRPr="006D06D9">
        <w:rPr>
          <w:rFonts w:ascii="Times New Roman" w:hAnsi="Times New Roman" w:cs="Times New Roman"/>
          <w:b w:val="0"/>
          <w:lang w:val="uk-UA"/>
        </w:rPr>
        <w:t>Замовник приймає проектні пропозиції для участі у Конкурсі за адресою: Департамент містобудівного комплексу та земельних відносин Чернівецької міської ради, 58008, м. Чернівці, вул. Богдана Хмельницького, 64-А, каб. 306.</w:t>
      </w:r>
      <w:r w:rsidRPr="006D06D9">
        <w:rPr>
          <w:rFonts w:ascii="Times New Roman" w:hAnsi="Times New Roman" w:cs="Times New Roman"/>
          <w:lang w:val="uk-UA"/>
        </w:rPr>
        <w:t xml:space="preserve"> </w:t>
      </w:r>
      <w:r w:rsidRPr="006D06D9">
        <w:rPr>
          <w:rFonts w:ascii="Times New Roman" w:hAnsi="Times New Roman" w:cs="Times New Roman"/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 w:rsidRPr="006D06D9">
        <w:rPr>
          <w:rFonts w:ascii="Times New Roman" w:hAnsi="Times New Roman" w:cs="Times New Roman"/>
          <w:lang w:val="uk-UA"/>
        </w:rPr>
        <w:tab/>
      </w:r>
    </w:p>
    <w:p w:rsidR="006D06D9" w:rsidRPr="006D06D9" w:rsidRDefault="006D06D9" w:rsidP="00E45E60">
      <w:pPr>
        <w:pStyle w:val="a3"/>
        <w:ind w:firstLine="709"/>
      </w:pPr>
      <w:r w:rsidRPr="006D06D9">
        <w:rPr>
          <w:rFonts w:ascii="Times New Roman" w:hAnsi="Times New Roman" w:cs="Times New Roman"/>
          <w:b/>
          <w:lang w:val="uk-UA"/>
        </w:rPr>
        <w:t>5.</w:t>
      </w:r>
      <w:r w:rsidR="00C20662">
        <w:rPr>
          <w:rFonts w:ascii="Times New Roman" w:hAnsi="Times New Roman" w:cs="Times New Roman"/>
          <w:b/>
          <w:lang w:val="uk-UA"/>
        </w:rPr>
        <w:t>5</w:t>
      </w:r>
      <w:r w:rsidRPr="006D06D9">
        <w:rPr>
          <w:rFonts w:ascii="Times New Roman" w:hAnsi="Times New Roman" w:cs="Times New Roman"/>
          <w:b/>
          <w:lang w:val="uk-UA"/>
        </w:rPr>
        <w:t>.</w:t>
      </w:r>
      <w:r w:rsidRPr="006D06D9">
        <w:rPr>
          <w:rFonts w:ascii="Times New Roman" w:hAnsi="Times New Roman" w:cs="Times New Roman"/>
          <w:lang w:val="uk-UA"/>
        </w:rPr>
        <w:t xml:space="preserve"> Проекти  вважаються поданими у встановлений термін,  якщо їх відправлено на конкурс або подано  особисто  не  пізніше  дати, зазначеної  в умовах конкурсу.  У разі відправлення проекту поштою його автор повинен повідомити Замовнику Конкурсу дату відправлення і номер поштової квитанції.</w:t>
      </w:r>
    </w:p>
    <w:p w:rsidR="006D06D9" w:rsidRPr="006D06D9" w:rsidRDefault="006D06D9" w:rsidP="00E45E60">
      <w:pPr>
        <w:ind w:firstLine="709"/>
        <w:jc w:val="both"/>
        <w:rPr>
          <w:szCs w:val="28"/>
        </w:rPr>
      </w:pPr>
      <w:r w:rsidRPr="006D06D9">
        <w:rPr>
          <w:szCs w:val="28"/>
          <w:lang w:val="uk-UA"/>
        </w:rPr>
        <w:t>Матеріали, подані пізніше кінцевого терміну до участі в Конкурсі не допускаються.</w:t>
      </w:r>
    </w:p>
    <w:p w:rsidR="006D06D9" w:rsidRPr="00E45E60" w:rsidRDefault="006D06D9" w:rsidP="00E45E60">
      <w:pPr>
        <w:ind w:firstLine="709"/>
        <w:jc w:val="both"/>
        <w:rPr>
          <w:szCs w:val="28"/>
          <w:lang w:val="uk-UA"/>
        </w:rPr>
      </w:pPr>
      <w:r w:rsidRPr="006D06D9">
        <w:rPr>
          <w:b/>
          <w:szCs w:val="28"/>
          <w:lang w:val="uk-UA"/>
        </w:rPr>
        <w:t>5.</w:t>
      </w:r>
      <w:r w:rsidR="00C20662">
        <w:rPr>
          <w:b/>
          <w:szCs w:val="28"/>
          <w:lang w:val="uk-UA"/>
        </w:rPr>
        <w:t>6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 </w:t>
      </w:r>
      <w:r w:rsidRPr="006D06D9">
        <w:rPr>
          <w:bCs/>
          <w:szCs w:val="28"/>
          <w:lang w:val="uk-UA"/>
        </w:rPr>
        <w:t>в строк 10 календарних днів після розгляду поданих пропозицій на засіданні журі Конкурсу та надсилаються електронною поштою до МО НСАУ для публікацій на сайті МО НСАУ.</w:t>
      </w:r>
    </w:p>
    <w:p w:rsidR="006D06D9" w:rsidRPr="006D06D9" w:rsidRDefault="006D06D9" w:rsidP="00E45E60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 w:rsidR="00C20662">
        <w:rPr>
          <w:b/>
          <w:szCs w:val="28"/>
          <w:lang w:val="uk-UA"/>
        </w:rPr>
        <w:t>7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>Підставою для визначення переможців є протокол з рішенням журі Конкурсу.</w:t>
      </w:r>
    </w:p>
    <w:p w:rsidR="006D06D9" w:rsidRPr="006D06D9" w:rsidRDefault="006D06D9" w:rsidP="00E45E60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 w:rsidR="00C20662">
        <w:rPr>
          <w:b/>
          <w:szCs w:val="28"/>
          <w:lang w:val="uk-UA"/>
        </w:rPr>
        <w:t>8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>Рішення журі Конкурсу про розподіл місць підписують усі його члени, котрі брали участь у засіданні. Зазначені документи подаються організатору Конкурсу.</w:t>
      </w:r>
    </w:p>
    <w:p w:rsidR="006D06D9" w:rsidRPr="006D06D9" w:rsidRDefault="006D06D9" w:rsidP="00B7500A">
      <w:pPr>
        <w:ind w:firstLine="709"/>
        <w:jc w:val="both"/>
        <w:rPr>
          <w:szCs w:val="28"/>
        </w:rPr>
      </w:pPr>
      <w:r w:rsidRPr="006D06D9">
        <w:rPr>
          <w:b/>
          <w:szCs w:val="28"/>
          <w:lang w:val="uk-UA"/>
        </w:rPr>
        <w:t>5.</w:t>
      </w:r>
      <w:r w:rsidR="00C20662">
        <w:rPr>
          <w:b/>
          <w:szCs w:val="28"/>
          <w:lang w:val="uk-UA"/>
        </w:rPr>
        <w:t>9</w:t>
      </w:r>
      <w:r w:rsidRPr="006D06D9">
        <w:rPr>
          <w:b/>
          <w:szCs w:val="28"/>
          <w:lang w:val="uk-UA"/>
        </w:rPr>
        <w:t>.</w:t>
      </w:r>
      <w:r w:rsidRPr="006D06D9">
        <w:rPr>
          <w:szCs w:val="28"/>
          <w:lang w:val="uk-UA"/>
        </w:rPr>
        <w:t xml:space="preserve"> </w:t>
      </w:r>
      <w:r w:rsidRPr="006D06D9">
        <w:rPr>
          <w:bCs/>
          <w:szCs w:val="28"/>
          <w:lang w:val="uk-UA"/>
        </w:rPr>
        <w:t xml:space="preserve">Відповідно до статті 6 Закону України про архітектурну діяльність, особа, конкурсний проект якої визначено кращим, користується переважним правом його реалізації. </w:t>
      </w:r>
    </w:p>
    <w:p w:rsidR="00D46CD1" w:rsidRDefault="00D46CD1" w:rsidP="00D46CD1">
      <w:pPr>
        <w:jc w:val="both"/>
        <w:rPr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D341D9" w:rsidRPr="002F0320" w:rsidRDefault="00D341D9" w:rsidP="00D341D9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t>6.</w:t>
      </w:r>
      <w:r w:rsidR="00D46CD1">
        <w:rPr>
          <w:b/>
          <w:lang w:val="uk-UA"/>
        </w:rPr>
        <w:t>1</w:t>
      </w:r>
      <w:r w:rsidRPr="00D341D9">
        <w:rPr>
          <w:b/>
          <w:lang w:val="uk-UA"/>
        </w:rPr>
        <w:t>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 w:rsidR="00E13D96">
        <w:rPr>
          <w:lang w:val="uk-UA"/>
        </w:rPr>
        <w:t xml:space="preserve">50 </w:t>
      </w:r>
      <w:r>
        <w:rPr>
          <w:lang w:val="uk-UA"/>
        </w:rPr>
        <w:t>000</w:t>
      </w:r>
      <w:r w:rsidRPr="002F0320">
        <w:rPr>
          <w:lang w:val="uk-UA"/>
        </w:rPr>
        <w:t xml:space="preserve"> (</w:t>
      </w:r>
      <w:r w:rsidR="00E13D96">
        <w:rPr>
          <w:lang w:val="uk-UA"/>
        </w:rPr>
        <w:t>п’ятдесят</w:t>
      </w:r>
      <w:r>
        <w:rPr>
          <w:lang w:val="uk-UA"/>
        </w:rPr>
        <w:t xml:space="preserve"> </w:t>
      </w:r>
      <w:r w:rsidRPr="002F0320">
        <w:rPr>
          <w:lang w:val="uk-UA"/>
        </w:rPr>
        <w:t>тисяч) гривень, в тому числі: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 w:rsidR="00533F69">
        <w:rPr>
          <w:lang w:val="uk-UA"/>
        </w:rPr>
        <w:t>Одна п</w:t>
      </w:r>
      <w:r>
        <w:rPr>
          <w:lang w:val="uk-UA"/>
        </w:rPr>
        <w:t xml:space="preserve">ерша </w:t>
      </w:r>
      <w:r w:rsidRPr="007E0AD7">
        <w:rPr>
          <w:lang w:val="uk-UA"/>
        </w:rPr>
        <w:t>премія – 2</w:t>
      </w:r>
      <w:r w:rsidR="00610FB4">
        <w:rPr>
          <w:lang w:val="uk-UA"/>
        </w:rPr>
        <w:t>5</w:t>
      </w:r>
      <w:r w:rsidRPr="007E0AD7">
        <w:rPr>
          <w:lang w:val="uk-UA"/>
        </w:rPr>
        <w:t>000 (двадцять п’ять тисяч) гривень.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</w:t>
      </w:r>
      <w:r w:rsidR="00533F69">
        <w:rPr>
          <w:lang w:val="uk-UA"/>
        </w:rPr>
        <w:t>Одна д</w:t>
      </w:r>
      <w:r w:rsidRPr="007E0AD7">
        <w:rPr>
          <w:lang w:val="uk-UA"/>
        </w:rPr>
        <w:t>руга премія  – 15000 (п’ятнадцять тисяч) гривень.</w:t>
      </w:r>
      <w:r w:rsidR="00610FB4">
        <w:rPr>
          <w:lang w:val="uk-UA"/>
        </w:rPr>
        <w:t xml:space="preserve"> </w:t>
      </w:r>
    </w:p>
    <w:p w:rsidR="00E13D96" w:rsidRPr="007E0AD7" w:rsidRDefault="00E13D96" w:rsidP="00E13D9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</w:t>
      </w:r>
      <w:r w:rsidR="00533F69">
        <w:rPr>
          <w:lang w:val="uk-UA"/>
        </w:rPr>
        <w:t>Одна т</w:t>
      </w:r>
      <w:r w:rsidRPr="007E0AD7">
        <w:rPr>
          <w:lang w:val="uk-UA"/>
        </w:rPr>
        <w:t>ретя премія  – 10000 (десять тисяч) гривень.</w:t>
      </w:r>
    </w:p>
    <w:p w:rsidR="00533F69" w:rsidRPr="00533F69" w:rsidRDefault="00767EFB" w:rsidP="00F46810">
      <w:pPr>
        <w:jc w:val="both"/>
        <w:rPr>
          <w:lang w:val="uk-UA"/>
        </w:rPr>
      </w:pPr>
      <w:r>
        <w:rPr>
          <w:lang w:val="uk-UA"/>
        </w:rPr>
        <w:tab/>
      </w:r>
      <w:r w:rsidR="00533F69" w:rsidRPr="00F46810">
        <w:rPr>
          <w:b/>
          <w:lang w:val="uk-UA"/>
        </w:rPr>
        <w:t xml:space="preserve">6.2 </w:t>
      </w:r>
      <w:r w:rsidR="00533F69" w:rsidRPr="00533F69">
        <w:rPr>
          <w:lang w:val="uk-UA"/>
        </w:rPr>
        <w:t xml:space="preserve">Підсумки конкурсу оформляються: </w:t>
      </w:r>
    </w:p>
    <w:p w:rsidR="00533F69" w:rsidRPr="00533F69" w:rsidRDefault="00F46810" w:rsidP="00533F69">
      <w:pPr>
        <w:ind w:firstLine="709"/>
        <w:jc w:val="both"/>
        <w:rPr>
          <w:lang w:val="uk-UA"/>
        </w:rPr>
      </w:pPr>
      <w:bookmarkStart w:id="1" w:name="o165"/>
      <w:bookmarkEnd w:id="1"/>
      <w:r w:rsidRPr="00F46810">
        <w:rPr>
          <w:b/>
          <w:lang w:val="uk-UA"/>
        </w:rPr>
        <w:t>6.2.1.</w:t>
      </w:r>
      <w:r w:rsidR="00533F69" w:rsidRPr="00533F69">
        <w:rPr>
          <w:lang w:val="uk-UA"/>
        </w:rPr>
        <w:t xml:space="preserve"> </w:t>
      </w:r>
      <w:r>
        <w:rPr>
          <w:lang w:val="uk-UA"/>
        </w:rPr>
        <w:t>П</w:t>
      </w:r>
      <w:r w:rsidR="00533F69" w:rsidRPr="00533F69">
        <w:rPr>
          <w:lang w:val="uk-UA"/>
        </w:rPr>
        <w:t>ротоколом про підсумки конкурсу, який</w:t>
      </w:r>
      <w:r>
        <w:rPr>
          <w:lang w:val="uk-UA"/>
        </w:rPr>
        <w:t xml:space="preserve"> </w:t>
      </w:r>
      <w:r w:rsidR="00533F69" w:rsidRPr="00533F69">
        <w:rPr>
          <w:lang w:val="uk-UA"/>
        </w:rPr>
        <w:t>містить оцінку</w:t>
      </w:r>
      <w:r>
        <w:rPr>
          <w:lang w:val="uk-UA"/>
        </w:rPr>
        <w:t xml:space="preserve"> </w:t>
      </w:r>
      <w:r w:rsidR="00533F69" w:rsidRPr="00533F69">
        <w:rPr>
          <w:lang w:val="uk-UA"/>
        </w:rPr>
        <w:t xml:space="preserve">конкурсних проектів та рекомендації щодо їх використання, </w:t>
      </w:r>
      <w:r>
        <w:rPr>
          <w:lang w:val="uk-UA"/>
        </w:rPr>
        <w:t xml:space="preserve">обґрунтування </w:t>
      </w:r>
      <w:r w:rsidR="00533F69" w:rsidRPr="00533F69">
        <w:rPr>
          <w:lang w:val="uk-UA"/>
        </w:rPr>
        <w:t xml:space="preserve">прийнятого рішення або причин відхилення конкурсних проектів від розгляду, інші міркування журі. Протокол підписується головою та </w:t>
      </w:r>
      <w:r>
        <w:rPr>
          <w:lang w:val="uk-UA"/>
        </w:rPr>
        <w:t>с</w:t>
      </w:r>
      <w:r w:rsidR="00533F69" w:rsidRPr="00533F69">
        <w:rPr>
          <w:lang w:val="uk-UA"/>
        </w:rPr>
        <w:t xml:space="preserve">екретарем журі; </w:t>
      </w:r>
    </w:p>
    <w:p w:rsidR="00F46810" w:rsidRDefault="00F46810" w:rsidP="00533F69">
      <w:pPr>
        <w:ind w:firstLine="709"/>
        <w:jc w:val="both"/>
        <w:rPr>
          <w:lang w:val="uk-UA"/>
        </w:rPr>
      </w:pPr>
      <w:bookmarkStart w:id="2" w:name="o166"/>
      <w:bookmarkEnd w:id="2"/>
      <w:r w:rsidRPr="00F46810">
        <w:rPr>
          <w:b/>
          <w:lang w:val="uk-UA"/>
        </w:rPr>
        <w:lastRenderedPageBreak/>
        <w:t>6.2.2.</w:t>
      </w:r>
      <w:r w:rsidR="00533F69" w:rsidRPr="00533F69">
        <w:rPr>
          <w:lang w:val="uk-UA"/>
        </w:rPr>
        <w:t xml:space="preserve"> </w:t>
      </w:r>
      <w:r>
        <w:rPr>
          <w:lang w:val="uk-UA"/>
        </w:rPr>
        <w:t>Р</w:t>
      </w:r>
      <w:r w:rsidR="00533F69" w:rsidRPr="00533F69">
        <w:rPr>
          <w:lang w:val="uk-UA"/>
        </w:rPr>
        <w:t xml:space="preserve">ішенням журі про розподіл премій та інших видів заохочення. </w:t>
      </w:r>
      <w:r w:rsidR="00533F69" w:rsidRPr="00533F69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3" w:name="o167"/>
      <w:bookmarkEnd w:id="3"/>
    </w:p>
    <w:p w:rsidR="00533F69" w:rsidRPr="00533F69" w:rsidRDefault="00533F69" w:rsidP="00533F69">
      <w:pPr>
        <w:ind w:firstLine="709"/>
        <w:jc w:val="both"/>
        <w:rPr>
          <w:lang w:val="uk-UA"/>
        </w:rPr>
      </w:pPr>
      <w:r w:rsidRPr="00533F69">
        <w:rPr>
          <w:lang w:val="uk-UA"/>
        </w:rPr>
        <w:t>Зазначені документи передаються</w:t>
      </w:r>
      <w:r w:rsidR="00F46810">
        <w:rPr>
          <w:lang w:val="uk-UA"/>
        </w:rPr>
        <w:t xml:space="preserve"> </w:t>
      </w:r>
      <w:r w:rsidRPr="00533F69">
        <w:rPr>
          <w:lang w:val="uk-UA"/>
        </w:rPr>
        <w:t xml:space="preserve">замовнику конкурсу у тижневий термін з дати підбиття підсумків. </w:t>
      </w:r>
    </w:p>
    <w:p w:rsidR="00533F69" w:rsidRPr="00533F69" w:rsidRDefault="00F46810" w:rsidP="00533F69">
      <w:pPr>
        <w:ind w:firstLine="709"/>
        <w:jc w:val="both"/>
        <w:rPr>
          <w:lang w:val="uk-UA"/>
        </w:rPr>
      </w:pPr>
      <w:bookmarkStart w:id="4" w:name="o168"/>
      <w:bookmarkEnd w:id="4"/>
      <w:r w:rsidRPr="00F46810">
        <w:rPr>
          <w:b/>
          <w:lang w:val="uk-UA"/>
        </w:rPr>
        <w:t>6.3</w:t>
      </w:r>
      <w:r w:rsidR="00533F69" w:rsidRPr="00F46810">
        <w:rPr>
          <w:b/>
          <w:lang w:val="uk-UA"/>
        </w:rPr>
        <w:t>.</w:t>
      </w:r>
      <w:r w:rsidR="00533F69" w:rsidRPr="00533F69">
        <w:rPr>
          <w:lang w:val="uk-UA"/>
        </w:rPr>
        <w:t xml:space="preserve"> </w:t>
      </w:r>
      <w:r>
        <w:rPr>
          <w:lang w:val="uk-UA"/>
        </w:rPr>
        <w:t>У цьому Конкурсі р</w:t>
      </w:r>
      <w:r w:rsidR="00533F69" w:rsidRPr="00533F69">
        <w:rPr>
          <w:lang w:val="uk-UA"/>
        </w:rPr>
        <w:t xml:space="preserve">озкриваються конверти з девізами тільки тих конкурсних проектів, які отримали премії. Конверти розкриває після підписання рішення журі відповідальний секретар конкурсу у присутності голови та не менш як двох членів журі. </w:t>
      </w:r>
    </w:p>
    <w:p w:rsidR="00767EFB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F46810"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657913">
        <w:rPr>
          <w:lang w:val="uk-UA"/>
        </w:rPr>
        <w:t xml:space="preserve">Всі </w:t>
      </w:r>
      <w:r w:rsidR="00533F69">
        <w:rPr>
          <w:lang w:val="uk-UA"/>
        </w:rPr>
        <w:t xml:space="preserve">премійовані </w:t>
      </w:r>
      <w:r w:rsidR="00657913">
        <w:rPr>
          <w:lang w:val="uk-UA"/>
        </w:rPr>
        <w:t>проектні</w:t>
      </w:r>
      <w:r w:rsidRPr="00343D5D">
        <w:rPr>
          <w:lang w:val="uk-UA"/>
        </w:rPr>
        <w:t xml:space="preserve"> пропозиції переходять у власність </w:t>
      </w:r>
      <w:r w:rsidR="00533F69">
        <w:rPr>
          <w:lang w:val="uk-UA"/>
        </w:rPr>
        <w:t>замовника</w:t>
      </w:r>
      <w:r w:rsidRPr="00343D5D">
        <w:rPr>
          <w:lang w:val="uk-UA"/>
        </w:rPr>
        <w:t xml:space="preserve"> Конкурсу. </w:t>
      </w:r>
    </w:p>
    <w:p w:rsidR="00F46810" w:rsidRPr="00F46810" w:rsidRDefault="00F46810" w:rsidP="00F46810">
      <w:pPr>
        <w:ind w:firstLine="709"/>
        <w:jc w:val="both"/>
        <w:rPr>
          <w:lang w:val="uk-UA"/>
        </w:rPr>
      </w:pPr>
      <w:bookmarkStart w:id="5" w:name="o177"/>
      <w:bookmarkEnd w:id="5"/>
      <w:r w:rsidRPr="00F46810">
        <w:rPr>
          <w:lang w:val="uk-UA"/>
        </w:rPr>
        <w:t>Усі не премійовані конкурсні проекти, а також проекти, відзначені  іншими видами заохочень або додатковими преміями, призначеними   третіми особами, і проекти з позначкою "Поза конкурсом"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підлягають поверненню авторам на їх вимогу </w:t>
      </w:r>
      <w:r>
        <w:rPr>
          <w:lang w:val="uk-UA"/>
        </w:rPr>
        <w:t xml:space="preserve">та за їх рахунок </w:t>
      </w:r>
      <w:r w:rsidRPr="00F46810">
        <w:rPr>
          <w:lang w:val="uk-UA"/>
        </w:rPr>
        <w:t xml:space="preserve">протягом місяця з дня закінчення роботи виставки. </w:t>
      </w:r>
    </w:p>
    <w:p w:rsidR="00F46810" w:rsidRPr="00F46810" w:rsidRDefault="00F46810" w:rsidP="00F46810">
      <w:pPr>
        <w:ind w:firstLine="709"/>
        <w:jc w:val="both"/>
        <w:rPr>
          <w:lang w:val="uk-UA"/>
        </w:rPr>
      </w:pPr>
      <w:bookmarkStart w:id="6" w:name="o178"/>
      <w:bookmarkEnd w:id="6"/>
      <w:r w:rsidRPr="00F46810">
        <w:rPr>
          <w:lang w:val="uk-UA"/>
        </w:rPr>
        <w:t xml:space="preserve">     Після закінчення зазначеного терміну не</w:t>
      </w:r>
      <w:r>
        <w:rPr>
          <w:lang w:val="uk-UA"/>
        </w:rPr>
        <w:t xml:space="preserve"> </w:t>
      </w:r>
      <w:r w:rsidRPr="00F46810">
        <w:rPr>
          <w:lang w:val="uk-UA"/>
        </w:rPr>
        <w:t xml:space="preserve">витребувані авторами </w:t>
      </w:r>
      <w:r w:rsidRPr="00F46810">
        <w:rPr>
          <w:lang w:val="uk-UA"/>
        </w:rPr>
        <w:br/>
        <w:t xml:space="preserve">конкурсні проекти знищуються відповідно до умов конкурсу, про що </w:t>
      </w:r>
      <w:r w:rsidRPr="00F46810">
        <w:rPr>
          <w:lang w:val="uk-UA"/>
        </w:rPr>
        <w:br/>
        <w:t xml:space="preserve">замовником конкурсу складається відповідний акт. </w:t>
      </w:r>
    </w:p>
    <w:p w:rsidR="00EE5F74" w:rsidRPr="00EE5F74" w:rsidRDefault="00F46810" w:rsidP="00EE5F74">
      <w:pPr>
        <w:ind w:firstLine="709"/>
        <w:jc w:val="both"/>
        <w:rPr>
          <w:lang w:val="uk-UA"/>
        </w:rPr>
      </w:pPr>
      <w:r>
        <w:rPr>
          <w:b/>
          <w:lang w:val="uk-UA"/>
        </w:rPr>
        <w:t>6.5</w:t>
      </w:r>
      <w:r w:rsidR="00EE5F74" w:rsidRPr="00EE5F74">
        <w:rPr>
          <w:b/>
          <w:lang w:val="uk-UA"/>
        </w:rPr>
        <w:t>.</w:t>
      </w:r>
      <w:r w:rsidR="00EE5F74" w:rsidRPr="00EE5F74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 </w:t>
      </w:r>
    </w:p>
    <w:p w:rsidR="00767EFB" w:rsidRPr="00EE5F74" w:rsidRDefault="00F46810" w:rsidP="00EE5F74">
      <w:pPr>
        <w:ind w:firstLine="709"/>
        <w:jc w:val="both"/>
        <w:rPr>
          <w:lang w:val="uk-UA"/>
        </w:rPr>
      </w:pPr>
      <w:r>
        <w:rPr>
          <w:b/>
          <w:lang w:val="uk-UA"/>
        </w:rPr>
        <w:t>6.6</w:t>
      </w:r>
      <w:r w:rsidR="00EE5F74" w:rsidRPr="00EE5F74">
        <w:rPr>
          <w:b/>
          <w:lang w:val="uk-UA"/>
        </w:rPr>
        <w:t>.</w:t>
      </w:r>
      <w:r w:rsidR="00EE5F74" w:rsidRPr="00EE5F74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</w:t>
      </w:r>
      <w:r w:rsidR="00F1084F">
        <w:rPr>
          <w:lang w:val="uk-UA"/>
        </w:rPr>
        <w:t xml:space="preserve">                          </w:t>
      </w:r>
      <w:r w:rsidR="00EE5F74" w:rsidRPr="00EE5F74">
        <w:rPr>
          <w:lang w:val="uk-UA"/>
        </w:rPr>
        <w:t>від 25.11.1999р. №2137, та чинного законодавства України.</w:t>
      </w:r>
    </w:p>
    <w:p w:rsidR="00767EFB" w:rsidRDefault="00767EFB" w:rsidP="009E1D0E">
      <w:pPr>
        <w:ind w:left="360"/>
        <w:rPr>
          <w:lang w:val="uk-UA"/>
        </w:rPr>
      </w:pPr>
    </w:p>
    <w:p w:rsidR="00EE5F74" w:rsidRDefault="00EE5F74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E13D96" w:rsidRDefault="00E13D96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D2242C" w:rsidRDefault="00E13D96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 А. Бабюк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DD" w:rsidRDefault="00DE77DD" w:rsidP="009961EB">
      <w:r>
        <w:separator/>
      </w:r>
    </w:p>
  </w:endnote>
  <w:endnote w:type="continuationSeparator" w:id="0">
    <w:p w:rsidR="00DE77DD" w:rsidRDefault="00DE77DD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DD" w:rsidRDefault="00DE77DD" w:rsidP="009961EB">
      <w:r>
        <w:separator/>
      </w:r>
    </w:p>
  </w:footnote>
  <w:footnote w:type="continuationSeparator" w:id="0">
    <w:p w:rsidR="00DE77DD" w:rsidRDefault="00DE77DD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CEF" w:rsidRDefault="00E60CE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CE073A" w:rsidRPr="00CE073A">
      <w:rPr>
        <w:noProof/>
        <w:lang w:val="uk-UA"/>
      </w:rPr>
      <w:t>4</w:t>
    </w:r>
    <w:r>
      <w:fldChar w:fldCharType="end"/>
    </w:r>
  </w:p>
  <w:p w:rsidR="00E60CEF" w:rsidRPr="009961EB" w:rsidRDefault="00E60CEF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6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32BFB"/>
    <w:rsid w:val="00060BF7"/>
    <w:rsid w:val="000623D2"/>
    <w:rsid w:val="00067335"/>
    <w:rsid w:val="00080692"/>
    <w:rsid w:val="000B371D"/>
    <w:rsid w:val="000D5D26"/>
    <w:rsid w:val="00100C43"/>
    <w:rsid w:val="001025A6"/>
    <w:rsid w:val="00121CC7"/>
    <w:rsid w:val="00140361"/>
    <w:rsid w:val="0014115E"/>
    <w:rsid w:val="001529D0"/>
    <w:rsid w:val="001740A1"/>
    <w:rsid w:val="00190980"/>
    <w:rsid w:val="00192FBE"/>
    <w:rsid w:val="00196554"/>
    <w:rsid w:val="0019738B"/>
    <w:rsid w:val="001A1A81"/>
    <w:rsid w:val="001B1289"/>
    <w:rsid w:val="001B7EB7"/>
    <w:rsid w:val="001C4EA4"/>
    <w:rsid w:val="001C5209"/>
    <w:rsid w:val="001E44CB"/>
    <w:rsid w:val="002140D1"/>
    <w:rsid w:val="00225815"/>
    <w:rsid w:val="00226E39"/>
    <w:rsid w:val="00232DF5"/>
    <w:rsid w:val="0026526E"/>
    <w:rsid w:val="00282492"/>
    <w:rsid w:val="00285068"/>
    <w:rsid w:val="00294195"/>
    <w:rsid w:val="002A53CA"/>
    <w:rsid w:val="002A7714"/>
    <w:rsid w:val="002A7B5E"/>
    <w:rsid w:val="002A7E74"/>
    <w:rsid w:val="002B21B7"/>
    <w:rsid w:val="002C4381"/>
    <w:rsid w:val="002C611B"/>
    <w:rsid w:val="002D6AD7"/>
    <w:rsid w:val="002F702D"/>
    <w:rsid w:val="003153FB"/>
    <w:rsid w:val="003167CC"/>
    <w:rsid w:val="003237D7"/>
    <w:rsid w:val="00324EED"/>
    <w:rsid w:val="00327238"/>
    <w:rsid w:val="00337F23"/>
    <w:rsid w:val="00362E5B"/>
    <w:rsid w:val="00372ABE"/>
    <w:rsid w:val="003B0297"/>
    <w:rsid w:val="003D011B"/>
    <w:rsid w:val="003E76D3"/>
    <w:rsid w:val="003F0D1D"/>
    <w:rsid w:val="003F2D0E"/>
    <w:rsid w:val="003F63C2"/>
    <w:rsid w:val="00401318"/>
    <w:rsid w:val="004238D7"/>
    <w:rsid w:val="00455A56"/>
    <w:rsid w:val="00456211"/>
    <w:rsid w:val="00462D91"/>
    <w:rsid w:val="00476FB7"/>
    <w:rsid w:val="0048113F"/>
    <w:rsid w:val="00482242"/>
    <w:rsid w:val="00484C0C"/>
    <w:rsid w:val="004966A5"/>
    <w:rsid w:val="004A2805"/>
    <w:rsid w:val="004A78E8"/>
    <w:rsid w:val="004C34A3"/>
    <w:rsid w:val="004C3843"/>
    <w:rsid w:val="004D4CCE"/>
    <w:rsid w:val="004E0898"/>
    <w:rsid w:val="004F33E9"/>
    <w:rsid w:val="00500714"/>
    <w:rsid w:val="0050111A"/>
    <w:rsid w:val="005122BF"/>
    <w:rsid w:val="00533F69"/>
    <w:rsid w:val="00566834"/>
    <w:rsid w:val="00573F4C"/>
    <w:rsid w:val="00584389"/>
    <w:rsid w:val="00592049"/>
    <w:rsid w:val="00595E59"/>
    <w:rsid w:val="005961F1"/>
    <w:rsid w:val="005B5CB5"/>
    <w:rsid w:val="005C6BC4"/>
    <w:rsid w:val="005C6BCF"/>
    <w:rsid w:val="005D20BE"/>
    <w:rsid w:val="005D6ED6"/>
    <w:rsid w:val="0060016B"/>
    <w:rsid w:val="00610FB4"/>
    <w:rsid w:val="00622987"/>
    <w:rsid w:val="00622B3C"/>
    <w:rsid w:val="0063157B"/>
    <w:rsid w:val="006346B7"/>
    <w:rsid w:val="00635139"/>
    <w:rsid w:val="00635D71"/>
    <w:rsid w:val="00640E97"/>
    <w:rsid w:val="0065593C"/>
    <w:rsid w:val="00657913"/>
    <w:rsid w:val="00660616"/>
    <w:rsid w:val="00694D1E"/>
    <w:rsid w:val="006B08D1"/>
    <w:rsid w:val="006B7179"/>
    <w:rsid w:val="006C2C56"/>
    <w:rsid w:val="006D06D9"/>
    <w:rsid w:val="006D3912"/>
    <w:rsid w:val="006D4810"/>
    <w:rsid w:val="006D54B7"/>
    <w:rsid w:val="006D6810"/>
    <w:rsid w:val="00702103"/>
    <w:rsid w:val="007073B5"/>
    <w:rsid w:val="0072028F"/>
    <w:rsid w:val="00734E5C"/>
    <w:rsid w:val="00763960"/>
    <w:rsid w:val="00767EFB"/>
    <w:rsid w:val="007730F7"/>
    <w:rsid w:val="00786961"/>
    <w:rsid w:val="0079152E"/>
    <w:rsid w:val="007A0DD8"/>
    <w:rsid w:val="007A65A0"/>
    <w:rsid w:val="007B7EF1"/>
    <w:rsid w:val="007C51B5"/>
    <w:rsid w:val="007D34E0"/>
    <w:rsid w:val="007E72C4"/>
    <w:rsid w:val="0080015D"/>
    <w:rsid w:val="00807274"/>
    <w:rsid w:val="00810531"/>
    <w:rsid w:val="00822146"/>
    <w:rsid w:val="00822DDB"/>
    <w:rsid w:val="00830C85"/>
    <w:rsid w:val="008411E5"/>
    <w:rsid w:val="00850A35"/>
    <w:rsid w:val="00867189"/>
    <w:rsid w:val="00875FEA"/>
    <w:rsid w:val="00876E06"/>
    <w:rsid w:val="008856C8"/>
    <w:rsid w:val="00893F66"/>
    <w:rsid w:val="0089500C"/>
    <w:rsid w:val="008A5DB0"/>
    <w:rsid w:val="008B660E"/>
    <w:rsid w:val="008C2485"/>
    <w:rsid w:val="008E45EE"/>
    <w:rsid w:val="008E6820"/>
    <w:rsid w:val="0090346A"/>
    <w:rsid w:val="009315E9"/>
    <w:rsid w:val="00942C7E"/>
    <w:rsid w:val="00944A90"/>
    <w:rsid w:val="0095006E"/>
    <w:rsid w:val="009501D0"/>
    <w:rsid w:val="009529C8"/>
    <w:rsid w:val="00953D49"/>
    <w:rsid w:val="009647C6"/>
    <w:rsid w:val="00985ACA"/>
    <w:rsid w:val="009961EB"/>
    <w:rsid w:val="009A0D7B"/>
    <w:rsid w:val="009A7984"/>
    <w:rsid w:val="009B22CA"/>
    <w:rsid w:val="009B3F2C"/>
    <w:rsid w:val="009C5408"/>
    <w:rsid w:val="009D0B0D"/>
    <w:rsid w:val="009D46A1"/>
    <w:rsid w:val="009D7194"/>
    <w:rsid w:val="009E1D0E"/>
    <w:rsid w:val="00A033F1"/>
    <w:rsid w:val="00A31EA6"/>
    <w:rsid w:val="00A3361A"/>
    <w:rsid w:val="00A570DF"/>
    <w:rsid w:val="00A636FB"/>
    <w:rsid w:val="00A656E6"/>
    <w:rsid w:val="00A70718"/>
    <w:rsid w:val="00A723F2"/>
    <w:rsid w:val="00A80CCA"/>
    <w:rsid w:val="00A844CF"/>
    <w:rsid w:val="00A87E14"/>
    <w:rsid w:val="00AA268A"/>
    <w:rsid w:val="00AC2727"/>
    <w:rsid w:val="00AD055A"/>
    <w:rsid w:val="00B10C8E"/>
    <w:rsid w:val="00B217E8"/>
    <w:rsid w:val="00B45189"/>
    <w:rsid w:val="00B4693A"/>
    <w:rsid w:val="00B71874"/>
    <w:rsid w:val="00B7500A"/>
    <w:rsid w:val="00B75A63"/>
    <w:rsid w:val="00B77854"/>
    <w:rsid w:val="00B86E77"/>
    <w:rsid w:val="00B87CCC"/>
    <w:rsid w:val="00B941AB"/>
    <w:rsid w:val="00BA781E"/>
    <w:rsid w:val="00BC4DCB"/>
    <w:rsid w:val="00BF01A5"/>
    <w:rsid w:val="00C123BE"/>
    <w:rsid w:val="00C16040"/>
    <w:rsid w:val="00C20662"/>
    <w:rsid w:val="00C232FE"/>
    <w:rsid w:val="00C2436D"/>
    <w:rsid w:val="00C423F2"/>
    <w:rsid w:val="00C82B98"/>
    <w:rsid w:val="00C91AB3"/>
    <w:rsid w:val="00C94566"/>
    <w:rsid w:val="00CA4488"/>
    <w:rsid w:val="00CA6187"/>
    <w:rsid w:val="00CA62B5"/>
    <w:rsid w:val="00CC2831"/>
    <w:rsid w:val="00CD7168"/>
    <w:rsid w:val="00CE06D7"/>
    <w:rsid w:val="00CE073A"/>
    <w:rsid w:val="00CE3890"/>
    <w:rsid w:val="00D040C3"/>
    <w:rsid w:val="00D20487"/>
    <w:rsid w:val="00D213BA"/>
    <w:rsid w:val="00D2242C"/>
    <w:rsid w:val="00D341D9"/>
    <w:rsid w:val="00D46CD1"/>
    <w:rsid w:val="00D602DF"/>
    <w:rsid w:val="00D6336E"/>
    <w:rsid w:val="00D67837"/>
    <w:rsid w:val="00D71E8D"/>
    <w:rsid w:val="00D75834"/>
    <w:rsid w:val="00D93A6F"/>
    <w:rsid w:val="00DA213A"/>
    <w:rsid w:val="00DB03A5"/>
    <w:rsid w:val="00DB16B7"/>
    <w:rsid w:val="00DB3F7A"/>
    <w:rsid w:val="00DB5AE8"/>
    <w:rsid w:val="00DB6F4E"/>
    <w:rsid w:val="00DC4100"/>
    <w:rsid w:val="00DC4FE0"/>
    <w:rsid w:val="00DE222E"/>
    <w:rsid w:val="00DE77DD"/>
    <w:rsid w:val="00DE7E9F"/>
    <w:rsid w:val="00E1350C"/>
    <w:rsid w:val="00E13D96"/>
    <w:rsid w:val="00E207AC"/>
    <w:rsid w:val="00E4323C"/>
    <w:rsid w:val="00E45223"/>
    <w:rsid w:val="00E45E60"/>
    <w:rsid w:val="00E60CEF"/>
    <w:rsid w:val="00E62013"/>
    <w:rsid w:val="00E7602E"/>
    <w:rsid w:val="00E761D8"/>
    <w:rsid w:val="00E86820"/>
    <w:rsid w:val="00E87C89"/>
    <w:rsid w:val="00E90CFB"/>
    <w:rsid w:val="00EA79F4"/>
    <w:rsid w:val="00EB14E4"/>
    <w:rsid w:val="00EB2F5F"/>
    <w:rsid w:val="00EC2C1F"/>
    <w:rsid w:val="00EE5F74"/>
    <w:rsid w:val="00EF2EA8"/>
    <w:rsid w:val="00F1084F"/>
    <w:rsid w:val="00F10E20"/>
    <w:rsid w:val="00F14985"/>
    <w:rsid w:val="00F17118"/>
    <w:rsid w:val="00F24579"/>
    <w:rsid w:val="00F374B4"/>
    <w:rsid w:val="00F46810"/>
    <w:rsid w:val="00F57DA7"/>
    <w:rsid w:val="00F62F29"/>
    <w:rsid w:val="00F75E96"/>
    <w:rsid w:val="00F9626E"/>
    <w:rsid w:val="00FB2518"/>
    <w:rsid w:val="00FC1044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38FBDF-02C4-444A-8D9C-AB5C6426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70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70718"/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A70718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6D06D9"/>
    <w:pPr>
      <w:suppressAutoHyphens/>
      <w:spacing w:after="120" w:line="480" w:lineRule="auto"/>
      <w:ind w:left="283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2019-07-16T13:01:00Z</cp:lastPrinted>
  <dcterms:created xsi:type="dcterms:W3CDTF">2019-08-23T11:34:00Z</dcterms:created>
  <dcterms:modified xsi:type="dcterms:W3CDTF">2019-08-23T11:34:00Z</dcterms:modified>
</cp:coreProperties>
</file>