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0E2202" w:rsidP="007E55D8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536B34" w:rsidP="007E55D8">
      <w:pPr>
        <w:rPr>
          <w:sz w:val="28"/>
        </w:rPr>
      </w:pPr>
      <w:r>
        <w:rPr>
          <w:b/>
          <w:sz w:val="30"/>
          <w:u w:val="single"/>
        </w:rPr>
        <w:t>26</w:t>
      </w:r>
      <w:r w:rsidR="00CC4BED">
        <w:rPr>
          <w:b/>
          <w:sz w:val="30"/>
          <w:u w:val="single"/>
        </w:rPr>
        <w:t>.</w:t>
      </w:r>
      <w:r w:rsidR="00424A3B">
        <w:rPr>
          <w:b/>
          <w:sz w:val="30"/>
          <w:u w:val="single"/>
        </w:rPr>
        <w:t>0</w:t>
      </w:r>
      <w:r w:rsidR="003C20F1">
        <w:rPr>
          <w:b/>
          <w:sz w:val="30"/>
          <w:u w:val="single"/>
        </w:rPr>
        <w:t>3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>
        <w:rPr>
          <w:b/>
          <w:sz w:val="30"/>
        </w:rPr>
        <w:t>190/6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DA6120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3C20F1" w:rsidRPr="003C20F1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3C20F1" w:rsidRPr="003C20F1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3C20F1" w:rsidRPr="003C20F1">
              <w:rPr>
                <w:b/>
                <w:sz w:val="28"/>
                <w:szCs w:val="28"/>
              </w:rPr>
              <w:t>в постійному користуванні</w:t>
            </w:r>
            <w:r w:rsidRPr="00A5419F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DA6120">
      <w:pPr>
        <w:pStyle w:val="3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3C20F1" w:rsidRPr="0096219B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3C20F1" w:rsidRPr="0096219B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3C20F1" w:rsidRPr="0096219B">
        <w:rPr>
          <w:sz w:val="28"/>
          <w:szCs w:val="28"/>
        </w:rPr>
        <w:t xml:space="preserve">в </w:t>
      </w:r>
      <w:r w:rsidR="003C20F1" w:rsidRPr="003C20F1">
        <w:rPr>
          <w:sz w:val="28"/>
          <w:szCs w:val="28"/>
        </w:rPr>
        <w:t>постійному користуванні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2202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6B34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448CF-828F-4A2D-A63C-ACCC9206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2019-03-29T14:43:00Z</dcterms:created>
  <dcterms:modified xsi:type="dcterms:W3CDTF">2019-03-29T14:43:00Z</dcterms:modified>
</cp:coreProperties>
</file>