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43" w:rsidRPr="00430657" w:rsidRDefault="0015545E" w:rsidP="007E7D43">
      <w:pPr>
        <w:jc w:val="center"/>
        <w:rPr>
          <w:lang w:val="uk-UA"/>
        </w:rPr>
      </w:pPr>
      <w:bookmarkStart w:id="0" w:name="_GoBack"/>
      <w:bookmarkEnd w:id="0"/>
      <w:r w:rsidRPr="0040527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D43" w:rsidRPr="00430657" w:rsidRDefault="007E7D43" w:rsidP="007E7D43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7E7D43" w:rsidRPr="00430657" w:rsidRDefault="007E7D43" w:rsidP="007E7D43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7E7D43" w:rsidRPr="00430657" w:rsidRDefault="007E7D43" w:rsidP="007E7D43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7E7D43" w:rsidRPr="00430657" w:rsidRDefault="007E7D43" w:rsidP="007E7D43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7E7D43" w:rsidRPr="00430657" w:rsidRDefault="007E7D43" w:rsidP="007E7D43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7E7D43" w:rsidRPr="00430657" w:rsidRDefault="007E7D43" w:rsidP="007E7D43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29.01.2019</w:t>
      </w:r>
      <w:r w:rsidRPr="00430657">
        <w:rPr>
          <w:sz w:val="28"/>
          <w:u w:val="single"/>
          <w:lang w:val="uk-UA"/>
        </w:rPr>
        <w:t xml:space="preserve"> №</w:t>
      </w:r>
      <w:r>
        <w:rPr>
          <w:sz w:val="28"/>
          <w:u w:val="single"/>
          <w:lang w:val="uk-UA"/>
        </w:rPr>
        <w:t xml:space="preserve"> 57/2</w:t>
      </w:r>
      <w:r w:rsidRPr="00430657">
        <w:rPr>
          <w:sz w:val="28"/>
          <w:lang w:val="uk-UA"/>
        </w:rPr>
        <w:t xml:space="preserve">                                                                          м. Чернівці</w:t>
      </w:r>
    </w:p>
    <w:p w:rsidR="007E7D43" w:rsidRPr="00430657" w:rsidRDefault="007E7D43" w:rsidP="007E7D43">
      <w:pPr>
        <w:rPr>
          <w:lang w:val="uk-UA"/>
        </w:rPr>
      </w:pPr>
    </w:p>
    <w:p w:rsidR="007E7D43" w:rsidRPr="00430657" w:rsidRDefault="007E7D43" w:rsidP="007E7D43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7E7D43" w:rsidRPr="00430657" w:rsidRDefault="007E7D43" w:rsidP="007E7D43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7E7D43" w:rsidRPr="00430657" w:rsidRDefault="007E7D43" w:rsidP="007E7D43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7E7D43" w:rsidRPr="00430657" w:rsidRDefault="007E7D43" w:rsidP="007E7D43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</w:t>
      </w:r>
    </w:p>
    <w:p w:rsidR="007E7D43" w:rsidRPr="00430657" w:rsidRDefault="007E7D43" w:rsidP="007E7D43">
      <w:pPr>
        <w:jc w:val="center"/>
        <w:rPr>
          <w:b/>
          <w:sz w:val="28"/>
          <w:szCs w:val="28"/>
          <w:lang w:val="uk-UA"/>
        </w:rPr>
      </w:pPr>
    </w:p>
    <w:p w:rsidR="007E7D43" w:rsidRPr="00430657" w:rsidRDefault="007E7D43" w:rsidP="007E7D43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34, 40, </w:t>
      </w:r>
      <w:r>
        <w:rPr>
          <w:rStyle w:val="FontStyle19"/>
          <w:sz w:val="28"/>
          <w:szCs w:val="28"/>
          <w:lang w:val="uk-UA"/>
        </w:rPr>
        <w:t xml:space="preserve">50, </w:t>
      </w:r>
      <w:r w:rsidRPr="00A446BE">
        <w:rPr>
          <w:rStyle w:val="FontStyle19"/>
          <w:sz w:val="28"/>
          <w:szCs w:val="28"/>
          <w:lang w:val="uk-UA"/>
        </w:rPr>
        <w:t xml:space="preserve">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розглянувши звернення Координаційного центру </w:t>
      </w:r>
      <w:r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,</w:t>
      </w:r>
      <w:r w:rsidRPr="00430657">
        <w:rPr>
          <w:rStyle w:val="FontStyle19"/>
          <w:sz w:val="28"/>
          <w:szCs w:val="28"/>
          <w:lang w:val="uk-UA"/>
        </w:rPr>
        <w:t xml:space="preserve"> протокол</w:t>
      </w:r>
      <w:r>
        <w:rPr>
          <w:rStyle w:val="FontStyle19"/>
          <w:sz w:val="28"/>
          <w:szCs w:val="28"/>
          <w:lang w:val="uk-UA"/>
        </w:rPr>
        <w:t>и</w:t>
      </w:r>
      <w:r w:rsidRPr="00430657">
        <w:rPr>
          <w:rStyle w:val="FontStyle19"/>
          <w:sz w:val="28"/>
          <w:szCs w:val="28"/>
          <w:lang w:val="uk-UA"/>
        </w:rPr>
        <w:t xml:space="preserve">  засідан</w:t>
      </w:r>
      <w:r>
        <w:rPr>
          <w:rStyle w:val="FontStyle19"/>
          <w:sz w:val="28"/>
          <w:szCs w:val="28"/>
          <w:lang w:val="uk-UA"/>
        </w:rPr>
        <w:t>ь</w:t>
      </w:r>
      <w:r w:rsidRPr="00430657">
        <w:rPr>
          <w:rStyle w:val="FontStyle19"/>
          <w:sz w:val="28"/>
          <w:szCs w:val="28"/>
          <w:lang w:val="uk-UA"/>
        </w:rPr>
        <w:t xml:space="preserve"> 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5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05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8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>30, від 01.11.2018р. №35, від 15.11.2018р. №36  та беручи до уваги кадрові зміни,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  <w:r>
        <w:rPr>
          <w:color w:val="000000"/>
          <w:sz w:val="28"/>
          <w:szCs w:val="28"/>
          <w:lang w:val="uk-UA"/>
        </w:rPr>
        <w:t>,</w:t>
      </w:r>
      <w:r w:rsidRPr="00430657">
        <w:rPr>
          <w:color w:val="000000"/>
          <w:sz w:val="28"/>
          <w:szCs w:val="28"/>
          <w:lang w:val="uk-UA"/>
        </w:rPr>
        <w:t xml:space="preserve">  </w:t>
      </w:r>
    </w:p>
    <w:p w:rsidR="007E7D43" w:rsidRPr="00430657" w:rsidRDefault="007E7D43" w:rsidP="007E7D43">
      <w:pPr>
        <w:rPr>
          <w:b/>
          <w:lang w:val="uk-UA"/>
        </w:rPr>
      </w:pPr>
    </w:p>
    <w:p w:rsidR="007E7D43" w:rsidRPr="00430657" w:rsidRDefault="007E7D43" w:rsidP="007E7D43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7E7D43" w:rsidRPr="00430657" w:rsidRDefault="007E7D43" w:rsidP="007E7D43">
      <w:pPr>
        <w:ind w:firstLine="708"/>
        <w:jc w:val="both"/>
        <w:rPr>
          <w:b/>
          <w:lang w:val="uk-UA"/>
        </w:rPr>
      </w:pPr>
    </w:p>
    <w:p w:rsidR="007E7D43" w:rsidRPr="00430657" w:rsidRDefault="007E7D43" w:rsidP="007E7D43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Pr="00186DEA">
        <w:rPr>
          <w:sz w:val="28"/>
          <w:szCs w:val="28"/>
          <w:lang w:val="uk-UA"/>
        </w:rPr>
        <w:t>Затвердити персональний склад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 xml:space="preserve"> в новій редакції (додається).</w:t>
      </w:r>
    </w:p>
    <w:p w:rsidR="007E7D43" w:rsidRPr="00430657" w:rsidRDefault="007E7D43" w:rsidP="007E7D43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7E7D43" w:rsidRDefault="007E7D43" w:rsidP="007E7D43">
      <w:pPr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2</w:t>
      </w:r>
      <w:r w:rsidRPr="00430657">
        <w:rPr>
          <w:rStyle w:val="FontStyle19"/>
          <w:b/>
          <w:sz w:val="28"/>
          <w:szCs w:val="28"/>
          <w:lang w:val="uk-UA"/>
        </w:rPr>
        <w:t>.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BB7452">
        <w:rPr>
          <w:rStyle w:val="FontStyle19"/>
          <w:sz w:val="28"/>
          <w:szCs w:val="28"/>
          <w:lang w:val="uk-UA"/>
        </w:rPr>
        <w:t>Ви</w:t>
      </w:r>
      <w:r>
        <w:rPr>
          <w:rStyle w:val="FontStyle19"/>
          <w:sz w:val="28"/>
          <w:szCs w:val="28"/>
          <w:lang w:val="uk-UA"/>
        </w:rPr>
        <w:t>знати такими, що втратили чинність:</w:t>
      </w:r>
    </w:p>
    <w:p w:rsidR="007E7D43" w:rsidRDefault="007E7D43" w:rsidP="007E7D43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186DEA">
        <w:rPr>
          <w:rStyle w:val="FontStyle19"/>
          <w:b/>
          <w:sz w:val="28"/>
          <w:szCs w:val="28"/>
          <w:lang w:val="uk-UA"/>
        </w:rPr>
        <w:t xml:space="preserve">2.1. </w:t>
      </w:r>
      <w:r w:rsidRPr="00186DEA">
        <w:rPr>
          <w:rStyle w:val="FontStyle19"/>
          <w:sz w:val="28"/>
          <w:szCs w:val="28"/>
          <w:lang w:val="uk-UA"/>
        </w:rPr>
        <w:t>Пункт 1 рішення 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26.07.2016 р. №459/14</w:t>
      </w:r>
      <w:r>
        <w:rPr>
          <w:rStyle w:val="FontStyle19"/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</w:t>
      </w:r>
      <w:r w:rsidRPr="00186DE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ження</w:t>
      </w:r>
      <w:r w:rsidRPr="00186DEA">
        <w:rPr>
          <w:sz w:val="28"/>
          <w:szCs w:val="28"/>
          <w:lang w:val="uk-UA"/>
        </w:rPr>
        <w:t xml:space="preserve"> персональн</w:t>
      </w:r>
      <w:r>
        <w:rPr>
          <w:sz w:val="28"/>
          <w:szCs w:val="28"/>
          <w:lang w:val="uk-UA"/>
        </w:rPr>
        <w:t>ого</w:t>
      </w:r>
      <w:r w:rsidRPr="00186DEA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».</w:t>
      </w:r>
    </w:p>
    <w:p w:rsidR="007E7D43" w:rsidRPr="00492C81" w:rsidRDefault="007E7D43" w:rsidP="007E7D43">
      <w:pPr>
        <w:ind w:firstLine="708"/>
        <w:jc w:val="both"/>
        <w:rPr>
          <w:rStyle w:val="FontStyle18"/>
          <w:b w:val="0"/>
          <w:bCs w:val="0"/>
          <w:sz w:val="28"/>
          <w:szCs w:val="24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 xml:space="preserve">2.2. 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14.12.2016 р. №</w:t>
      </w:r>
      <w:r>
        <w:rPr>
          <w:rStyle w:val="FontStyle19"/>
          <w:b/>
          <w:sz w:val="28"/>
          <w:szCs w:val="28"/>
          <w:lang w:val="uk-UA"/>
        </w:rPr>
        <w:t>767</w:t>
      </w:r>
      <w:r w:rsidRPr="0022732B">
        <w:rPr>
          <w:rStyle w:val="FontStyle19"/>
          <w:b/>
          <w:sz w:val="28"/>
          <w:szCs w:val="28"/>
          <w:lang w:val="uk-UA"/>
        </w:rPr>
        <w:t>/</w:t>
      </w:r>
      <w:r>
        <w:rPr>
          <w:rStyle w:val="FontStyle19"/>
          <w:b/>
          <w:sz w:val="28"/>
          <w:szCs w:val="28"/>
          <w:lang w:val="uk-UA"/>
        </w:rPr>
        <w:t xml:space="preserve">23 </w:t>
      </w:r>
      <w:r>
        <w:rPr>
          <w:rStyle w:val="FontStyle19"/>
          <w:sz w:val="28"/>
          <w:szCs w:val="28"/>
          <w:lang w:val="uk-UA"/>
        </w:rPr>
        <w:t xml:space="preserve">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</w:t>
      </w:r>
      <w:r>
        <w:rPr>
          <w:sz w:val="28"/>
          <w:lang w:val="uk-UA"/>
        </w:rPr>
        <w:t xml:space="preserve"> </w:t>
      </w:r>
      <w:r w:rsidRPr="00FC5101">
        <w:rPr>
          <w:sz w:val="28"/>
          <w:lang w:val="uk-UA"/>
        </w:rPr>
        <w:t>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7E7D43" w:rsidRDefault="007E7D43" w:rsidP="007E7D43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FC5101">
        <w:rPr>
          <w:rStyle w:val="FontStyle18"/>
          <w:sz w:val="28"/>
          <w:szCs w:val="28"/>
          <w:lang w:val="uk-UA"/>
        </w:rPr>
        <w:t>2.3.</w:t>
      </w:r>
      <w:r>
        <w:rPr>
          <w:rStyle w:val="FontStyle18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 xml:space="preserve">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29.08.2017 р. №469/17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7E7D43" w:rsidRPr="00FC5101" w:rsidRDefault="007E7D43" w:rsidP="007E7D43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D3282C">
        <w:rPr>
          <w:rStyle w:val="FontStyle18"/>
          <w:sz w:val="28"/>
          <w:szCs w:val="28"/>
          <w:lang w:val="uk-UA"/>
        </w:rPr>
        <w:lastRenderedPageBreak/>
        <w:t>2.4.</w:t>
      </w:r>
      <w:r>
        <w:rPr>
          <w:rStyle w:val="FontStyle18"/>
          <w:b w:val="0"/>
          <w:sz w:val="28"/>
          <w:szCs w:val="28"/>
          <w:lang w:val="uk-UA"/>
        </w:rPr>
        <w:t xml:space="preserve"> Рішення </w:t>
      </w:r>
      <w:r w:rsidRPr="00186DEA">
        <w:rPr>
          <w:rStyle w:val="FontStyle19"/>
          <w:sz w:val="28"/>
          <w:szCs w:val="28"/>
          <w:lang w:val="uk-UA"/>
        </w:rPr>
        <w:t>виконавчого комітету міської ради</w:t>
      </w:r>
      <w:r>
        <w:rPr>
          <w:rStyle w:val="FontStyle19"/>
          <w:sz w:val="28"/>
          <w:szCs w:val="28"/>
          <w:lang w:val="uk-UA"/>
        </w:rPr>
        <w:t xml:space="preserve"> від </w:t>
      </w:r>
      <w:r w:rsidRPr="0022732B">
        <w:rPr>
          <w:rStyle w:val="FontStyle19"/>
          <w:b/>
          <w:sz w:val="28"/>
          <w:szCs w:val="28"/>
          <w:lang w:val="uk-UA"/>
        </w:rPr>
        <w:t>27.02.2018 р. №105/5</w:t>
      </w:r>
      <w:r>
        <w:rPr>
          <w:rStyle w:val="FontStyle19"/>
          <w:sz w:val="28"/>
          <w:szCs w:val="28"/>
          <w:lang w:val="uk-UA"/>
        </w:rPr>
        <w:t xml:space="preserve"> «Про </w:t>
      </w:r>
      <w:r w:rsidRPr="00FC5101">
        <w:rPr>
          <w:rStyle w:val="FontStyle18"/>
          <w:b w:val="0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  <w:r w:rsidRPr="00FC5101">
        <w:rPr>
          <w:sz w:val="28"/>
          <w:lang w:val="uk-UA"/>
        </w:rPr>
        <w:t>від 26.07.2016р. № 459/14</w:t>
      </w:r>
      <w:r w:rsidRPr="00FC5101">
        <w:rPr>
          <w:rStyle w:val="a3"/>
          <w:b/>
          <w:sz w:val="28"/>
          <w:szCs w:val="28"/>
          <w:lang w:val="uk-UA"/>
        </w:rPr>
        <w:t xml:space="preserve"> </w:t>
      </w:r>
      <w:r w:rsidRPr="00FC5101">
        <w:rPr>
          <w:rStyle w:val="FontStyle18"/>
          <w:b w:val="0"/>
          <w:sz w:val="28"/>
          <w:szCs w:val="28"/>
          <w:lang w:val="uk-UA"/>
        </w:rPr>
        <w:t>«Про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ради»</w:t>
      </w:r>
      <w:r>
        <w:rPr>
          <w:rStyle w:val="FontStyle18"/>
          <w:b w:val="0"/>
          <w:sz w:val="28"/>
          <w:szCs w:val="28"/>
          <w:lang w:val="uk-UA"/>
        </w:rPr>
        <w:t>.</w:t>
      </w:r>
    </w:p>
    <w:p w:rsidR="007E7D43" w:rsidRDefault="007E7D43" w:rsidP="007E7D43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7E7D43" w:rsidRDefault="007E7D43" w:rsidP="007E7D43">
      <w:pPr>
        <w:ind w:firstLine="708"/>
        <w:jc w:val="both"/>
        <w:rPr>
          <w:sz w:val="28"/>
          <w:szCs w:val="28"/>
          <w:lang w:val="uk-UA"/>
        </w:rPr>
      </w:pPr>
      <w:r w:rsidRPr="001339F2">
        <w:rPr>
          <w:rStyle w:val="FontStyle19"/>
          <w:b/>
          <w:sz w:val="28"/>
          <w:szCs w:val="28"/>
          <w:lang w:val="uk-UA"/>
        </w:rPr>
        <w:t>3</w:t>
      </w:r>
      <w:r w:rsidRPr="00430657">
        <w:rPr>
          <w:b/>
          <w:sz w:val="28"/>
          <w:szCs w:val="28"/>
          <w:lang w:val="uk-UA"/>
        </w:rPr>
        <w:t xml:space="preserve">. </w:t>
      </w:r>
      <w:r w:rsidRPr="004306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7E7D43" w:rsidRDefault="007E7D43" w:rsidP="007E7D43">
      <w:pPr>
        <w:ind w:firstLine="708"/>
        <w:jc w:val="both"/>
        <w:rPr>
          <w:sz w:val="28"/>
          <w:szCs w:val="28"/>
          <w:lang w:val="uk-UA"/>
        </w:rPr>
      </w:pPr>
    </w:p>
    <w:p w:rsidR="007E7D43" w:rsidRPr="0022732B" w:rsidRDefault="007E7D43" w:rsidP="007E7D43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4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начальника відділу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7E7D43" w:rsidRDefault="007E7D43" w:rsidP="007E7D43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7E7D43" w:rsidRPr="00430657" w:rsidRDefault="007E7D43" w:rsidP="007E7D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430657">
        <w:rPr>
          <w:b/>
          <w:sz w:val="28"/>
          <w:szCs w:val="28"/>
          <w:lang w:val="uk-UA"/>
        </w:rPr>
        <w:t>.</w:t>
      </w:r>
      <w:r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7E7D43" w:rsidRDefault="007E7D43" w:rsidP="007E7D43">
      <w:pPr>
        <w:ind w:firstLine="708"/>
        <w:jc w:val="both"/>
        <w:rPr>
          <w:sz w:val="44"/>
          <w:szCs w:val="44"/>
          <w:lang w:val="uk-UA"/>
        </w:rPr>
      </w:pPr>
    </w:p>
    <w:p w:rsidR="007E7D43" w:rsidRPr="00430657" w:rsidRDefault="007E7D43" w:rsidP="007E7D43">
      <w:pPr>
        <w:ind w:firstLine="708"/>
        <w:jc w:val="both"/>
        <w:rPr>
          <w:sz w:val="44"/>
          <w:szCs w:val="44"/>
          <w:lang w:val="uk-UA"/>
        </w:rPr>
      </w:pPr>
    </w:p>
    <w:p w:rsidR="007E7D43" w:rsidRPr="00F04FF3" w:rsidRDefault="007E7D43" w:rsidP="007E7D4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04FF3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Pr="00F04F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ab/>
        <w:t xml:space="preserve">   </w:t>
      </w:r>
      <w:r w:rsidRPr="00F04F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В</w:t>
      </w:r>
      <w:r w:rsidRPr="00F04FF3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7E7D43" w:rsidRDefault="007E7D43" w:rsidP="007E7D43">
      <w:pPr>
        <w:rPr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7E7D43" w:rsidRDefault="007E7D43" w:rsidP="007E7D43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7E7D43" w:rsidRPr="00EF2FAB" w:rsidRDefault="007E7D43" w:rsidP="007E7D43">
      <w:pPr>
        <w:pStyle w:val="a4"/>
        <w:spacing w:after="0"/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Pr="00EF2FAB">
        <w:rPr>
          <w:b/>
          <w:sz w:val="27"/>
          <w:szCs w:val="27"/>
          <w:lang w:val="uk-UA"/>
        </w:rPr>
        <w:t>ЗАТВЕРДЖЕНО</w:t>
      </w:r>
    </w:p>
    <w:p w:rsidR="007E7D43" w:rsidRPr="00EF2FAB" w:rsidRDefault="007E7D43" w:rsidP="007E7D43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Рішення виконавчого </w:t>
      </w:r>
      <w:r w:rsidRPr="007E7D43">
        <w:rPr>
          <w:b/>
          <w:sz w:val="27"/>
          <w:szCs w:val="27"/>
          <w:lang w:val="uk-UA"/>
        </w:rPr>
        <w:t>ко</w:t>
      </w:r>
      <w:r w:rsidRPr="00EF2FAB">
        <w:rPr>
          <w:b/>
          <w:sz w:val="27"/>
          <w:szCs w:val="27"/>
          <w:lang w:val="uk-UA"/>
        </w:rPr>
        <w:t xml:space="preserve">мітету </w:t>
      </w:r>
    </w:p>
    <w:p w:rsidR="007E7D43" w:rsidRPr="00EF2FAB" w:rsidRDefault="007E7D43" w:rsidP="007E7D43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міської ради</w:t>
      </w:r>
    </w:p>
    <w:p w:rsidR="007E7D43" w:rsidRPr="00EF2FAB" w:rsidRDefault="007E7D43" w:rsidP="007E7D43">
      <w:pPr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 </w:t>
      </w:r>
      <w:r>
        <w:rPr>
          <w:b/>
          <w:sz w:val="27"/>
          <w:szCs w:val="27"/>
          <w:lang w:val="uk-UA"/>
        </w:rPr>
        <w:t>29.01.</w:t>
      </w:r>
      <w:r w:rsidRPr="00EF2FAB">
        <w:rPr>
          <w:b/>
          <w:sz w:val="27"/>
          <w:szCs w:val="27"/>
          <w:lang w:val="uk-UA"/>
        </w:rPr>
        <w:t>201</w:t>
      </w:r>
      <w:r>
        <w:rPr>
          <w:b/>
          <w:sz w:val="27"/>
          <w:szCs w:val="27"/>
          <w:lang w:val="uk-UA"/>
        </w:rPr>
        <w:t>9</w:t>
      </w:r>
      <w:r w:rsidRPr="00EF2FAB">
        <w:rPr>
          <w:b/>
          <w:sz w:val="27"/>
          <w:szCs w:val="27"/>
          <w:lang w:val="uk-UA"/>
        </w:rPr>
        <w:t xml:space="preserve"> №</w:t>
      </w:r>
      <w:r>
        <w:rPr>
          <w:b/>
          <w:sz w:val="27"/>
          <w:szCs w:val="27"/>
          <w:lang w:val="uk-UA"/>
        </w:rPr>
        <w:t xml:space="preserve"> 57/2</w:t>
      </w:r>
    </w:p>
    <w:p w:rsidR="007E7D43" w:rsidRPr="00926968" w:rsidRDefault="007E7D43" w:rsidP="007E7D43">
      <w:pPr>
        <w:ind w:left="5664" w:firstLine="708"/>
        <w:jc w:val="right"/>
        <w:rPr>
          <w:sz w:val="16"/>
          <w:szCs w:val="16"/>
          <w:lang w:val="uk-UA"/>
        </w:rPr>
      </w:pPr>
    </w:p>
    <w:p w:rsidR="007E7D43" w:rsidRPr="00EF2FAB" w:rsidRDefault="007E7D43" w:rsidP="007E7D43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Персональний склад</w:t>
      </w:r>
    </w:p>
    <w:p w:rsidR="007E7D43" w:rsidRPr="00EF2FAB" w:rsidRDefault="007E7D43" w:rsidP="007E7D43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7E7D43" w:rsidRPr="00926968" w:rsidRDefault="007E7D43" w:rsidP="007E7D43">
      <w:pPr>
        <w:jc w:val="both"/>
        <w:rPr>
          <w:b/>
          <w:sz w:val="16"/>
          <w:szCs w:val="16"/>
          <w:lang w:val="uk-UA"/>
        </w:rPr>
      </w:pPr>
    </w:p>
    <w:tbl>
      <w:tblPr>
        <w:tblW w:w="10260" w:type="dxa"/>
        <w:tblInd w:w="-252" w:type="dxa"/>
        <w:tblLook w:val="01E0" w:firstRow="1" w:lastRow="1" w:firstColumn="1" w:lastColumn="1" w:noHBand="0" w:noVBand="0"/>
      </w:tblPr>
      <w:tblGrid>
        <w:gridCol w:w="3708"/>
        <w:gridCol w:w="6552"/>
      </w:tblGrid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Голова центру: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Меленко 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Степан Ілліч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7E7D43" w:rsidRPr="00EF2FAB" w:rsidRDefault="007E7D43" w:rsidP="007E7D43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Заступник голови центру: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Марчук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Сергійович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Секретар центру: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rStyle w:val="FontStyle19"/>
                <w:b/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Филипчук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Анастасія Володимирівна</w:t>
            </w:r>
          </w:p>
        </w:tc>
        <w:tc>
          <w:tcPr>
            <w:tcW w:w="6552" w:type="dxa"/>
          </w:tcPr>
          <w:p w:rsidR="007E7D43" w:rsidRPr="001D2528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sz w:val="26"/>
                <w:szCs w:val="26"/>
                <w:lang w:val="uk-UA"/>
              </w:rPr>
              <w:t>-</w:t>
            </w:r>
            <w:r w:rsidRPr="001D2528">
              <w:rPr>
                <w:rStyle w:val="FontStyle19"/>
                <w:lang w:val="uk-UA"/>
              </w:rPr>
              <w:t xml:space="preserve">головний спеціаліст, юрист відділу первинної правової допомоги та юридичної експертизи документів юридичного управління міської ради; 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Члени центру:</w:t>
            </w:r>
          </w:p>
        </w:tc>
        <w:tc>
          <w:tcPr>
            <w:tcW w:w="6552" w:type="dxa"/>
          </w:tcPr>
          <w:p w:rsidR="007E7D43" w:rsidRPr="001D2528" w:rsidRDefault="007E7D43" w:rsidP="007E7D43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7E7D43" w:rsidRPr="00F04FF3" w:rsidTr="007E7D43">
        <w:tc>
          <w:tcPr>
            <w:tcW w:w="3708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Березовська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Людмила Василівна</w:t>
            </w:r>
          </w:p>
        </w:tc>
        <w:tc>
          <w:tcPr>
            <w:tcW w:w="6552" w:type="dxa"/>
            <w:shd w:val="clear" w:color="auto" w:fill="FFFFFF"/>
          </w:tcPr>
          <w:p w:rsidR="007E7D43" w:rsidRPr="001D2528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sz w:val="26"/>
                <w:szCs w:val="26"/>
                <w:lang w:val="uk-UA"/>
              </w:rPr>
              <w:t>-директор департаменту праці та соціального захисту населення міської ради;</w:t>
            </w:r>
          </w:p>
          <w:p w:rsidR="007E7D43" w:rsidRPr="001D2528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E7D43" w:rsidRPr="00F04FF3" w:rsidTr="007E7D43">
        <w:trPr>
          <w:trHeight w:val="900"/>
        </w:trPr>
        <w:tc>
          <w:tcPr>
            <w:tcW w:w="3708" w:type="dxa"/>
            <w:shd w:val="clear" w:color="auto" w:fill="FFFFFF"/>
          </w:tcPr>
          <w:p w:rsidR="007E7D43" w:rsidRPr="001D2528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  <w:r w:rsidRPr="001D2528">
              <w:rPr>
                <w:rStyle w:val="FontStyle19"/>
                <w:b/>
                <w:lang w:val="uk-UA"/>
              </w:rPr>
              <w:t>Бордіженко</w:t>
            </w:r>
          </w:p>
          <w:p w:rsidR="007E7D43" w:rsidRPr="001D2528" w:rsidRDefault="007E7D43" w:rsidP="007E7D4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1D2528">
              <w:rPr>
                <w:rStyle w:val="FontStyle19"/>
                <w:b/>
                <w:lang w:val="uk-UA"/>
              </w:rPr>
              <w:t>Олександр Вадимович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7E7D43" w:rsidRPr="001D2528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206"/>
        </w:trPr>
        <w:tc>
          <w:tcPr>
            <w:tcW w:w="3708" w:type="dxa"/>
            <w:shd w:val="clear" w:color="auto" w:fill="FFFFFF"/>
          </w:tcPr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Гапей</w:t>
            </w:r>
          </w:p>
          <w:p w:rsidR="007E7D43" w:rsidRPr="001D2528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Василь Васильович</w:t>
            </w:r>
          </w:p>
        </w:tc>
        <w:tc>
          <w:tcPr>
            <w:tcW w:w="6552" w:type="dxa"/>
            <w:shd w:val="clear" w:color="auto" w:fill="FFFFFF"/>
          </w:tcPr>
          <w:p w:rsidR="007E7D43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</w:p>
          <w:p w:rsidR="007E7D43" w:rsidRPr="001D2528" w:rsidRDefault="007E7D43" w:rsidP="007E7D43">
            <w:pPr>
              <w:jc w:val="both"/>
              <w:rPr>
                <w:rStyle w:val="FontStyle19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219"/>
        </w:trPr>
        <w:tc>
          <w:tcPr>
            <w:tcW w:w="3708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Головко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Ігорович</w:t>
            </w:r>
          </w:p>
        </w:tc>
        <w:tc>
          <w:tcPr>
            <w:tcW w:w="6552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79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Громко </w:t>
            </w:r>
          </w:p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Володимир Петрович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140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Горбатюк</w:t>
            </w:r>
          </w:p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Васильович</w:t>
            </w:r>
          </w:p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Default="007E7D43" w:rsidP="007E7D4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7E7D43" w:rsidRPr="00926968" w:rsidRDefault="007E7D43" w:rsidP="007E7D43">
            <w:pPr>
              <w:rPr>
                <w:sz w:val="20"/>
                <w:szCs w:val="20"/>
                <w:lang w:val="uk-UA"/>
              </w:rPr>
            </w:pPr>
          </w:p>
        </w:tc>
      </w:tr>
      <w:tr w:rsidR="007E7D43" w:rsidRPr="00F04FF3" w:rsidTr="007E7D43">
        <w:trPr>
          <w:trHeight w:val="840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Гурський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Віталій Павлович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09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Дузінкевич 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Артем Миколайович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93"/>
        </w:trPr>
        <w:tc>
          <w:tcPr>
            <w:tcW w:w="3708" w:type="dxa"/>
          </w:tcPr>
          <w:p w:rsidR="007E7D43" w:rsidRPr="00EF2FAB" w:rsidRDefault="007E7D43" w:rsidP="007E7D43">
            <w:pPr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lastRenderedPageBreak/>
              <w:t xml:space="preserve">Зубжицька </w:t>
            </w:r>
          </w:p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Оксана Петрівна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97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Кабалюк 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Олександр Петрович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09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Коренга</w:t>
            </w:r>
          </w:p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Михайлович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Король</w:t>
            </w:r>
          </w:p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Роман Євгенович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Лучик</w:t>
            </w:r>
          </w:p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Степанович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930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Мороз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Юрій Дмитрович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67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Онуляк </w:t>
            </w:r>
          </w:p>
          <w:p w:rsidR="007E7D43" w:rsidRDefault="007E7D43" w:rsidP="007E7D43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Григорій Дмитрович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1095"/>
        </w:trPr>
        <w:tc>
          <w:tcPr>
            <w:tcW w:w="3708" w:type="dxa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Радчук 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Валентина Миколаївна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Стефак</w:t>
            </w:r>
          </w:p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Ярослав Петрович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rPr>
          <w:trHeight w:val="915"/>
        </w:trPr>
        <w:tc>
          <w:tcPr>
            <w:tcW w:w="3708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Стецюк</w:t>
            </w: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Руслан Григорович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-начальник відділу мобілізаційної роботи міської ради;</w:t>
            </w:r>
          </w:p>
          <w:p w:rsidR="007E7D43" w:rsidRPr="00EF2FAB" w:rsidRDefault="007E7D43" w:rsidP="007E7D43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E7D43" w:rsidRPr="00F04FF3" w:rsidTr="007E7D43">
        <w:trPr>
          <w:trHeight w:val="285"/>
        </w:trPr>
        <w:tc>
          <w:tcPr>
            <w:tcW w:w="3708" w:type="dxa"/>
            <w:shd w:val="clear" w:color="auto" w:fill="FFFFFF"/>
          </w:tcPr>
          <w:p w:rsidR="007E7D43" w:rsidRPr="00BB7640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 xml:space="preserve">Унгурян </w:t>
            </w:r>
          </w:p>
          <w:p w:rsidR="007E7D43" w:rsidRPr="00BB7640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>Сергій Петрович</w:t>
            </w:r>
          </w:p>
          <w:p w:rsidR="007E7D43" w:rsidRPr="00BB7640" w:rsidRDefault="007E7D43" w:rsidP="007E7D43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7E7D43" w:rsidRPr="00BB7640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  <w:shd w:val="clear" w:color="auto" w:fill="FFFFFF"/>
          </w:tcPr>
          <w:p w:rsidR="007E7D43" w:rsidRPr="00BB7640" w:rsidRDefault="007E7D43" w:rsidP="007E7D4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BB7640">
              <w:rPr>
                <w:b/>
                <w:sz w:val="26"/>
                <w:szCs w:val="26"/>
                <w:lang w:val="uk-UA"/>
              </w:rPr>
              <w:t>Шеффер</w:t>
            </w:r>
          </w:p>
          <w:p w:rsidR="007E7D43" w:rsidRPr="00BB7640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b/>
                <w:sz w:val="26"/>
                <w:szCs w:val="26"/>
                <w:lang w:val="uk-UA"/>
              </w:rPr>
              <w:t>Вальтер Кондратович</w:t>
            </w:r>
          </w:p>
        </w:tc>
        <w:tc>
          <w:tcPr>
            <w:tcW w:w="6552" w:type="dxa"/>
            <w:shd w:val="clear" w:color="auto" w:fill="FFFFFF"/>
          </w:tcPr>
          <w:p w:rsidR="007E7D43" w:rsidRPr="00BB7640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  <w:shd w:val="clear" w:color="auto" w:fill="FFFFFF"/>
          </w:tcPr>
          <w:p w:rsidR="007E7D43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</w:p>
          <w:p w:rsidR="007E7D43" w:rsidRPr="00BB7640" w:rsidRDefault="007E7D43" w:rsidP="007E7D43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 xml:space="preserve">Хомнюк </w:t>
            </w:r>
          </w:p>
          <w:p w:rsidR="007E7D43" w:rsidRPr="00BB7640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>Антон Петрович</w:t>
            </w:r>
          </w:p>
        </w:tc>
        <w:tc>
          <w:tcPr>
            <w:tcW w:w="6552" w:type="dxa"/>
            <w:shd w:val="clear" w:color="auto" w:fill="FFFFFF"/>
          </w:tcPr>
          <w:p w:rsidR="007E7D43" w:rsidRPr="00BB7640" w:rsidRDefault="007E7D43" w:rsidP="007E7D43">
            <w:pPr>
              <w:jc w:val="both"/>
              <w:rPr>
                <w:sz w:val="26"/>
                <w:szCs w:val="26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згодою);</w:t>
            </w:r>
          </w:p>
        </w:tc>
      </w:tr>
      <w:tr w:rsidR="007E7D43" w:rsidRPr="00F04FF3" w:rsidTr="007E7D43">
        <w:tc>
          <w:tcPr>
            <w:tcW w:w="3708" w:type="dxa"/>
          </w:tcPr>
          <w:p w:rsidR="007E7D43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7E7D43" w:rsidRPr="00EF2FAB" w:rsidRDefault="007E7D43" w:rsidP="007E7D4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Яворський</w:t>
            </w:r>
          </w:p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Олександрович</w:t>
            </w:r>
          </w:p>
        </w:tc>
        <w:tc>
          <w:tcPr>
            <w:tcW w:w="6552" w:type="dxa"/>
          </w:tcPr>
          <w:p w:rsidR="007E7D43" w:rsidRPr="00EF2FAB" w:rsidRDefault="007E7D43" w:rsidP="007E7D43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>
              <w:rPr>
                <w:sz w:val="27"/>
                <w:szCs w:val="27"/>
                <w:lang w:val="uk-UA"/>
              </w:rPr>
              <w:t>….. (за згодою)</w:t>
            </w:r>
            <w:r w:rsidRPr="00EF2FAB">
              <w:rPr>
                <w:sz w:val="27"/>
                <w:szCs w:val="27"/>
                <w:lang w:val="uk-UA"/>
              </w:rPr>
              <w:t>.</w:t>
            </w:r>
          </w:p>
        </w:tc>
      </w:tr>
    </w:tbl>
    <w:p w:rsidR="007E7D43" w:rsidRPr="008417C4" w:rsidRDefault="007E7D43" w:rsidP="007E7D43">
      <w:pPr>
        <w:jc w:val="both"/>
        <w:rPr>
          <w:b/>
          <w:sz w:val="28"/>
          <w:szCs w:val="28"/>
          <w:lang w:val="uk-UA"/>
        </w:rPr>
      </w:pPr>
    </w:p>
    <w:p w:rsidR="007E7D43" w:rsidRPr="00EF2FAB" w:rsidRDefault="007E7D43" w:rsidP="007E7D43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Секретар виконавчого комітету</w:t>
      </w:r>
    </w:p>
    <w:p w:rsidR="007E7D43" w:rsidRPr="00EF2FAB" w:rsidRDefault="007E7D43" w:rsidP="007E7D43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lastRenderedPageBreak/>
        <w:t>Чернівецької міської ради</w:t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  <w:t>А. Бабюк</w:t>
      </w:r>
    </w:p>
    <w:sectPr w:rsidR="007E7D43" w:rsidRPr="00EF2FAB" w:rsidSect="007E7D43">
      <w:footerReference w:type="even" r:id="rId7"/>
      <w:footerReference w:type="default" r:id="rId8"/>
      <w:pgSz w:w="11906" w:h="16838"/>
      <w:pgMar w:top="719" w:right="850" w:bottom="360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39E" w:rsidRDefault="009C339E">
      <w:r>
        <w:separator/>
      </w:r>
    </w:p>
  </w:endnote>
  <w:endnote w:type="continuationSeparator" w:id="0">
    <w:p w:rsidR="009C339E" w:rsidRDefault="009C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D43" w:rsidRDefault="007E7D43" w:rsidP="007E7D4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E7D43" w:rsidRDefault="007E7D43" w:rsidP="007E7D4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D43" w:rsidRDefault="007E7D43" w:rsidP="007E7D4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5545E">
      <w:rPr>
        <w:rStyle w:val="a3"/>
        <w:noProof/>
      </w:rPr>
      <w:t>5</w:t>
    </w:r>
    <w:r>
      <w:rPr>
        <w:rStyle w:val="a3"/>
      </w:rPr>
      <w:fldChar w:fldCharType="end"/>
    </w:r>
  </w:p>
  <w:p w:rsidR="007E7D43" w:rsidRDefault="007E7D43" w:rsidP="007E7D4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39E" w:rsidRDefault="009C339E">
      <w:r>
        <w:separator/>
      </w:r>
    </w:p>
  </w:footnote>
  <w:footnote w:type="continuationSeparator" w:id="0">
    <w:p w:rsidR="009C339E" w:rsidRDefault="009C3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43"/>
    <w:rsid w:val="0015545E"/>
    <w:rsid w:val="007E7D43"/>
    <w:rsid w:val="009C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D5683B3-D726-4C22-87A0-368EAF32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43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E7D43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E7D43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E7D43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7E7D43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7E7D4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7E7D43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7E7D43"/>
    <w:rPr>
      <w:rFonts w:cs="Times New Roman"/>
    </w:rPr>
  </w:style>
  <w:style w:type="paragraph" w:styleId="a4">
    <w:name w:val="Body Text"/>
    <w:basedOn w:val="a"/>
    <w:link w:val="a5"/>
    <w:rsid w:val="007E7D43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7E7D43"/>
    <w:rPr>
      <w:lang w:val="ru-RU" w:eastAsia="uk-UA" w:bidi="ar-SA"/>
    </w:rPr>
  </w:style>
  <w:style w:type="paragraph" w:styleId="a6">
    <w:name w:val="footer"/>
    <w:basedOn w:val="a"/>
    <w:rsid w:val="007E7D4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2019-03-18T09:40:00Z</dcterms:created>
  <dcterms:modified xsi:type="dcterms:W3CDTF">2019-03-18T09:40:00Z</dcterms:modified>
</cp:coreProperties>
</file>